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D68E9" w14:textId="77777777" w:rsidR="00D97870" w:rsidRPr="007436BE" w:rsidRDefault="00D97870">
      <w:pPr>
        <w:spacing w:after="2" w:line="259" w:lineRule="auto"/>
        <w:ind w:left="0" w:firstLine="0"/>
        <w:jc w:val="left"/>
        <w:rPr>
          <w:rFonts w:asciiTheme="minorHAnsi" w:hAnsiTheme="minorHAnsi" w:cstheme="minorHAnsi"/>
        </w:rPr>
      </w:pPr>
    </w:p>
    <w:p w14:paraId="633E75DA" w14:textId="553D928D" w:rsidR="00D97870" w:rsidRPr="007436BE" w:rsidRDefault="00A021D6">
      <w:pPr>
        <w:ind w:left="-5" w:right="54"/>
        <w:rPr>
          <w:rFonts w:asciiTheme="minorHAnsi" w:hAnsiTheme="minorHAnsi" w:cstheme="minorHAnsi"/>
        </w:rPr>
      </w:pPr>
      <w:r>
        <w:rPr>
          <w:rFonts w:asciiTheme="minorHAnsi" w:hAnsiTheme="minorHAnsi" w:cstheme="minorHAnsi"/>
        </w:rPr>
        <w:t xml:space="preserve">Broj: </w:t>
      </w:r>
      <w:r w:rsidR="00A142BE">
        <w:rPr>
          <w:rFonts w:asciiTheme="minorHAnsi" w:hAnsiTheme="minorHAnsi" w:cstheme="minorHAnsi"/>
        </w:rPr>
        <w:t>01-23/2-19</w:t>
      </w:r>
    </w:p>
    <w:p w14:paraId="35B01515" w14:textId="3DA5D1C7" w:rsidR="0083729A" w:rsidRPr="007436BE" w:rsidRDefault="0083729A" w:rsidP="00B014EA">
      <w:pPr>
        <w:spacing w:after="0" w:line="259" w:lineRule="auto"/>
        <w:ind w:left="0" w:firstLine="0"/>
        <w:rPr>
          <w:rFonts w:asciiTheme="minorHAnsi" w:hAnsiTheme="minorHAnsi" w:cstheme="minorHAnsi"/>
          <w:strike/>
        </w:rPr>
      </w:pPr>
    </w:p>
    <w:p w14:paraId="3F25892A" w14:textId="4A530B86" w:rsidR="00D97870" w:rsidRPr="007436BE" w:rsidRDefault="00D97870">
      <w:pPr>
        <w:spacing w:after="0" w:line="259" w:lineRule="auto"/>
        <w:ind w:left="0" w:firstLine="0"/>
        <w:jc w:val="center"/>
        <w:rPr>
          <w:rFonts w:asciiTheme="minorHAnsi" w:hAnsiTheme="minorHAnsi" w:cstheme="minorHAnsi"/>
        </w:rPr>
      </w:pPr>
    </w:p>
    <w:p w14:paraId="53054A1B" w14:textId="77777777" w:rsidR="00DB0FC7" w:rsidRPr="007436BE" w:rsidRDefault="00DB0FC7" w:rsidP="00DB0FC7">
      <w:pPr>
        <w:autoSpaceDE w:val="0"/>
        <w:autoSpaceDN w:val="0"/>
        <w:adjustRightInd w:val="0"/>
        <w:spacing w:after="0" w:line="240" w:lineRule="auto"/>
        <w:ind w:left="0" w:firstLine="0"/>
        <w:jc w:val="left"/>
        <w:rPr>
          <w:rFonts w:asciiTheme="minorHAnsi" w:eastAsiaTheme="minorEastAsia" w:hAnsiTheme="minorHAnsi" w:cstheme="minorHAnsi"/>
        </w:rPr>
      </w:pPr>
    </w:p>
    <w:p w14:paraId="6EEDF90E" w14:textId="0D7023EB" w:rsidR="00DB0FC7" w:rsidRPr="007436BE" w:rsidRDefault="00DB0FC7" w:rsidP="00DB0FC7">
      <w:pPr>
        <w:spacing w:after="0" w:line="259" w:lineRule="auto"/>
        <w:ind w:left="0" w:firstLine="0"/>
        <w:rPr>
          <w:rFonts w:asciiTheme="minorHAnsi" w:hAnsiTheme="minorHAnsi" w:cstheme="minorHAnsi"/>
        </w:rPr>
      </w:pPr>
      <w:r w:rsidRPr="007436BE">
        <w:rPr>
          <w:rFonts w:asciiTheme="minorHAnsi" w:eastAsiaTheme="minorEastAsia" w:hAnsiTheme="minorHAnsi" w:cstheme="minorHAnsi"/>
        </w:rPr>
        <w:t>Sukladno članku 200. Zakona o javnoj nabavi ("Narodne novine" broj 120/16) te članku 9. Pravilnika o planu nabave, registru ugovora, prethodnom savjetovanju i analizi tržišta u javnoj nabavi ("Narodne novine" broj 101/17) Društvo SANITAT DUBROVNIK d.o.o., u svrhu prethodnog savjetovanja sa zainteresiranim gospodarskim subjektima, objavljuje:</w:t>
      </w:r>
    </w:p>
    <w:p w14:paraId="1E0BF57D" w14:textId="77777777" w:rsidR="00D97870" w:rsidRPr="007436BE" w:rsidRDefault="00D97870">
      <w:pPr>
        <w:spacing w:after="0" w:line="259" w:lineRule="auto"/>
        <w:ind w:left="0" w:firstLine="0"/>
        <w:jc w:val="center"/>
        <w:rPr>
          <w:rFonts w:asciiTheme="minorHAnsi" w:hAnsiTheme="minorHAnsi" w:cstheme="minorHAnsi"/>
        </w:rPr>
      </w:pPr>
    </w:p>
    <w:p w14:paraId="4BD57F19" w14:textId="77777777" w:rsidR="00D97870" w:rsidRPr="007436BE" w:rsidRDefault="00D97870">
      <w:pPr>
        <w:spacing w:after="0" w:line="259" w:lineRule="auto"/>
        <w:ind w:left="0" w:firstLine="0"/>
        <w:jc w:val="center"/>
        <w:rPr>
          <w:rFonts w:asciiTheme="minorHAnsi" w:hAnsiTheme="minorHAnsi" w:cstheme="minorHAnsi"/>
        </w:rPr>
      </w:pPr>
    </w:p>
    <w:p w14:paraId="5879AEE2" w14:textId="77777777" w:rsidR="00D97870" w:rsidRPr="007436BE" w:rsidRDefault="00D97870">
      <w:pPr>
        <w:spacing w:after="0" w:line="259" w:lineRule="auto"/>
        <w:ind w:left="0" w:firstLine="0"/>
        <w:jc w:val="center"/>
        <w:rPr>
          <w:rFonts w:asciiTheme="minorHAnsi" w:hAnsiTheme="minorHAnsi" w:cstheme="minorHAnsi"/>
        </w:rPr>
      </w:pPr>
    </w:p>
    <w:p w14:paraId="4F36F4E9" w14:textId="77777777" w:rsidR="00D97870" w:rsidRPr="007436BE" w:rsidRDefault="00D97870">
      <w:pPr>
        <w:spacing w:after="0" w:line="259" w:lineRule="auto"/>
        <w:ind w:left="0" w:firstLine="0"/>
        <w:jc w:val="center"/>
        <w:rPr>
          <w:rFonts w:asciiTheme="minorHAnsi" w:hAnsiTheme="minorHAnsi" w:cstheme="minorHAnsi"/>
        </w:rPr>
      </w:pPr>
    </w:p>
    <w:p w14:paraId="6103C3ED" w14:textId="77777777" w:rsidR="00D97870" w:rsidRPr="007436BE" w:rsidRDefault="00D97870">
      <w:pPr>
        <w:spacing w:after="0" w:line="259" w:lineRule="auto"/>
        <w:ind w:left="0" w:firstLine="0"/>
        <w:jc w:val="center"/>
        <w:rPr>
          <w:rFonts w:asciiTheme="minorHAnsi" w:hAnsiTheme="minorHAnsi" w:cstheme="minorHAnsi"/>
        </w:rPr>
      </w:pPr>
    </w:p>
    <w:p w14:paraId="68804C2A" w14:textId="77777777" w:rsidR="00D97870" w:rsidRPr="007436BE" w:rsidRDefault="00D97870">
      <w:pPr>
        <w:spacing w:after="0" w:line="259" w:lineRule="auto"/>
        <w:ind w:left="0" w:firstLine="0"/>
        <w:jc w:val="center"/>
        <w:rPr>
          <w:rFonts w:asciiTheme="minorHAnsi" w:hAnsiTheme="minorHAnsi" w:cstheme="minorHAnsi"/>
        </w:rPr>
      </w:pPr>
    </w:p>
    <w:p w14:paraId="59E23C30" w14:textId="77777777" w:rsidR="000346A1" w:rsidRPr="001E05CF" w:rsidRDefault="000346A1">
      <w:pPr>
        <w:spacing w:after="0" w:line="259" w:lineRule="auto"/>
        <w:ind w:left="0" w:firstLine="0"/>
        <w:jc w:val="center"/>
        <w:rPr>
          <w:rFonts w:asciiTheme="minorHAnsi" w:hAnsiTheme="minorHAnsi" w:cstheme="minorHAnsi"/>
          <w:color w:val="00B0F0"/>
          <w:sz w:val="32"/>
          <w:szCs w:val="32"/>
        </w:rPr>
      </w:pPr>
    </w:p>
    <w:p w14:paraId="572BE390" w14:textId="69A4BD0F" w:rsidR="00D97870" w:rsidRPr="001E05CF" w:rsidRDefault="00B131FC" w:rsidP="001E05CF">
      <w:pPr>
        <w:spacing w:after="0" w:line="259" w:lineRule="auto"/>
        <w:ind w:right="-2"/>
        <w:jc w:val="center"/>
        <w:rPr>
          <w:rFonts w:asciiTheme="minorHAnsi" w:hAnsiTheme="minorHAnsi" w:cstheme="minorHAnsi"/>
          <w:color w:val="00B0F0"/>
          <w:sz w:val="32"/>
          <w:szCs w:val="32"/>
        </w:rPr>
      </w:pPr>
      <w:r w:rsidRPr="001E05CF">
        <w:rPr>
          <w:rFonts w:asciiTheme="minorHAnsi" w:hAnsiTheme="minorHAnsi" w:cstheme="minorHAnsi"/>
          <w:b/>
          <w:color w:val="00B0F0"/>
          <w:sz w:val="32"/>
          <w:szCs w:val="32"/>
        </w:rPr>
        <w:t>DOKUMENTACIJA O NABAVI</w:t>
      </w:r>
    </w:p>
    <w:p w14:paraId="49C5FB41" w14:textId="77777777" w:rsidR="00D97870" w:rsidRPr="001E05CF" w:rsidRDefault="0083729A" w:rsidP="001E05CF">
      <w:pPr>
        <w:spacing w:after="0" w:line="259" w:lineRule="auto"/>
        <w:ind w:left="0" w:firstLine="0"/>
        <w:jc w:val="center"/>
        <w:rPr>
          <w:rFonts w:asciiTheme="minorHAnsi" w:hAnsiTheme="minorHAnsi" w:cstheme="minorHAnsi"/>
          <w:color w:val="00B0F0"/>
          <w:sz w:val="32"/>
          <w:szCs w:val="32"/>
        </w:rPr>
      </w:pPr>
      <w:r w:rsidRPr="001E05CF">
        <w:rPr>
          <w:rFonts w:asciiTheme="minorHAnsi" w:hAnsiTheme="minorHAnsi" w:cstheme="minorHAnsi"/>
          <w:b/>
          <w:color w:val="00B0F0"/>
          <w:sz w:val="32"/>
          <w:szCs w:val="32"/>
        </w:rPr>
        <w:t>U OTVORENOM POSTUPKU JAVNE NABAVE MALE VRIJEDNOSTI</w:t>
      </w:r>
    </w:p>
    <w:p w14:paraId="4B44D4B0" w14:textId="77777777" w:rsidR="00D97870" w:rsidRPr="007436BE" w:rsidRDefault="00D97870">
      <w:pPr>
        <w:spacing w:after="0" w:line="259" w:lineRule="auto"/>
        <w:ind w:left="0" w:firstLine="0"/>
        <w:jc w:val="center"/>
        <w:rPr>
          <w:rFonts w:asciiTheme="minorHAnsi" w:hAnsiTheme="minorHAnsi" w:cstheme="minorHAnsi"/>
          <w:b/>
          <w:color w:val="00B0F0"/>
        </w:rPr>
      </w:pPr>
    </w:p>
    <w:p w14:paraId="2AA0493E" w14:textId="77777777" w:rsidR="005C705C" w:rsidRPr="007436BE" w:rsidRDefault="005C705C">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Predmet nabave:</w:t>
      </w:r>
    </w:p>
    <w:p w14:paraId="6226992D" w14:textId="3DD1D1ED" w:rsidR="00D97870" w:rsidRPr="00A021D6" w:rsidRDefault="00A021D6">
      <w:pPr>
        <w:spacing w:after="0" w:line="259" w:lineRule="auto"/>
        <w:ind w:left="0" w:firstLine="0"/>
        <w:jc w:val="center"/>
        <w:rPr>
          <w:rFonts w:asciiTheme="minorHAnsi" w:hAnsiTheme="minorHAnsi" w:cstheme="minorHAnsi"/>
          <w:b/>
          <w:caps/>
          <w:color w:val="00B0F0"/>
        </w:rPr>
      </w:pPr>
      <w:r w:rsidRPr="00A021D6">
        <w:rPr>
          <w:rFonts w:asciiTheme="minorHAnsi" w:hAnsiTheme="minorHAnsi" w:cstheme="minorHAnsi"/>
          <w:b/>
          <w:caps/>
          <w:color w:val="00B0F0"/>
        </w:rPr>
        <w:t>Složeno IKT rješenje – Integrirani mrežno-platformski sustav za objedinjenu komunikaci</w:t>
      </w:r>
      <w:r w:rsidR="00D9745D">
        <w:rPr>
          <w:rFonts w:asciiTheme="minorHAnsi" w:hAnsiTheme="minorHAnsi" w:cstheme="minorHAnsi"/>
          <w:b/>
          <w:caps/>
          <w:color w:val="00B0F0"/>
        </w:rPr>
        <w:t>ju i senzorsku infrastrukturu parkingA</w:t>
      </w:r>
      <w:r w:rsidRPr="00A021D6">
        <w:rPr>
          <w:rFonts w:asciiTheme="minorHAnsi" w:hAnsiTheme="minorHAnsi" w:cstheme="minorHAnsi"/>
          <w:b/>
          <w:caps/>
          <w:color w:val="00B0F0"/>
        </w:rPr>
        <w:t xml:space="preserve"> grada Dubrovnika</w:t>
      </w:r>
    </w:p>
    <w:p w14:paraId="7DCF4263" w14:textId="77777777" w:rsidR="005C705C" w:rsidRPr="007436BE" w:rsidRDefault="005C705C">
      <w:pPr>
        <w:spacing w:after="0" w:line="259" w:lineRule="auto"/>
        <w:ind w:left="0" w:firstLine="0"/>
        <w:jc w:val="center"/>
        <w:rPr>
          <w:rFonts w:asciiTheme="minorHAnsi" w:hAnsiTheme="minorHAnsi" w:cstheme="minorHAnsi"/>
          <w:b/>
          <w:color w:val="00B0F0"/>
        </w:rPr>
      </w:pPr>
    </w:p>
    <w:p w14:paraId="1332D783" w14:textId="77777777" w:rsidR="005C705C" w:rsidRPr="007436BE" w:rsidRDefault="005C705C">
      <w:pPr>
        <w:spacing w:after="0" w:line="259" w:lineRule="auto"/>
        <w:ind w:left="0" w:firstLine="0"/>
        <w:jc w:val="center"/>
        <w:rPr>
          <w:rFonts w:asciiTheme="minorHAnsi" w:hAnsiTheme="minorHAnsi" w:cstheme="minorHAnsi"/>
          <w:b/>
          <w:color w:val="00B0F0"/>
        </w:rPr>
      </w:pPr>
    </w:p>
    <w:p w14:paraId="208286B2" w14:textId="77777777" w:rsidR="005C705C" w:rsidRPr="007436BE" w:rsidRDefault="005C705C">
      <w:pPr>
        <w:spacing w:after="0" w:line="259" w:lineRule="auto"/>
        <w:ind w:left="0" w:firstLine="0"/>
        <w:jc w:val="center"/>
        <w:rPr>
          <w:rFonts w:asciiTheme="minorHAnsi" w:hAnsiTheme="minorHAnsi" w:cstheme="minorHAnsi"/>
          <w:b/>
          <w:color w:val="00B0F0"/>
        </w:rPr>
      </w:pPr>
      <w:r w:rsidRPr="007436BE">
        <w:rPr>
          <w:rFonts w:asciiTheme="minorHAnsi" w:hAnsiTheme="minorHAnsi" w:cstheme="minorHAnsi"/>
          <w:b/>
          <w:color w:val="00B0F0"/>
        </w:rPr>
        <w:t>Evidencijski broj nabave:</w:t>
      </w:r>
    </w:p>
    <w:p w14:paraId="31BB0234" w14:textId="76D804B3" w:rsidR="00D97870" w:rsidRPr="007436BE" w:rsidRDefault="00993AC5">
      <w:pPr>
        <w:spacing w:after="0" w:line="259" w:lineRule="auto"/>
        <w:ind w:left="0" w:firstLine="0"/>
        <w:jc w:val="center"/>
        <w:rPr>
          <w:rFonts w:asciiTheme="minorHAnsi" w:hAnsiTheme="minorHAnsi" w:cstheme="minorHAnsi"/>
        </w:rPr>
      </w:pPr>
      <w:r>
        <w:rPr>
          <w:rFonts w:asciiTheme="minorHAnsi" w:hAnsiTheme="minorHAnsi" w:cstheme="minorHAnsi"/>
          <w:b/>
          <w:color w:val="00B0F0"/>
        </w:rPr>
        <w:t>MV 2</w:t>
      </w:r>
      <w:r w:rsidR="00A021D6" w:rsidRPr="00A021D6">
        <w:rPr>
          <w:rFonts w:asciiTheme="minorHAnsi" w:hAnsiTheme="minorHAnsi" w:cstheme="minorHAnsi"/>
          <w:b/>
          <w:color w:val="00B0F0"/>
        </w:rPr>
        <w:t>/2019</w:t>
      </w:r>
    </w:p>
    <w:p w14:paraId="6E50512A" w14:textId="77777777" w:rsidR="00D97870" w:rsidRPr="007436BE" w:rsidRDefault="00D97870">
      <w:pPr>
        <w:spacing w:after="0" w:line="259" w:lineRule="auto"/>
        <w:ind w:left="0" w:firstLine="0"/>
        <w:jc w:val="center"/>
        <w:rPr>
          <w:rFonts w:asciiTheme="minorHAnsi" w:hAnsiTheme="minorHAnsi" w:cstheme="minorHAnsi"/>
        </w:rPr>
      </w:pPr>
    </w:p>
    <w:p w14:paraId="1A46B504" w14:textId="77777777" w:rsidR="00D97870" w:rsidRPr="007436BE" w:rsidRDefault="00D97870">
      <w:pPr>
        <w:spacing w:after="0" w:line="259" w:lineRule="auto"/>
        <w:ind w:left="0" w:firstLine="0"/>
        <w:jc w:val="center"/>
        <w:rPr>
          <w:rFonts w:asciiTheme="minorHAnsi" w:hAnsiTheme="minorHAnsi" w:cstheme="minorHAnsi"/>
        </w:rPr>
      </w:pPr>
    </w:p>
    <w:p w14:paraId="259B1E91" w14:textId="77777777" w:rsidR="00D97870" w:rsidRPr="007436BE" w:rsidRDefault="00D97870">
      <w:pPr>
        <w:spacing w:after="0" w:line="259" w:lineRule="auto"/>
        <w:ind w:left="0" w:firstLine="0"/>
        <w:jc w:val="center"/>
        <w:rPr>
          <w:rFonts w:asciiTheme="minorHAnsi" w:hAnsiTheme="minorHAnsi" w:cstheme="minorHAnsi"/>
        </w:rPr>
      </w:pPr>
    </w:p>
    <w:p w14:paraId="4AF0586C" w14:textId="77777777" w:rsidR="00D97870" w:rsidRPr="007436BE" w:rsidRDefault="00D97870">
      <w:pPr>
        <w:spacing w:after="0" w:line="259" w:lineRule="auto"/>
        <w:ind w:left="0" w:firstLine="0"/>
        <w:jc w:val="center"/>
        <w:rPr>
          <w:rFonts w:asciiTheme="minorHAnsi" w:hAnsiTheme="minorHAnsi" w:cstheme="minorHAnsi"/>
        </w:rPr>
      </w:pPr>
    </w:p>
    <w:p w14:paraId="436A9ED3" w14:textId="77777777" w:rsidR="00D97870" w:rsidRDefault="00D97870" w:rsidP="0083729A">
      <w:pPr>
        <w:spacing w:after="0" w:line="259" w:lineRule="auto"/>
        <w:ind w:left="0" w:firstLine="0"/>
        <w:jc w:val="center"/>
        <w:rPr>
          <w:rFonts w:asciiTheme="minorHAnsi" w:hAnsiTheme="minorHAnsi" w:cstheme="minorHAnsi"/>
        </w:rPr>
      </w:pPr>
    </w:p>
    <w:p w14:paraId="0786D88F" w14:textId="77777777" w:rsidR="00235CD5" w:rsidRDefault="00235CD5" w:rsidP="0083729A">
      <w:pPr>
        <w:spacing w:after="0" w:line="259" w:lineRule="auto"/>
        <w:ind w:left="0" w:firstLine="0"/>
        <w:jc w:val="center"/>
        <w:rPr>
          <w:rFonts w:asciiTheme="minorHAnsi" w:hAnsiTheme="minorHAnsi" w:cstheme="minorHAnsi"/>
        </w:rPr>
      </w:pPr>
    </w:p>
    <w:p w14:paraId="5B2EA7BC" w14:textId="77777777" w:rsidR="00235CD5" w:rsidRDefault="00235CD5" w:rsidP="0083729A">
      <w:pPr>
        <w:spacing w:after="0" w:line="259" w:lineRule="auto"/>
        <w:ind w:left="0" w:firstLine="0"/>
        <w:jc w:val="center"/>
        <w:rPr>
          <w:rFonts w:asciiTheme="minorHAnsi" w:hAnsiTheme="minorHAnsi" w:cstheme="minorHAnsi"/>
        </w:rPr>
      </w:pPr>
    </w:p>
    <w:p w14:paraId="27E5C392" w14:textId="77777777" w:rsidR="00235CD5" w:rsidRDefault="00235CD5" w:rsidP="0083729A">
      <w:pPr>
        <w:spacing w:after="0" w:line="259" w:lineRule="auto"/>
        <w:ind w:left="0" w:firstLine="0"/>
        <w:jc w:val="center"/>
        <w:rPr>
          <w:rFonts w:asciiTheme="minorHAnsi" w:hAnsiTheme="minorHAnsi" w:cstheme="minorHAnsi"/>
        </w:rPr>
      </w:pPr>
    </w:p>
    <w:p w14:paraId="348C7D93" w14:textId="77777777" w:rsidR="00235CD5" w:rsidRPr="007436BE" w:rsidRDefault="00235CD5" w:rsidP="0083729A">
      <w:pPr>
        <w:spacing w:after="0" w:line="259" w:lineRule="auto"/>
        <w:ind w:left="0" w:firstLine="0"/>
        <w:jc w:val="center"/>
        <w:rPr>
          <w:rFonts w:asciiTheme="minorHAnsi" w:hAnsiTheme="minorHAnsi" w:cstheme="minorHAnsi"/>
        </w:rPr>
      </w:pPr>
    </w:p>
    <w:p w14:paraId="6C5BEB74" w14:textId="0FBB7041" w:rsidR="00D97870" w:rsidRPr="007436BE" w:rsidRDefault="00235CD5" w:rsidP="00235CD5">
      <w:pPr>
        <w:tabs>
          <w:tab w:val="left" w:pos="6708"/>
        </w:tabs>
        <w:spacing w:after="0" w:line="259" w:lineRule="auto"/>
        <w:ind w:left="0" w:firstLine="0"/>
        <w:jc w:val="left"/>
        <w:rPr>
          <w:rFonts w:asciiTheme="minorHAnsi" w:hAnsiTheme="minorHAnsi" w:cstheme="minorHAnsi"/>
        </w:rPr>
      </w:pPr>
      <w:r>
        <w:rPr>
          <w:rFonts w:asciiTheme="minorHAnsi" w:hAnsiTheme="minorHAnsi" w:cstheme="minorHAnsi"/>
        </w:rPr>
        <w:tab/>
      </w:r>
    </w:p>
    <w:p w14:paraId="3B7CFDC1" w14:textId="77777777" w:rsidR="003C62B2" w:rsidRDefault="003C62B2" w:rsidP="006A6E4A">
      <w:pPr>
        <w:spacing w:after="0" w:line="259" w:lineRule="auto"/>
        <w:ind w:right="3361"/>
        <w:jc w:val="right"/>
        <w:rPr>
          <w:rFonts w:asciiTheme="minorHAnsi" w:hAnsiTheme="minorHAnsi" w:cstheme="minorHAnsi"/>
          <w:b/>
        </w:rPr>
      </w:pPr>
    </w:p>
    <w:p w14:paraId="451F9D6B" w14:textId="77777777" w:rsidR="003C62B2" w:rsidRDefault="003C62B2" w:rsidP="006A6E4A">
      <w:pPr>
        <w:spacing w:after="0" w:line="259" w:lineRule="auto"/>
        <w:ind w:right="3361"/>
        <w:jc w:val="right"/>
        <w:rPr>
          <w:rFonts w:asciiTheme="minorHAnsi" w:hAnsiTheme="minorHAnsi" w:cstheme="minorHAnsi"/>
          <w:b/>
        </w:rPr>
      </w:pPr>
    </w:p>
    <w:p w14:paraId="68E6F693" w14:textId="77777777" w:rsidR="003C62B2" w:rsidRDefault="003C62B2" w:rsidP="006A6E4A">
      <w:pPr>
        <w:spacing w:after="0" w:line="259" w:lineRule="auto"/>
        <w:ind w:right="3361"/>
        <w:jc w:val="right"/>
        <w:rPr>
          <w:rFonts w:asciiTheme="minorHAnsi" w:hAnsiTheme="minorHAnsi" w:cstheme="minorHAnsi"/>
          <w:b/>
        </w:rPr>
      </w:pPr>
    </w:p>
    <w:p w14:paraId="13E09E0D" w14:textId="77777777" w:rsidR="00CA65BE" w:rsidRDefault="00CA65BE" w:rsidP="006A6E4A">
      <w:pPr>
        <w:spacing w:after="0" w:line="259" w:lineRule="auto"/>
        <w:ind w:right="3361"/>
        <w:jc w:val="right"/>
        <w:rPr>
          <w:rFonts w:asciiTheme="minorHAnsi" w:hAnsiTheme="minorHAnsi" w:cstheme="minorHAnsi"/>
          <w:b/>
        </w:rPr>
      </w:pPr>
    </w:p>
    <w:p w14:paraId="651E2728" w14:textId="52943F6E" w:rsidR="00D924F9" w:rsidRDefault="002C6360" w:rsidP="006A6E4A">
      <w:pPr>
        <w:spacing w:after="0" w:line="259" w:lineRule="auto"/>
        <w:ind w:right="3361"/>
        <w:jc w:val="right"/>
        <w:rPr>
          <w:rFonts w:asciiTheme="minorHAnsi" w:hAnsiTheme="minorHAnsi" w:cstheme="minorHAnsi"/>
          <w:b/>
        </w:rPr>
      </w:pPr>
      <w:r w:rsidRPr="007436BE">
        <w:rPr>
          <w:rFonts w:asciiTheme="minorHAnsi" w:hAnsiTheme="minorHAnsi" w:cstheme="minorHAnsi"/>
          <w:b/>
        </w:rPr>
        <w:t>Dubrovnik</w:t>
      </w:r>
      <w:r w:rsidR="00B131FC" w:rsidRPr="007436BE">
        <w:rPr>
          <w:rFonts w:asciiTheme="minorHAnsi" w:hAnsiTheme="minorHAnsi" w:cstheme="minorHAnsi"/>
          <w:b/>
        </w:rPr>
        <w:t xml:space="preserve">, </w:t>
      </w:r>
      <w:r w:rsidR="00A142BE">
        <w:rPr>
          <w:rFonts w:asciiTheme="minorHAnsi" w:hAnsiTheme="minorHAnsi" w:cstheme="minorHAnsi"/>
          <w:b/>
        </w:rPr>
        <w:t>veljača</w:t>
      </w:r>
      <w:r w:rsidR="003F24EF">
        <w:rPr>
          <w:rFonts w:asciiTheme="minorHAnsi" w:hAnsiTheme="minorHAnsi" w:cstheme="minorHAnsi"/>
          <w:b/>
        </w:rPr>
        <w:t xml:space="preserve"> 2019</w:t>
      </w:r>
      <w:r w:rsidR="00B131FC" w:rsidRPr="007436BE">
        <w:rPr>
          <w:rFonts w:asciiTheme="minorHAnsi" w:hAnsiTheme="minorHAnsi" w:cstheme="minorHAnsi"/>
          <w:b/>
        </w:rPr>
        <w:t xml:space="preserve">. godine </w:t>
      </w:r>
    </w:p>
    <w:p w14:paraId="7B921612" w14:textId="77777777" w:rsidR="00D924F9" w:rsidRDefault="00D924F9">
      <w:pPr>
        <w:spacing w:after="160" w:line="259" w:lineRule="auto"/>
        <w:ind w:left="0" w:firstLine="0"/>
        <w:jc w:val="left"/>
        <w:rPr>
          <w:rFonts w:asciiTheme="minorHAnsi" w:hAnsiTheme="minorHAnsi" w:cstheme="minorHAnsi"/>
          <w:b/>
        </w:rPr>
      </w:pPr>
      <w:r>
        <w:rPr>
          <w:rFonts w:asciiTheme="minorHAnsi" w:hAnsiTheme="minorHAnsi" w:cstheme="minorHAnsi"/>
          <w:b/>
        </w:rPr>
        <w:br w:type="page"/>
      </w:r>
    </w:p>
    <w:p w14:paraId="05783D5D" w14:textId="77777777" w:rsidR="00703065" w:rsidRDefault="00703065" w:rsidP="006A6E4A">
      <w:pPr>
        <w:spacing w:after="0" w:line="259" w:lineRule="auto"/>
        <w:ind w:right="3361"/>
        <w:jc w:val="right"/>
        <w:rPr>
          <w:rFonts w:asciiTheme="minorHAnsi" w:hAnsiTheme="minorHAnsi" w:cstheme="minorHAnsi"/>
        </w:rPr>
      </w:pPr>
    </w:p>
    <w:p w14:paraId="3E3A1703" w14:textId="77777777" w:rsidR="00D97870" w:rsidRPr="00831438" w:rsidRDefault="00B131FC">
      <w:pPr>
        <w:pStyle w:val="Naslov3"/>
        <w:spacing w:after="0" w:line="259" w:lineRule="auto"/>
        <w:ind w:right="61"/>
        <w:jc w:val="center"/>
        <w:rPr>
          <w:rFonts w:asciiTheme="minorHAnsi" w:hAnsiTheme="minorHAnsi" w:cstheme="minorHAnsi"/>
          <w:sz w:val="28"/>
          <w:szCs w:val="28"/>
        </w:rPr>
      </w:pPr>
      <w:bookmarkStart w:id="0" w:name="_Toc508373"/>
      <w:r w:rsidRPr="00831438">
        <w:rPr>
          <w:rFonts w:asciiTheme="minorHAnsi" w:hAnsiTheme="minorHAnsi" w:cstheme="minorHAnsi"/>
          <w:sz w:val="28"/>
          <w:szCs w:val="28"/>
        </w:rPr>
        <w:t>Sadržaj</w:t>
      </w:r>
      <w:bookmarkEnd w:id="0"/>
      <w:r w:rsidRPr="00831438">
        <w:rPr>
          <w:rFonts w:asciiTheme="minorHAnsi" w:hAnsiTheme="minorHAnsi" w:cstheme="minorHAnsi"/>
          <w:sz w:val="28"/>
          <w:szCs w:val="28"/>
        </w:rPr>
        <w:t xml:space="preserve"> </w:t>
      </w:r>
    </w:p>
    <w:p w14:paraId="55919A4A" w14:textId="77777777" w:rsidR="00D97870" w:rsidRPr="007436BE" w:rsidRDefault="00D97870">
      <w:pPr>
        <w:spacing w:after="24" w:line="259" w:lineRule="auto"/>
        <w:ind w:left="0" w:firstLine="0"/>
        <w:jc w:val="center"/>
        <w:rPr>
          <w:rFonts w:asciiTheme="minorHAnsi" w:hAnsiTheme="minorHAnsi" w:cstheme="minorHAnsi"/>
        </w:rPr>
      </w:pPr>
    </w:p>
    <w:sdt>
      <w:sdtPr>
        <w:rPr>
          <w:rFonts w:asciiTheme="minorHAnsi" w:eastAsia="Arial" w:hAnsiTheme="minorHAnsi" w:cs="Arial"/>
          <w:b w:val="0"/>
          <w:bCs w:val="0"/>
          <w:color w:val="000000"/>
          <w:kern w:val="0"/>
          <w:sz w:val="22"/>
          <w:szCs w:val="22"/>
        </w:rPr>
        <w:id w:val="-1217274883"/>
        <w:docPartObj>
          <w:docPartGallery w:val="Table of Contents"/>
          <w:docPartUnique/>
        </w:docPartObj>
      </w:sdtPr>
      <w:sdtEndPr>
        <w:rPr>
          <w:rFonts w:cstheme="minorHAnsi"/>
        </w:rPr>
      </w:sdtEndPr>
      <w:sdtContent>
        <w:p w14:paraId="11C1C7C3" w14:textId="74E771F5" w:rsidR="00F90A7E" w:rsidRPr="00F90A7E" w:rsidRDefault="00F90A7E">
          <w:pPr>
            <w:pStyle w:val="TOCNaslov"/>
            <w:rPr>
              <w:rFonts w:asciiTheme="minorHAnsi" w:hAnsiTheme="minorHAnsi"/>
            </w:rPr>
          </w:pPr>
        </w:p>
        <w:p w14:paraId="27BE661C" w14:textId="77777777" w:rsidR="00CF4F87" w:rsidRPr="00A5224F" w:rsidRDefault="00F90A7E">
          <w:pPr>
            <w:pStyle w:val="Sadraj3"/>
            <w:tabs>
              <w:tab w:val="right" w:leader="dot" w:pos="9061"/>
            </w:tabs>
            <w:rPr>
              <w:rFonts w:asciiTheme="minorHAnsi" w:eastAsiaTheme="minorEastAsia" w:hAnsiTheme="minorHAnsi" w:cstheme="minorHAnsi"/>
              <w:noProof/>
              <w:lang w:eastAsia="hr-HR"/>
            </w:rPr>
          </w:pPr>
          <w:r w:rsidRPr="00A5224F">
            <w:rPr>
              <w:rFonts w:asciiTheme="minorHAnsi" w:hAnsiTheme="minorHAnsi" w:cstheme="minorHAnsi"/>
              <w:b/>
              <w:bCs/>
            </w:rPr>
            <w:fldChar w:fldCharType="begin"/>
          </w:r>
          <w:r w:rsidRPr="00A5224F">
            <w:rPr>
              <w:rFonts w:asciiTheme="minorHAnsi" w:hAnsiTheme="minorHAnsi" w:cstheme="minorHAnsi"/>
              <w:b/>
              <w:bCs/>
            </w:rPr>
            <w:instrText xml:space="preserve"> TOC \o "1-3" \h \z \u </w:instrText>
          </w:r>
          <w:r w:rsidRPr="00A5224F">
            <w:rPr>
              <w:rFonts w:asciiTheme="minorHAnsi" w:hAnsiTheme="minorHAnsi" w:cstheme="minorHAnsi"/>
              <w:b/>
              <w:bCs/>
            </w:rPr>
            <w:fldChar w:fldCharType="separate"/>
          </w:r>
          <w:hyperlink w:anchor="_Toc508373" w:history="1">
            <w:r w:rsidR="00CF4F87" w:rsidRPr="00A5224F">
              <w:rPr>
                <w:rStyle w:val="Hiperveza"/>
                <w:rFonts w:asciiTheme="minorHAnsi" w:hAnsiTheme="minorHAnsi" w:cstheme="minorHAnsi"/>
                <w:noProof/>
              </w:rPr>
              <w:t>Sadržaj</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w:t>
            </w:r>
            <w:r w:rsidR="00CF4F87" w:rsidRPr="00A5224F">
              <w:rPr>
                <w:rFonts w:asciiTheme="minorHAnsi" w:hAnsiTheme="minorHAnsi" w:cstheme="minorHAnsi"/>
                <w:noProof/>
                <w:webHidden/>
              </w:rPr>
              <w:fldChar w:fldCharType="end"/>
            </w:r>
          </w:hyperlink>
        </w:p>
        <w:p w14:paraId="4E600854"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4" w:history="1">
            <w:r w:rsidR="00CF4F87" w:rsidRPr="00A5224F">
              <w:rPr>
                <w:rStyle w:val="Hiperveza"/>
                <w:rFonts w:asciiTheme="minorHAnsi" w:hAnsiTheme="minorHAnsi" w:cstheme="minorHAnsi"/>
                <w:noProof/>
              </w:rPr>
              <w:t>1. Uvod</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5</w:t>
            </w:r>
            <w:r w:rsidR="00CF4F87" w:rsidRPr="00A5224F">
              <w:rPr>
                <w:rFonts w:asciiTheme="minorHAnsi" w:hAnsiTheme="minorHAnsi" w:cstheme="minorHAnsi"/>
                <w:noProof/>
                <w:webHidden/>
              </w:rPr>
              <w:fldChar w:fldCharType="end"/>
            </w:r>
          </w:hyperlink>
        </w:p>
        <w:p w14:paraId="552C554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5" w:history="1">
            <w:r w:rsidR="00CF4F87" w:rsidRPr="00A5224F">
              <w:rPr>
                <w:rStyle w:val="Hiperveza"/>
                <w:rFonts w:asciiTheme="minorHAnsi" w:hAnsiTheme="minorHAnsi" w:cstheme="minorHAnsi"/>
                <w:noProof/>
              </w:rPr>
              <w:t>2. Podaci o Naručitelju</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5</w:t>
            </w:r>
            <w:r w:rsidR="00CF4F87" w:rsidRPr="00A5224F">
              <w:rPr>
                <w:rFonts w:asciiTheme="minorHAnsi" w:hAnsiTheme="minorHAnsi" w:cstheme="minorHAnsi"/>
                <w:noProof/>
                <w:webHidden/>
              </w:rPr>
              <w:fldChar w:fldCharType="end"/>
            </w:r>
          </w:hyperlink>
        </w:p>
        <w:p w14:paraId="20D0920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6" w:history="1">
            <w:r w:rsidR="00CF4F87" w:rsidRPr="00A5224F">
              <w:rPr>
                <w:rStyle w:val="Hiperveza"/>
                <w:rFonts w:asciiTheme="minorHAnsi" w:hAnsiTheme="minorHAnsi" w:cstheme="minorHAnsi"/>
                <w:noProof/>
              </w:rPr>
              <w:t>3. Podaci o osobi zaduženoj za komunikaciju s ponuditeljima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w:t>
            </w:r>
            <w:r w:rsidR="00CF4F87" w:rsidRPr="00A5224F">
              <w:rPr>
                <w:rFonts w:asciiTheme="minorHAnsi" w:hAnsiTheme="minorHAnsi" w:cstheme="minorHAnsi"/>
                <w:noProof/>
                <w:webHidden/>
              </w:rPr>
              <w:fldChar w:fldCharType="end"/>
            </w:r>
          </w:hyperlink>
        </w:p>
        <w:p w14:paraId="7C7F25CD"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7" w:history="1">
            <w:r w:rsidR="00CF4F87" w:rsidRPr="00A5224F">
              <w:rPr>
                <w:rStyle w:val="Hiperveza"/>
                <w:rFonts w:asciiTheme="minorHAnsi" w:hAnsiTheme="minorHAnsi" w:cstheme="minorHAnsi"/>
                <w:noProof/>
              </w:rPr>
              <w:t>4. Evidencijski broj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w:t>
            </w:r>
            <w:r w:rsidR="00CF4F87" w:rsidRPr="00A5224F">
              <w:rPr>
                <w:rFonts w:asciiTheme="minorHAnsi" w:hAnsiTheme="minorHAnsi" w:cstheme="minorHAnsi"/>
                <w:noProof/>
                <w:webHidden/>
              </w:rPr>
              <w:fldChar w:fldCharType="end"/>
            </w:r>
          </w:hyperlink>
        </w:p>
        <w:p w14:paraId="34DA351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8" w:history="1">
            <w:r w:rsidR="00CF4F87" w:rsidRPr="00A5224F">
              <w:rPr>
                <w:rStyle w:val="Hiperveza"/>
                <w:rFonts w:asciiTheme="minorHAnsi" w:hAnsiTheme="minorHAnsi" w:cstheme="minorHAnsi"/>
                <w:noProof/>
              </w:rPr>
              <w:t>5. Sukob interesa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w:t>
            </w:r>
            <w:r w:rsidR="00CF4F87" w:rsidRPr="00A5224F">
              <w:rPr>
                <w:rFonts w:asciiTheme="minorHAnsi" w:hAnsiTheme="minorHAnsi" w:cstheme="minorHAnsi"/>
                <w:noProof/>
                <w:webHidden/>
              </w:rPr>
              <w:fldChar w:fldCharType="end"/>
            </w:r>
          </w:hyperlink>
        </w:p>
        <w:p w14:paraId="32328FF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79" w:history="1">
            <w:r w:rsidR="00CF4F87" w:rsidRPr="00A5224F">
              <w:rPr>
                <w:rStyle w:val="Hiperveza"/>
                <w:rFonts w:asciiTheme="minorHAnsi" w:hAnsiTheme="minorHAnsi" w:cstheme="minorHAnsi"/>
                <w:noProof/>
              </w:rPr>
              <w:t>6. Podaci o postupku javne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_Toc508379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58C8BDF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0" w:history="1">
            <w:r w:rsidR="00CF4F87" w:rsidRPr="00A5224F">
              <w:rPr>
                <w:rStyle w:val="Hiperveza"/>
                <w:rFonts w:asciiTheme="minorHAnsi" w:hAnsiTheme="minorHAnsi" w:cstheme="minorHAnsi"/>
                <w:noProof/>
              </w:rPr>
              <w:t>7. Procijenjena vrijednost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282C3CB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1" w:history="1">
            <w:r w:rsidR="00CF4F87" w:rsidRPr="00A5224F">
              <w:rPr>
                <w:rStyle w:val="Hiperveza"/>
                <w:rFonts w:asciiTheme="minorHAnsi" w:hAnsiTheme="minorHAnsi" w:cstheme="minorHAnsi"/>
                <w:noProof/>
              </w:rPr>
              <w:t>8. Vrsta ugovora o javnoj nabavi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4421203A"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2" w:history="1">
            <w:r w:rsidR="00CF4F87" w:rsidRPr="00A5224F">
              <w:rPr>
                <w:rStyle w:val="Hiperveza"/>
                <w:rFonts w:asciiTheme="minorHAnsi" w:hAnsiTheme="minorHAnsi" w:cstheme="minorHAnsi"/>
                <w:noProof/>
              </w:rPr>
              <w:t>9. Navod sklapa li se ugovor o javnoj nabavi ili okvirni sporazum</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45DE275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3" w:history="1">
            <w:r w:rsidR="00CF4F87" w:rsidRPr="00A5224F">
              <w:rPr>
                <w:rStyle w:val="Hiperveza"/>
                <w:rFonts w:asciiTheme="minorHAnsi" w:hAnsiTheme="minorHAnsi" w:cstheme="minorHAnsi"/>
                <w:noProof/>
              </w:rPr>
              <w:t>10. Navod uspostavlja li se dinamički sustav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7697048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4" w:history="1">
            <w:r w:rsidR="00CF4F87" w:rsidRPr="00A5224F">
              <w:rPr>
                <w:rStyle w:val="Hiperveza"/>
                <w:rFonts w:asciiTheme="minorHAnsi" w:hAnsiTheme="minorHAnsi" w:cstheme="minorHAnsi"/>
                <w:noProof/>
              </w:rPr>
              <w:t>11. Navod provodi li se elektronička dražba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1A95681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5" w:history="1">
            <w:r w:rsidR="00CF4F87" w:rsidRPr="00A5224F">
              <w:rPr>
                <w:rStyle w:val="Hiperveza"/>
                <w:rFonts w:asciiTheme="minorHAnsi" w:hAnsiTheme="minorHAnsi" w:cstheme="minorHAnsi"/>
                <w:noProof/>
              </w:rPr>
              <w:t>12. Internetska stranica na kojoj je objavljeno izvješće o provedenom savjetovanju sa zainteresiranim gospodarskim subjektima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w:t>
            </w:r>
            <w:r w:rsidR="00CF4F87" w:rsidRPr="00A5224F">
              <w:rPr>
                <w:rFonts w:asciiTheme="minorHAnsi" w:hAnsiTheme="minorHAnsi" w:cstheme="minorHAnsi"/>
                <w:noProof/>
                <w:webHidden/>
              </w:rPr>
              <w:fldChar w:fldCharType="end"/>
            </w:r>
          </w:hyperlink>
        </w:p>
        <w:p w14:paraId="70C6107E"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6" w:history="1">
            <w:r w:rsidR="00CF4F87" w:rsidRPr="00A5224F">
              <w:rPr>
                <w:rStyle w:val="Hiperveza"/>
                <w:rFonts w:asciiTheme="minorHAnsi" w:hAnsiTheme="minorHAnsi" w:cstheme="minorHAnsi"/>
                <w:noProof/>
              </w:rPr>
              <w:t>13. Opis predmeta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8</w:t>
            </w:r>
            <w:r w:rsidR="00CF4F87" w:rsidRPr="00A5224F">
              <w:rPr>
                <w:rFonts w:asciiTheme="minorHAnsi" w:hAnsiTheme="minorHAnsi" w:cstheme="minorHAnsi"/>
                <w:noProof/>
                <w:webHidden/>
              </w:rPr>
              <w:fldChar w:fldCharType="end"/>
            </w:r>
          </w:hyperlink>
        </w:p>
        <w:p w14:paraId="79739414"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7" w:history="1">
            <w:r w:rsidR="00CF4F87" w:rsidRPr="00A5224F">
              <w:rPr>
                <w:rStyle w:val="Hiperveza"/>
                <w:rFonts w:asciiTheme="minorHAnsi" w:hAnsiTheme="minorHAnsi" w:cstheme="minorHAnsi"/>
                <w:noProof/>
              </w:rPr>
              <w:t>14. Opis i oznaka grupa predmeta nabave, ako je predmet nabave podijeljen na grupe ili u postupcima velike vrijednosti obrazloženje glavnih razloga zašto predmet nije podijeljen u grupe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8</w:t>
            </w:r>
            <w:r w:rsidR="00CF4F87" w:rsidRPr="00A5224F">
              <w:rPr>
                <w:rFonts w:asciiTheme="minorHAnsi" w:hAnsiTheme="minorHAnsi" w:cstheme="minorHAnsi"/>
                <w:noProof/>
                <w:webHidden/>
              </w:rPr>
              <w:fldChar w:fldCharType="end"/>
            </w:r>
          </w:hyperlink>
        </w:p>
        <w:p w14:paraId="6204A91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8" w:history="1">
            <w:r w:rsidR="00CF4F87" w:rsidRPr="00A5224F">
              <w:rPr>
                <w:rStyle w:val="Hiperveza"/>
                <w:rFonts w:asciiTheme="minorHAnsi" w:hAnsiTheme="minorHAnsi" w:cstheme="minorHAnsi"/>
                <w:noProof/>
              </w:rPr>
              <w:t>15. Količina predmeta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9</w:t>
            </w:r>
            <w:r w:rsidR="00CF4F87" w:rsidRPr="00A5224F">
              <w:rPr>
                <w:rFonts w:asciiTheme="minorHAnsi" w:hAnsiTheme="minorHAnsi" w:cstheme="minorHAnsi"/>
                <w:noProof/>
                <w:webHidden/>
              </w:rPr>
              <w:fldChar w:fldCharType="end"/>
            </w:r>
          </w:hyperlink>
        </w:p>
        <w:p w14:paraId="67D7D1D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89" w:history="1">
            <w:r w:rsidR="00CF4F87" w:rsidRPr="00A5224F">
              <w:rPr>
                <w:rStyle w:val="Hiperveza"/>
                <w:rFonts w:asciiTheme="minorHAnsi" w:hAnsiTheme="minorHAnsi" w:cstheme="minorHAnsi"/>
                <w:noProof/>
              </w:rPr>
              <w:t>16. Tehnička specifikacija predmeta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_Toc508389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9</w:t>
            </w:r>
            <w:r w:rsidR="00CF4F87" w:rsidRPr="00A5224F">
              <w:rPr>
                <w:rFonts w:asciiTheme="minorHAnsi" w:hAnsiTheme="minorHAnsi" w:cstheme="minorHAnsi"/>
                <w:noProof/>
                <w:webHidden/>
              </w:rPr>
              <w:fldChar w:fldCharType="end"/>
            </w:r>
          </w:hyperlink>
        </w:p>
        <w:p w14:paraId="5D9AE473"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0" w:history="1">
            <w:r w:rsidR="00CF4F87" w:rsidRPr="00A5224F">
              <w:rPr>
                <w:rStyle w:val="Hiperveza"/>
                <w:rFonts w:asciiTheme="minorHAnsi" w:hAnsiTheme="minorHAnsi" w:cstheme="minorHAnsi"/>
                <w:noProof/>
              </w:rPr>
              <w:t>17. Kriteriji za ocjenu jednakovrijednosti, ako se upućuje na marku, izvor, patent itd.</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w:t>
            </w:r>
            <w:r w:rsidR="00CF4F87" w:rsidRPr="00A5224F">
              <w:rPr>
                <w:rFonts w:asciiTheme="minorHAnsi" w:hAnsiTheme="minorHAnsi" w:cstheme="minorHAnsi"/>
                <w:noProof/>
                <w:webHidden/>
              </w:rPr>
              <w:fldChar w:fldCharType="end"/>
            </w:r>
          </w:hyperlink>
        </w:p>
        <w:p w14:paraId="1A3AEF7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1" w:history="1">
            <w:r w:rsidR="00CF4F87" w:rsidRPr="00A5224F">
              <w:rPr>
                <w:rStyle w:val="Hiperveza"/>
                <w:rFonts w:asciiTheme="minorHAnsi" w:hAnsiTheme="minorHAnsi" w:cstheme="minorHAnsi"/>
                <w:noProof/>
              </w:rPr>
              <w:t>18. Troškovnik</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w:t>
            </w:r>
            <w:r w:rsidR="00CF4F87" w:rsidRPr="00A5224F">
              <w:rPr>
                <w:rFonts w:asciiTheme="minorHAnsi" w:hAnsiTheme="minorHAnsi" w:cstheme="minorHAnsi"/>
                <w:noProof/>
                <w:webHidden/>
              </w:rPr>
              <w:fldChar w:fldCharType="end"/>
            </w:r>
          </w:hyperlink>
        </w:p>
        <w:p w14:paraId="620159FB"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2" w:history="1">
            <w:r w:rsidR="00CF4F87" w:rsidRPr="00A5224F">
              <w:rPr>
                <w:rStyle w:val="Hiperveza"/>
                <w:rFonts w:asciiTheme="minorHAnsi" w:hAnsiTheme="minorHAnsi" w:cstheme="minorHAnsi"/>
                <w:noProof/>
              </w:rPr>
              <w:t>19. Mjesto izvršenja ugovora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w:t>
            </w:r>
            <w:r w:rsidR="00CF4F87" w:rsidRPr="00A5224F">
              <w:rPr>
                <w:rFonts w:asciiTheme="minorHAnsi" w:hAnsiTheme="minorHAnsi" w:cstheme="minorHAnsi"/>
                <w:noProof/>
                <w:webHidden/>
              </w:rPr>
              <w:fldChar w:fldCharType="end"/>
            </w:r>
          </w:hyperlink>
        </w:p>
        <w:p w14:paraId="68E5E366"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3" w:history="1">
            <w:r w:rsidR="00CF4F87" w:rsidRPr="00A5224F">
              <w:rPr>
                <w:rStyle w:val="Hiperveza"/>
                <w:rFonts w:asciiTheme="minorHAnsi" w:hAnsiTheme="minorHAnsi" w:cstheme="minorHAnsi"/>
                <w:noProof/>
              </w:rPr>
              <w:t>20. Rok početka i završetka izvršenja ugovora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w:t>
            </w:r>
            <w:r w:rsidR="00CF4F87" w:rsidRPr="00A5224F">
              <w:rPr>
                <w:rFonts w:asciiTheme="minorHAnsi" w:hAnsiTheme="minorHAnsi" w:cstheme="minorHAnsi"/>
                <w:noProof/>
                <w:webHidden/>
              </w:rPr>
              <w:fldChar w:fldCharType="end"/>
            </w:r>
          </w:hyperlink>
        </w:p>
        <w:p w14:paraId="5651AB8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4" w:history="1">
            <w:r w:rsidR="00CF4F87" w:rsidRPr="00A5224F">
              <w:rPr>
                <w:rStyle w:val="Hiperveza"/>
                <w:rFonts w:asciiTheme="minorHAnsi" w:hAnsiTheme="minorHAnsi" w:cstheme="minorHAnsi"/>
                <w:noProof/>
              </w:rPr>
              <w:t>21. Opcije i moguća obnavljanja ugovora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w:t>
            </w:r>
            <w:r w:rsidR="00CF4F87" w:rsidRPr="00A5224F">
              <w:rPr>
                <w:rFonts w:asciiTheme="minorHAnsi" w:hAnsiTheme="minorHAnsi" w:cstheme="minorHAnsi"/>
                <w:noProof/>
                <w:webHidden/>
              </w:rPr>
              <w:fldChar w:fldCharType="end"/>
            </w:r>
          </w:hyperlink>
        </w:p>
        <w:p w14:paraId="162D397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5" w:history="1">
            <w:r w:rsidR="00CF4F87" w:rsidRPr="00A5224F">
              <w:rPr>
                <w:rStyle w:val="Hiperveza"/>
                <w:rFonts w:asciiTheme="minorHAnsi" w:hAnsiTheme="minorHAnsi" w:cstheme="minorHAnsi"/>
                <w:noProof/>
              </w:rPr>
              <w:t>22. Kriteriji za kvalitativan odabir gospodarskog subjekta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13</w:t>
            </w:r>
            <w:r w:rsidR="00CF4F87" w:rsidRPr="00A5224F">
              <w:rPr>
                <w:rFonts w:asciiTheme="minorHAnsi" w:hAnsiTheme="minorHAnsi" w:cstheme="minorHAnsi"/>
                <w:noProof/>
                <w:webHidden/>
              </w:rPr>
              <w:fldChar w:fldCharType="end"/>
            </w:r>
          </w:hyperlink>
        </w:p>
        <w:p w14:paraId="6002A6FB"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6" w:history="1">
            <w:r w:rsidR="00CF4F87" w:rsidRPr="00A5224F">
              <w:rPr>
                <w:rStyle w:val="Hiperveza"/>
                <w:rFonts w:asciiTheme="minorHAnsi" w:hAnsiTheme="minorHAnsi" w:cstheme="minorHAnsi"/>
                <w:noProof/>
              </w:rPr>
              <w:t>23. Ostale osnove za isključenje gospodarskog subjekta koje naručitelj namjerava koristiti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16</w:t>
            </w:r>
            <w:r w:rsidR="00CF4F87" w:rsidRPr="00A5224F">
              <w:rPr>
                <w:rFonts w:asciiTheme="minorHAnsi" w:hAnsiTheme="minorHAnsi" w:cstheme="minorHAnsi"/>
                <w:noProof/>
                <w:webHidden/>
              </w:rPr>
              <w:fldChar w:fldCharType="end"/>
            </w:r>
          </w:hyperlink>
        </w:p>
        <w:p w14:paraId="60CCC4B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7" w:history="1">
            <w:r w:rsidR="00CF4F87" w:rsidRPr="00A5224F">
              <w:rPr>
                <w:rStyle w:val="Hiperveza"/>
                <w:rFonts w:asciiTheme="minorHAnsi" w:hAnsiTheme="minorHAnsi" w:cstheme="minorHAnsi"/>
                <w:noProof/>
              </w:rPr>
              <w:t>24. Odredbe o samokorigiranju</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17</w:t>
            </w:r>
            <w:r w:rsidR="00CF4F87" w:rsidRPr="00A5224F">
              <w:rPr>
                <w:rFonts w:asciiTheme="minorHAnsi" w:hAnsiTheme="minorHAnsi" w:cstheme="minorHAnsi"/>
                <w:noProof/>
                <w:webHidden/>
              </w:rPr>
              <w:fldChar w:fldCharType="end"/>
            </w:r>
          </w:hyperlink>
        </w:p>
        <w:p w14:paraId="2AA3C95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8" w:history="1">
            <w:r w:rsidR="00CF4F87" w:rsidRPr="00A5224F">
              <w:rPr>
                <w:rStyle w:val="Hiperveza"/>
                <w:rFonts w:asciiTheme="minorHAnsi" w:hAnsiTheme="minorHAnsi" w:cstheme="minorHAnsi"/>
                <w:noProof/>
              </w:rPr>
              <w:t>25. Kriteriji za odabir gospodarskog subjekta (uvjeti sposobnosti)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18</w:t>
            </w:r>
            <w:r w:rsidR="00CF4F87" w:rsidRPr="00A5224F">
              <w:rPr>
                <w:rFonts w:asciiTheme="minorHAnsi" w:hAnsiTheme="minorHAnsi" w:cstheme="minorHAnsi"/>
                <w:noProof/>
                <w:webHidden/>
              </w:rPr>
              <w:fldChar w:fldCharType="end"/>
            </w:r>
          </w:hyperlink>
        </w:p>
        <w:p w14:paraId="6871050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399" w:history="1">
            <w:r w:rsidR="00CF4F87" w:rsidRPr="00A5224F">
              <w:rPr>
                <w:rStyle w:val="Hiperveza"/>
                <w:rFonts w:asciiTheme="minorHAnsi" w:hAnsiTheme="minorHAnsi" w:cstheme="minorHAnsi"/>
                <w:noProof/>
              </w:rPr>
              <w:t>26. Uvjeti tehničke i stručne sposobnosti i njihove minimalne razine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_Toc508399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19</w:t>
            </w:r>
            <w:r w:rsidR="00CF4F87" w:rsidRPr="00A5224F">
              <w:rPr>
                <w:rFonts w:asciiTheme="minorHAnsi" w:hAnsiTheme="minorHAnsi" w:cstheme="minorHAnsi"/>
                <w:noProof/>
                <w:webHidden/>
              </w:rPr>
              <w:fldChar w:fldCharType="end"/>
            </w:r>
          </w:hyperlink>
        </w:p>
        <w:p w14:paraId="52DA83E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0" w:history="1">
            <w:r w:rsidR="00CF4F87" w:rsidRPr="00A5224F">
              <w:rPr>
                <w:rStyle w:val="Hiperveza"/>
                <w:rFonts w:asciiTheme="minorHAnsi" w:hAnsiTheme="minorHAnsi" w:cstheme="minorHAnsi"/>
                <w:noProof/>
              </w:rPr>
              <w:t>27. Norme osiguranja kvalitete ili norme upravljanja okolišem</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19</w:t>
            </w:r>
            <w:r w:rsidR="00CF4F87" w:rsidRPr="00A5224F">
              <w:rPr>
                <w:rFonts w:asciiTheme="minorHAnsi" w:hAnsiTheme="minorHAnsi" w:cstheme="minorHAnsi"/>
                <w:noProof/>
                <w:webHidden/>
              </w:rPr>
              <w:fldChar w:fldCharType="end"/>
            </w:r>
          </w:hyperlink>
        </w:p>
        <w:p w14:paraId="2403351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1" w:history="1">
            <w:r w:rsidR="00CF4F87" w:rsidRPr="00A5224F">
              <w:rPr>
                <w:rStyle w:val="Hiperveza"/>
                <w:rFonts w:asciiTheme="minorHAnsi" w:hAnsiTheme="minorHAnsi" w:cstheme="minorHAnsi"/>
                <w:noProof/>
              </w:rPr>
              <w:t>28. Slučaj zajednice gospodarskih subjekata i/ili oslanjanje na sposobnost drugih subjekata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21</w:t>
            </w:r>
            <w:r w:rsidR="00CF4F87" w:rsidRPr="00A5224F">
              <w:rPr>
                <w:rFonts w:asciiTheme="minorHAnsi" w:hAnsiTheme="minorHAnsi" w:cstheme="minorHAnsi"/>
                <w:noProof/>
                <w:webHidden/>
              </w:rPr>
              <w:fldChar w:fldCharType="end"/>
            </w:r>
          </w:hyperlink>
        </w:p>
        <w:p w14:paraId="2A19B7E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2" w:history="1">
            <w:r w:rsidR="00CF4F87" w:rsidRPr="00A5224F">
              <w:rPr>
                <w:rStyle w:val="Hiperveza"/>
                <w:rFonts w:asciiTheme="minorHAnsi" w:hAnsiTheme="minorHAnsi" w:cstheme="minorHAnsi"/>
                <w:noProof/>
              </w:rPr>
              <w:t>29. Europska jedinstvena dokumentacija o nabavi (European Single ProcurementDocument – ESPD)</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22</w:t>
            </w:r>
            <w:r w:rsidR="00CF4F87" w:rsidRPr="00A5224F">
              <w:rPr>
                <w:rFonts w:asciiTheme="minorHAnsi" w:hAnsiTheme="minorHAnsi" w:cstheme="minorHAnsi"/>
                <w:noProof/>
                <w:webHidden/>
              </w:rPr>
              <w:fldChar w:fldCharType="end"/>
            </w:r>
          </w:hyperlink>
        </w:p>
        <w:p w14:paraId="37B2253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3" w:history="1">
            <w:r w:rsidR="00CF4F87" w:rsidRPr="00A5224F">
              <w:rPr>
                <w:rStyle w:val="Hiperveza"/>
                <w:rFonts w:asciiTheme="minorHAnsi" w:hAnsiTheme="minorHAnsi" w:cstheme="minorHAnsi"/>
                <w:noProof/>
              </w:rPr>
              <w:t>30. Navod da je gospodarski subjekt u ponudi ili zahtjevu za sudjelovanje obvezan dostaviti ESPD OBRAZAC kao preliminarni dokaz da ispunjava tražene kriterije za kvalitativni odabir gospodarskog subjekta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22</w:t>
            </w:r>
            <w:r w:rsidR="00CF4F87" w:rsidRPr="00A5224F">
              <w:rPr>
                <w:rFonts w:asciiTheme="minorHAnsi" w:hAnsiTheme="minorHAnsi" w:cstheme="minorHAnsi"/>
                <w:noProof/>
                <w:webHidden/>
              </w:rPr>
              <w:fldChar w:fldCharType="end"/>
            </w:r>
          </w:hyperlink>
        </w:p>
        <w:p w14:paraId="484A7D3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4" w:history="1">
            <w:r w:rsidR="00CF4F87" w:rsidRPr="00A5224F">
              <w:rPr>
                <w:rStyle w:val="Hiperveza"/>
                <w:rFonts w:asciiTheme="minorHAnsi" w:hAnsiTheme="minorHAnsi" w:cstheme="minorHAnsi"/>
                <w:noProof/>
              </w:rPr>
              <w:t>31. Upute za popunjavanje ESPD OBRASCA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24</w:t>
            </w:r>
            <w:r w:rsidR="00CF4F87" w:rsidRPr="00A5224F">
              <w:rPr>
                <w:rFonts w:asciiTheme="minorHAnsi" w:hAnsiTheme="minorHAnsi" w:cstheme="minorHAnsi"/>
                <w:noProof/>
                <w:webHidden/>
              </w:rPr>
              <w:fldChar w:fldCharType="end"/>
            </w:r>
          </w:hyperlink>
        </w:p>
        <w:p w14:paraId="6CB2260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5" w:history="1">
            <w:r w:rsidR="00CF4F87" w:rsidRPr="00A5224F">
              <w:rPr>
                <w:rStyle w:val="Hiperveza"/>
                <w:rFonts w:asciiTheme="minorHAnsi" w:hAnsiTheme="minorHAnsi" w:cstheme="minorHAnsi"/>
                <w:noProof/>
              </w:rPr>
              <w:t>32. Sadržaj i način izrade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25</w:t>
            </w:r>
            <w:r w:rsidR="00CF4F87" w:rsidRPr="00A5224F">
              <w:rPr>
                <w:rFonts w:asciiTheme="minorHAnsi" w:hAnsiTheme="minorHAnsi" w:cstheme="minorHAnsi"/>
                <w:noProof/>
                <w:webHidden/>
              </w:rPr>
              <w:fldChar w:fldCharType="end"/>
            </w:r>
          </w:hyperlink>
        </w:p>
        <w:p w14:paraId="0968E6B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6" w:history="1">
            <w:r w:rsidR="00CF4F87" w:rsidRPr="00A5224F">
              <w:rPr>
                <w:rStyle w:val="Hiperveza"/>
                <w:rFonts w:asciiTheme="minorHAnsi" w:hAnsiTheme="minorHAnsi" w:cstheme="minorHAnsi"/>
                <w:noProof/>
              </w:rPr>
              <w:t>33. Način izrade ponude koja se dostavlja elektroničkim sredstvima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25</w:t>
            </w:r>
            <w:r w:rsidR="00CF4F87" w:rsidRPr="00A5224F">
              <w:rPr>
                <w:rFonts w:asciiTheme="minorHAnsi" w:hAnsiTheme="minorHAnsi" w:cstheme="minorHAnsi"/>
                <w:noProof/>
                <w:webHidden/>
              </w:rPr>
              <w:fldChar w:fldCharType="end"/>
            </w:r>
          </w:hyperlink>
        </w:p>
        <w:p w14:paraId="1867686D"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7" w:history="1">
            <w:r w:rsidR="00CF4F87" w:rsidRPr="00A5224F">
              <w:rPr>
                <w:rStyle w:val="Hiperveza"/>
                <w:rFonts w:asciiTheme="minorHAnsi" w:hAnsiTheme="minorHAnsi" w:cstheme="minorHAnsi"/>
                <w:noProof/>
              </w:rPr>
              <w:t>34. Način izrade dijelova ponude koja se dostavljaju sredstvima koja nisu elektronička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26</w:t>
            </w:r>
            <w:r w:rsidR="00CF4F87" w:rsidRPr="00A5224F">
              <w:rPr>
                <w:rFonts w:asciiTheme="minorHAnsi" w:hAnsiTheme="minorHAnsi" w:cstheme="minorHAnsi"/>
                <w:noProof/>
                <w:webHidden/>
              </w:rPr>
              <w:fldChar w:fldCharType="end"/>
            </w:r>
          </w:hyperlink>
        </w:p>
        <w:p w14:paraId="521DD9B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8" w:history="1">
            <w:r w:rsidR="00CF4F87" w:rsidRPr="00A5224F">
              <w:rPr>
                <w:rStyle w:val="Hiperveza"/>
                <w:rFonts w:asciiTheme="minorHAnsi" w:hAnsiTheme="minorHAnsi" w:cstheme="minorHAnsi"/>
                <w:noProof/>
              </w:rPr>
              <w:t>35. Način dostave ponude koja se dostavlja elektroničkim sredstvima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26</w:t>
            </w:r>
            <w:r w:rsidR="00CF4F87" w:rsidRPr="00A5224F">
              <w:rPr>
                <w:rFonts w:asciiTheme="minorHAnsi" w:hAnsiTheme="minorHAnsi" w:cstheme="minorHAnsi"/>
                <w:noProof/>
                <w:webHidden/>
              </w:rPr>
              <w:fldChar w:fldCharType="end"/>
            </w:r>
          </w:hyperlink>
        </w:p>
        <w:p w14:paraId="5E3528B3"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09" w:history="1">
            <w:r w:rsidR="00CF4F87" w:rsidRPr="00A5224F">
              <w:rPr>
                <w:rStyle w:val="Hiperveza"/>
                <w:rFonts w:asciiTheme="minorHAnsi" w:hAnsiTheme="minorHAnsi" w:cstheme="minorHAnsi"/>
                <w:noProof/>
              </w:rPr>
              <w:t>36. Izmjena i/ili dopuna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_Toc508409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27</w:t>
            </w:r>
            <w:r w:rsidR="00CF4F87" w:rsidRPr="00A5224F">
              <w:rPr>
                <w:rFonts w:asciiTheme="minorHAnsi" w:hAnsiTheme="minorHAnsi" w:cstheme="minorHAnsi"/>
                <w:noProof/>
                <w:webHidden/>
              </w:rPr>
              <w:fldChar w:fldCharType="end"/>
            </w:r>
          </w:hyperlink>
        </w:p>
        <w:p w14:paraId="38674D3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0" w:history="1">
            <w:r w:rsidR="00CF4F87" w:rsidRPr="00A5224F">
              <w:rPr>
                <w:rStyle w:val="Hiperveza"/>
                <w:rFonts w:asciiTheme="minorHAnsi" w:hAnsiTheme="minorHAnsi" w:cstheme="minorHAnsi"/>
                <w:noProof/>
              </w:rPr>
              <w:t>37. Nedostupnost EOJN RH tijekom roka za dostavu ponuda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28</w:t>
            </w:r>
            <w:r w:rsidR="00CF4F87" w:rsidRPr="00A5224F">
              <w:rPr>
                <w:rFonts w:asciiTheme="minorHAnsi" w:hAnsiTheme="minorHAnsi" w:cstheme="minorHAnsi"/>
                <w:noProof/>
                <w:webHidden/>
              </w:rPr>
              <w:fldChar w:fldCharType="end"/>
            </w:r>
          </w:hyperlink>
        </w:p>
        <w:p w14:paraId="6E0A304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1" w:history="1">
            <w:r w:rsidR="00CF4F87" w:rsidRPr="00A5224F">
              <w:rPr>
                <w:rStyle w:val="Hiperveza"/>
                <w:rFonts w:asciiTheme="minorHAnsi" w:hAnsiTheme="minorHAnsi" w:cstheme="minorHAnsi"/>
                <w:noProof/>
              </w:rPr>
              <w:t>38. Način dostave ponude ili dijelova ponude sredstvima koja nisu elektronička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28</w:t>
            </w:r>
            <w:r w:rsidR="00CF4F87" w:rsidRPr="00A5224F">
              <w:rPr>
                <w:rFonts w:asciiTheme="minorHAnsi" w:hAnsiTheme="minorHAnsi" w:cstheme="minorHAnsi"/>
                <w:noProof/>
                <w:webHidden/>
              </w:rPr>
              <w:fldChar w:fldCharType="end"/>
            </w:r>
          </w:hyperlink>
        </w:p>
        <w:p w14:paraId="17EB63A6"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2" w:history="1">
            <w:r w:rsidR="00CF4F87" w:rsidRPr="00A5224F">
              <w:rPr>
                <w:rStyle w:val="Hiperveza"/>
                <w:rFonts w:asciiTheme="minorHAnsi" w:hAnsiTheme="minorHAnsi" w:cstheme="minorHAnsi"/>
                <w:noProof/>
              </w:rPr>
              <w:t>39. Minimalni zahtjevi koje varijante ponude trebaju zadovoljiti, ako su dopuštene, te posebni zahtjevi za njihovo podnošenje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30</w:t>
            </w:r>
            <w:r w:rsidR="00CF4F87" w:rsidRPr="00A5224F">
              <w:rPr>
                <w:rFonts w:asciiTheme="minorHAnsi" w:hAnsiTheme="minorHAnsi" w:cstheme="minorHAnsi"/>
                <w:noProof/>
                <w:webHidden/>
              </w:rPr>
              <w:fldChar w:fldCharType="end"/>
            </w:r>
          </w:hyperlink>
        </w:p>
        <w:p w14:paraId="3C5A85F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3" w:history="1">
            <w:r w:rsidR="00CF4F87" w:rsidRPr="00A5224F">
              <w:rPr>
                <w:rStyle w:val="Hiperveza"/>
                <w:rFonts w:asciiTheme="minorHAnsi" w:hAnsiTheme="minorHAnsi" w:cstheme="minorHAnsi"/>
                <w:noProof/>
              </w:rPr>
              <w:t>40. Način određivanja cijene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30</w:t>
            </w:r>
            <w:r w:rsidR="00CF4F87" w:rsidRPr="00A5224F">
              <w:rPr>
                <w:rFonts w:asciiTheme="minorHAnsi" w:hAnsiTheme="minorHAnsi" w:cstheme="minorHAnsi"/>
                <w:noProof/>
                <w:webHidden/>
              </w:rPr>
              <w:fldChar w:fldCharType="end"/>
            </w:r>
          </w:hyperlink>
        </w:p>
        <w:p w14:paraId="77D2F49A"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4" w:history="1">
            <w:r w:rsidR="00CF4F87" w:rsidRPr="00A5224F">
              <w:rPr>
                <w:rStyle w:val="Hiperveza"/>
                <w:rFonts w:asciiTheme="minorHAnsi" w:hAnsiTheme="minorHAnsi" w:cstheme="minorHAnsi"/>
                <w:noProof/>
              </w:rPr>
              <w:t>41. Valuta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30</w:t>
            </w:r>
            <w:r w:rsidR="00CF4F87" w:rsidRPr="00A5224F">
              <w:rPr>
                <w:rFonts w:asciiTheme="minorHAnsi" w:hAnsiTheme="minorHAnsi" w:cstheme="minorHAnsi"/>
                <w:noProof/>
                <w:webHidden/>
              </w:rPr>
              <w:fldChar w:fldCharType="end"/>
            </w:r>
          </w:hyperlink>
        </w:p>
        <w:p w14:paraId="72FEB2E6"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5" w:history="1">
            <w:r w:rsidR="00CF4F87" w:rsidRPr="00A5224F">
              <w:rPr>
                <w:rStyle w:val="Hiperveza"/>
                <w:rFonts w:asciiTheme="minorHAnsi" w:hAnsiTheme="minorHAnsi" w:cstheme="minorHAnsi"/>
                <w:noProof/>
              </w:rPr>
              <w:t>42. Kriterij za odabir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30</w:t>
            </w:r>
            <w:r w:rsidR="00CF4F87" w:rsidRPr="00A5224F">
              <w:rPr>
                <w:rFonts w:asciiTheme="minorHAnsi" w:hAnsiTheme="minorHAnsi" w:cstheme="minorHAnsi"/>
                <w:noProof/>
                <w:webHidden/>
              </w:rPr>
              <w:fldChar w:fldCharType="end"/>
            </w:r>
          </w:hyperlink>
        </w:p>
        <w:p w14:paraId="3022249B"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6" w:history="1">
            <w:r w:rsidR="00CF4F87" w:rsidRPr="00A5224F">
              <w:rPr>
                <w:rStyle w:val="Hiperveza"/>
                <w:rFonts w:asciiTheme="minorHAnsi" w:hAnsiTheme="minorHAnsi" w:cstheme="minorHAnsi"/>
                <w:noProof/>
              </w:rPr>
              <w:t>43. Jezik i pismo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32</w:t>
            </w:r>
            <w:r w:rsidR="00CF4F87" w:rsidRPr="00A5224F">
              <w:rPr>
                <w:rFonts w:asciiTheme="minorHAnsi" w:hAnsiTheme="minorHAnsi" w:cstheme="minorHAnsi"/>
                <w:noProof/>
                <w:webHidden/>
              </w:rPr>
              <w:fldChar w:fldCharType="end"/>
            </w:r>
          </w:hyperlink>
        </w:p>
        <w:p w14:paraId="28E31C5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7" w:history="1">
            <w:r w:rsidR="00CF4F87" w:rsidRPr="00A5224F">
              <w:rPr>
                <w:rStyle w:val="Hiperveza"/>
                <w:rFonts w:asciiTheme="minorHAnsi" w:hAnsiTheme="minorHAnsi" w:cstheme="minorHAnsi"/>
                <w:noProof/>
              </w:rPr>
              <w:t>44. Rok valjanosti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32</w:t>
            </w:r>
            <w:r w:rsidR="00CF4F87" w:rsidRPr="00A5224F">
              <w:rPr>
                <w:rFonts w:asciiTheme="minorHAnsi" w:hAnsiTheme="minorHAnsi" w:cstheme="minorHAnsi"/>
                <w:noProof/>
                <w:webHidden/>
              </w:rPr>
              <w:fldChar w:fldCharType="end"/>
            </w:r>
          </w:hyperlink>
        </w:p>
        <w:p w14:paraId="2BC1DFE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8" w:history="1">
            <w:r w:rsidR="00CF4F87" w:rsidRPr="00A5224F">
              <w:rPr>
                <w:rStyle w:val="Hiperveza"/>
                <w:rFonts w:asciiTheme="minorHAnsi" w:hAnsiTheme="minorHAnsi" w:cstheme="minorHAnsi"/>
                <w:noProof/>
              </w:rPr>
              <w:t>45. Odredbe koje se odnose na zajednicu gospodarskih subjekata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33</w:t>
            </w:r>
            <w:r w:rsidR="00CF4F87" w:rsidRPr="00A5224F">
              <w:rPr>
                <w:rFonts w:asciiTheme="minorHAnsi" w:hAnsiTheme="minorHAnsi" w:cstheme="minorHAnsi"/>
                <w:noProof/>
                <w:webHidden/>
              </w:rPr>
              <w:fldChar w:fldCharType="end"/>
            </w:r>
          </w:hyperlink>
        </w:p>
        <w:p w14:paraId="47B7C5F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19" w:history="1">
            <w:r w:rsidR="00CF4F87" w:rsidRPr="00A5224F">
              <w:rPr>
                <w:rStyle w:val="Hiperveza"/>
                <w:rFonts w:asciiTheme="minorHAnsi" w:hAnsiTheme="minorHAnsi" w:cstheme="minorHAnsi"/>
                <w:noProof/>
              </w:rPr>
              <w:t>46. Odredbe koje se odnose na podugovaratelje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_Toc508419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33</w:t>
            </w:r>
            <w:r w:rsidR="00CF4F87" w:rsidRPr="00A5224F">
              <w:rPr>
                <w:rFonts w:asciiTheme="minorHAnsi" w:hAnsiTheme="minorHAnsi" w:cstheme="minorHAnsi"/>
                <w:noProof/>
                <w:webHidden/>
              </w:rPr>
              <w:fldChar w:fldCharType="end"/>
            </w:r>
          </w:hyperlink>
        </w:p>
        <w:p w14:paraId="7033344D"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0" w:history="1">
            <w:r w:rsidR="00CF4F87" w:rsidRPr="00A5224F">
              <w:rPr>
                <w:rStyle w:val="Hiperveza"/>
                <w:rFonts w:asciiTheme="minorHAnsi" w:hAnsiTheme="minorHAnsi" w:cstheme="minorHAnsi"/>
                <w:noProof/>
              </w:rPr>
              <w:t>47. Vrsta, sredstvo i uvjeti jamstva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34</w:t>
            </w:r>
            <w:r w:rsidR="00CF4F87" w:rsidRPr="00A5224F">
              <w:rPr>
                <w:rFonts w:asciiTheme="minorHAnsi" w:hAnsiTheme="minorHAnsi" w:cstheme="minorHAnsi"/>
                <w:noProof/>
                <w:webHidden/>
              </w:rPr>
              <w:fldChar w:fldCharType="end"/>
            </w:r>
          </w:hyperlink>
        </w:p>
        <w:p w14:paraId="776A736B"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1" w:history="1">
            <w:r w:rsidR="00CF4F87" w:rsidRPr="00A5224F">
              <w:rPr>
                <w:rStyle w:val="Hiperveza"/>
                <w:rFonts w:asciiTheme="minorHAnsi" w:hAnsiTheme="minorHAnsi" w:cstheme="minorHAnsi"/>
                <w:noProof/>
              </w:rPr>
              <w:t>48. Datum, vrijeme i mjesto dostave ponuda i javnog otvaranja ponuda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36</w:t>
            </w:r>
            <w:r w:rsidR="00CF4F87" w:rsidRPr="00A5224F">
              <w:rPr>
                <w:rFonts w:asciiTheme="minorHAnsi" w:hAnsiTheme="minorHAnsi" w:cstheme="minorHAnsi"/>
                <w:noProof/>
                <w:webHidden/>
              </w:rPr>
              <w:fldChar w:fldCharType="end"/>
            </w:r>
          </w:hyperlink>
        </w:p>
        <w:p w14:paraId="49DABD0B"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2" w:history="1">
            <w:r w:rsidR="00CF4F87" w:rsidRPr="00A5224F">
              <w:rPr>
                <w:rStyle w:val="Hiperveza"/>
                <w:rFonts w:asciiTheme="minorHAnsi" w:hAnsiTheme="minorHAnsi" w:cstheme="minorHAnsi"/>
                <w:noProof/>
              </w:rPr>
              <w:t>49. Nedostupnost EOJN RH u trenutku ili tijekom javnog otvaranja ponuda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37</w:t>
            </w:r>
            <w:r w:rsidR="00CF4F87" w:rsidRPr="00A5224F">
              <w:rPr>
                <w:rFonts w:asciiTheme="minorHAnsi" w:hAnsiTheme="minorHAnsi" w:cstheme="minorHAnsi"/>
                <w:noProof/>
                <w:webHidden/>
              </w:rPr>
              <w:fldChar w:fldCharType="end"/>
            </w:r>
          </w:hyperlink>
        </w:p>
        <w:p w14:paraId="67931B7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3" w:history="1">
            <w:r w:rsidR="00CF4F87" w:rsidRPr="00A5224F">
              <w:rPr>
                <w:rStyle w:val="Hiperveza"/>
                <w:rFonts w:asciiTheme="minorHAnsi" w:hAnsiTheme="minorHAnsi" w:cstheme="minorHAnsi"/>
                <w:noProof/>
              </w:rPr>
              <w:t>50. Uradci ili dokumenti koji će se nakon završetka postupka javne nabave vratiti ponuditeljima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38</w:t>
            </w:r>
            <w:r w:rsidR="00CF4F87" w:rsidRPr="00A5224F">
              <w:rPr>
                <w:rFonts w:asciiTheme="minorHAnsi" w:hAnsiTheme="minorHAnsi" w:cstheme="minorHAnsi"/>
                <w:noProof/>
                <w:webHidden/>
              </w:rPr>
              <w:fldChar w:fldCharType="end"/>
            </w:r>
          </w:hyperlink>
        </w:p>
        <w:p w14:paraId="1192C27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4" w:history="1">
            <w:r w:rsidR="00CF4F87" w:rsidRPr="00A5224F">
              <w:rPr>
                <w:rStyle w:val="Hiperveza"/>
                <w:rFonts w:asciiTheme="minorHAnsi" w:hAnsiTheme="minorHAnsi" w:cstheme="minorHAnsi"/>
                <w:noProof/>
              </w:rPr>
              <w:t>51. Navod o primjeni trgovačkih običaja (uzanci)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38</w:t>
            </w:r>
            <w:r w:rsidR="00CF4F87" w:rsidRPr="00A5224F">
              <w:rPr>
                <w:rFonts w:asciiTheme="minorHAnsi" w:hAnsiTheme="minorHAnsi" w:cstheme="minorHAnsi"/>
                <w:noProof/>
                <w:webHidden/>
              </w:rPr>
              <w:fldChar w:fldCharType="end"/>
            </w:r>
          </w:hyperlink>
        </w:p>
        <w:p w14:paraId="4639FA5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5" w:history="1">
            <w:r w:rsidR="00CF4F87" w:rsidRPr="00A5224F">
              <w:rPr>
                <w:rStyle w:val="Hiperveza"/>
                <w:rFonts w:asciiTheme="minorHAnsi" w:hAnsiTheme="minorHAnsi" w:cstheme="minorHAnsi"/>
                <w:noProof/>
              </w:rPr>
              <w:t>52. Rok za donošenje odluke o odabiru</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38</w:t>
            </w:r>
            <w:r w:rsidR="00CF4F87" w:rsidRPr="00A5224F">
              <w:rPr>
                <w:rFonts w:asciiTheme="minorHAnsi" w:hAnsiTheme="minorHAnsi" w:cstheme="minorHAnsi"/>
                <w:noProof/>
                <w:webHidden/>
              </w:rPr>
              <w:fldChar w:fldCharType="end"/>
            </w:r>
          </w:hyperlink>
        </w:p>
        <w:p w14:paraId="394673B0"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6" w:history="1">
            <w:r w:rsidR="00CF4F87" w:rsidRPr="00A5224F">
              <w:rPr>
                <w:rStyle w:val="Hiperveza"/>
                <w:rFonts w:asciiTheme="minorHAnsi" w:hAnsiTheme="minorHAnsi" w:cstheme="minorHAnsi"/>
                <w:noProof/>
              </w:rPr>
              <w:t>53. Rok, način i uvjeti plaćanja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39</w:t>
            </w:r>
            <w:r w:rsidR="00CF4F87" w:rsidRPr="00A5224F">
              <w:rPr>
                <w:rFonts w:asciiTheme="minorHAnsi" w:hAnsiTheme="minorHAnsi" w:cstheme="minorHAnsi"/>
                <w:noProof/>
                <w:webHidden/>
              </w:rPr>
              <w:fldChar w:fldCharType="end"/>
            </w:r>
          </w:hyperlink>
        </w:p>
        <w:p w14:paraId="5ED0FFBA"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7" w:history="1">
            <w:r w:rsidR="00CF4F87" w:rsidRPr="00A5224F">
              <w:rPr>
                <w:rStyle w:val="Hiperveza"/>
                <w:rFonts w:asciiTheme="minorHAnsi" w:hAnsiTheme="minorHAnsi" w:cstheme="minorHAnsi"/>
                <w:noProof/>
              </w:rPr>
              <w:t>54. Uvjeti i zahtjevi koji moraju biti ispunjeni sukladno posebnim propisima ili stručnim pravilima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39</w:t>
            </w:r>
            <w:r w:rsidR="00CF4F87" w:rsidRPr="00A5224F">
              <w:rPr>
                <w:rFonts w:asciiTheme="minorHAnsi" w:hAnsiTheme="minorHAnsi" w:cstheme="minorHAnsi"/>
                <w:noProof/>
                <w:webHidden/>
              </w:rPr>
              <w:fldChar w:fldCharType="end"/>
            </w:r>
          </w:hyperlink>
        </w:p>
        <w:p w14:paraId="12EF65C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8" w:history="1">
            <w:r w:rsidR="00CF4F87" w:rsidRPr="00A5224F">
              <w:rPr>
                <w:rStyle w:val="Hiperveza"/>
                <w:rFonts w:asciiTheme="minorHAnsi" w:hAnsiTheme="minorHAnsi" w:cstheme="minorHAnsi"/>
                <w:noProof/>
              </w:rPr>
              <w:t>55. Rok za izjavljivanje žalbe na dokumentaciju o nabavi te naziv i adresa žalbenog tijela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39</w:t>
            </w:r>
            <w:r w:rsidR="00CF4F87" w:rsidRPr="00A5224F">
              <w:rPr>
                <w:rFonts w:asciiTheme="minorHAnsi" w:hAnsiTheme="minorHAnsi" w:cstheme="minorHAnsi"/>
                <w:noProof/>
                <w:webHidden/>
              </w:rPr>
              <w:fldChar w:fldCharType="end"/>
            </w:r>
          </w:hyperlink>
        </w:p>
        <w:p w14:paraId="052049A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29" w:history="1">
            <w:r w:rsidR="00CF4F87" w:rsidRPr="00A5224F">
              <w:rPr>
                <w:rStyle w:val="Hiperveza"/>
                <w:rFonts w:asciiTheme="minorHAnsi" w:hAnsiTheme="minorHAnsi" w:cstheme="minorHAnsi"/>
                <w:noProof/>
              </w:rPr>
              <w:t>56. Drugi podaci koje naručitelj smatra potrebnima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_Toc508429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40</w:t>
            </w:r>
            <w:r w:rsidR="00CF4F87" w:rsidRPr="00A5224F">
              <w:rPr>
                <w:rFonts w:asciiTheme="minorHAnsi" w:hAnsiTheme="minorHAnsi" w:cstheme="minorHAnsi"/>
                <w:noProof/>
                <w:webHidden/>
              </w:rPr>
              <w:fldChar w:fldCharType="end"/>
            </w:r>
          </w:hyperlink>
        </w:p>
        <w:p w14:paraId="42B654A6"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0" w:history="1">
            <w:r w:rsidR="00CF4F87" w:rsidRPr="00A5224F">
              <w:rPr>
                <w:rStyle w:val="Hiperveza"/>
                <w:rFonts w:asciiTheme="minorHAnsi" w:hAnsiTheme="minorHAnsi" w:cstheme="minorHAnsi"/>
                <w:noProof/>
              </w:rPr>
              <w:t>57. Trošak ponude i preuzimanje Dokumentacije o nabavi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41</w:t>
            </w:r>
            <w:r w:rsidR="00CF4F87" w:rsidRPr="00A5224F">
              <w:rPr>
                <w:rFonts w:asciiTheme="minorHAnsi" w:hAnsiTheme="minorHAnsi" w:cstheme="minorHAnsi"/>
                <w:noProof/>
                <w:webHidden/>
              </w:rPr>
              <w:fldChar w:fldCharType="end"/>
            </w:r>
          </w:hyperlink>
        </w:p>
        <w:p w14:paraId="67DA3AF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1" w:history="1">
            <w:r w:rsidR="00CF4F87" w:rsidRPr="00A5224F">
              <w:rPr>
                <w:rStyle w:val="Hiperveza"/>
                <w:rFonts w:asciiTheme="minorHAnsi" w:hAnsiTheme="minorHAnsi" w:cstheme="minorHAnsi"/>
                <w:noProof/>
              </w:rPr>
              <w:t>58. Dopunjavanje, pojašnjenje i upotpunjavanje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41</w:t>
            </w:r>
            <w:r w:rsidR="00CF4F87" w:rsidRPr="00A5224F">
              <w:rPr>
                <w:rFonts w:asciiTheme="minorHAnsi" w:hAnsiTheme="minorHAnsi" w:cstheme="minorHAnsi"/>
                <w:noProof/>
                <w:webHidden/>
              </w:rPr>
              <w:fldChar w:fldCharType="end"/>
            </w:r>
          </w:hyperlink>
        </w:p>
        <w:p w14:paraId="3A16288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2" w:history="1">
            <w:r w:rsidR="00CF4F87" w:rsidRPr="00A5224F">
              <w:rPr>
                <w:rStyle w:val="Hiperveza"/>
                <w:rFonts w:asciiTheme="minorHAnsi" w:hAnsiTheme="minorHAnsi" w:cstheme="minorHAnsi"/>
                <w:noProof/>
              </w:rPr>
              <w:t>59. Tajnost podataka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42</w:t>
            </w:r>
            <w:r w:rsidR="00CF4F87" w:rsidRPr="00A5224F">
              <w:rPr>
                <w:rFonts w:asciiTheme="minorHAnsi" w:hAnsiTheme="minorHAnsi" w:cstheme="minorHAnsi"/>
                <w:noProof/>
                <w:webHidden/>
              </w:rPr>
              <w:fldChar w:fldCharType="end"/>
            </w:r>
          </w:hyperlink>
        </w:p>
        <w:p w14:paraId="7F1E4983"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3" w:history="1">
            <w:r w:rsidR="00CF4F87" w:rsidRPr="00A5224F">
              <w:rPr>
                <w:rStyle w:val="Hiperveza"/>
                <w:rFonts w:asciiTheme="minorHAnsi" w:hAnsiTheme="minorHAnsi" w:cstheme="minorHAnsi"/>
                <w:noProof/>
              </w:rPr>
              <w:t>60. Uvid u dokumentaciju postupka javne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43</w:t>
            </w:r>
            <w:r w:rsidR="00CF4F87" w:rsidRPr="00A5224F">
              <w:rPr>
                <w:rFonts w:asciiTheme="minorHAnsi" w:hAnsiTheme="minorHAnsi" w:cstheme="minorHAnsi"/>
                <w:noProof/>
                <w:webHidden/>
              </w:rPr>
              <w:fldChar w:fldCharType="end"/>
            </w:r>
          </w:hyperlink>
        </w:p>
        <w:p w14:paraId="47F731CE"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4" w:history="1">
            <w:r w:rsidR="00CF4F87" w:rsidRPr="00A5224F">
              <w:rPr>
                <w:rStyle w:val="Hiperveza"/>
                <w:rFonts w:asciiTheme="minorHAnsi" w:hAnsiTheme="minorHAnsi" w:cstheme="minorHAnsi"/>
                <w:noProof/>
              </w:rPr>
              <w:t>61. Sklapanje i izvršenje ugovora o javnoj nabavi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43</w:t>
            </w:r>
            <w:r w:rsidR="00CF4F87" w:rsidRPr="00A5224F">
              <w:rPr>
                <w:rFonts w:asciiTheme="minorHAnsi" w:hAnsiTheme="minorHAnsi" w:cstheme="minorHAnsi"/>
                <w:noProof/>
                <w:webHidden/>
              </w:rPr>
              <w:fldChar w:fldCharType="end"/>
            </w:r>
          </w:hyperlink>
        </w:p>
        <w:p w14:paraId="713E988E"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5" w:history="1">
            <w:r w:rsidR="00CF4F87" w:rsidRPr="00A5224F">
              <w:rPr>
                <w:rStyle w:val="Hiperveza"/>
                <w:rFonts w:asciiTheme="minorHAnsi" w:hAnsiTheme="minorHAnsi" w:cstheme="minorHAnsi"/>
                <w:noProof/>
              </w:rPr>
              <w:t>62. Rok mirovanja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43</w:t>
            </w:r>
            <w:r w:rsidR="00CF4F87" w:rsidRPr="00A5224F">
              <w:rPr>
                <w:rFonts w:asciiTheme="minorHAnsi" w:hAnsiTheme="minorHAnsi" w:cstheme="minorHAnsi"/>
                <w:noProof/>
                <w:webHidden/>
              </w:rPr>
              <w:fldChar w:fldCharType="end"/>
            </w:r>
          </w:hyperlink>
        </w:p>
        <w:p w14:paraId="096F6EEF"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6" w:history="1">
            <w:r w:rsidR="00CF4F87" w:rsidRPr="00A5224F">
              <w:rPr>
                <w:rStyle w:val="Hiperveza"/>
                <w:rFonts w:asciiTheme="minorHAnsi" w:hAnsiTheme="minorHAnsi" w:cstheme="minorHAnsi"/>
                <w:noProof/>
              </w:rPr>
              <w:t>PRILOG 1. Punomoć za zastupanje i sudjelovanje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44</w:t>
            </w:r>
            <w:r w:rsidR="00CF4F87" w:rsidRPr="00A5224F">
              <w:rPr>
                <w:rFonts w:asciiTheme="minorHAnsi" w:hAnsiTheme="minorHAnsi" w:cstheme="minorHAnsi"/>
                <w:noProof/>
                <w:webHidden/>
              </w:rPr>
              <w:fldChar w:fldCharType="end"/>
            </w:r>
          </w:hyperlink>
        </w:p>
        <w:p w14:paraId="12FF774E"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7" w:history="1">
            <w:r w:rsidR="00CF4F87" w:rsidRPr="00A5224F">
              <w:rPr>
                <w:rStyle w:val="Hiperveza"/>
                <w:rFonts w:asciiTheme="minorHAnsi" w:hAnsiTheme="minorHAnsi" w:cstheme="minorHAnsi"/>
                <w:noProof/>
              </w:rPr>
              <w:t>PRILOG 2. Razrada modela Ekonomski najpovoljnije ponude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45</w:t>
            </w:r>
            <w:r w:rsidR="00CF4F87" w:rsidRPr="00A5224F">
              <w:rPr>
                <w:rFonts w:asciiTheme="minorHAnsi" w:hAnsiTheme="minorHAnsi" w:cstheme="minorHAnsi"/>
                <w:noProof/>
                <w:webHidden/>
              </w:rPr>
              <w:fldChar w:fldCharType="end"/>
            </w:r>
          </w:hyperlink>
        </w:p>
        <w:p w14:paraId="6D90B2D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8" w:history="1">
            <w:r w:rsidR="00CF4F87" w:rsidRPr="00A5224F">
              <w:rPr>
                <w:rStyle w:val="Hiperveza"/>
                <w:rFonts w:asciiTheme="minorHAnsi" w:hAnsiTheme="minorHAnsi" w:cstheme="minorHAnsi"/>
                <w:noProof/>
              </w:rPr>
              <w:t>KRITERIJ K1: CIJENA-23%</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60</w:t>
            </w:r>
            <w:r w:rsidR="00CF4F87" w:rsidRPr="00A5224F">
              <w:rPr>
                <w:rFonts w:asciiTheme="minorHAnsi" w:hAnsiTheme="minorHAnsi" w:cstheme="minorHAnsi"/>
                <w:noProof/>
                <w:webHidden/>
              </w:rPr>
              <w:fldChar w:fldCharType="end"/>
            </w:r>
          </w:hyperlink>
        </w:p>
        <w:p w14:paraId="6328E0B4"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39" w:history="1">
            <w:r w:rsidR="00CF4F87" w:rsidRPr="00A5224F">
              <w:rPr>
                <w:rStyle w:val="Hiperveza"/>
                <w:rFonts w:asciiTheme="minorHAnsi" w:hAnsiTheme="minorHAnsi" w:cstheme="minorHAnsi"/>
                <w:noProof/>
              </w:rPr>
              <w:t>KRITERIJ K2: PRISTUPNA MREŽA– 39%</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_Toc508439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61</w:t>
            </w:r>
            <w:r w:rsidR="00CF4F87" w:rsidRPr="00A5224F">
              <w:rPr>
                <w:rFonts w:asciiTheme="minorHAnsi" w:hAnsiTheme="minorHAnsi" w:cstheme="minorHAnsi"/>
                <w:noProof/>
                <w:webHidden/>
              </w:rPr>
              <w:fldChar w:fldCharType="end"/>
            </w:r>
          </w:hyperlink>
        </w:p>
        <w:p w14:paraId="32413F12"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0" w:history="1">
            <w:r w:rsidR="00CF4F87" w:rsidRPr="00A5224F">
              <w:rPr>
                <w:rStyle w:val="Hiperveza"/>
                <w:rFonts w:asciiTheme="minorHAnsi" w:hAnsiTheme="minorHAnsi" w:cstheme="minorHAnsi"/>
                <w:noProof/>
              </w:rPr>
              <w:t>PODKRITERIJ K2.1 – ELEMENT K2.1.1</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62</w:t>
            </w:r>
            <w:r w:rsidR="00CF4F87" w:rsidRPr="00A5224F">
              <w:rPr>
                <w:rFonts w:asciiTheme="minorHAnsi" w:hAnsiTheme="minorHAnsi" w:cstheme="minorHAnsi"/>
                <w:noProof/>
                <w:webHidden/>
              </w:rPr>
              <w:fldChar w:fldCharType="end"/>
            </w:r>
          </w:hyperlink>
        </w:p>
        <w:p w14:paraId="0C1D5BAD"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1" w:history="1">
            <w:r w:rsidR="00CF4F87" w:rsidRPr="00A5224F">
              <w:rPr>
                <w:rStyle w:val="Hiperveza"/>
                <w:rFonts w:asciiTheme="minorHAnsi" w:hAnsiTheme="minorHAnsi" w:cstheme="minorHAnsi"/>
                <w:noProof/>
              </w:rPr>
              <w:t>PODKRITERIJ K2.1 - ELEMENT K2.1.2</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63</w:t>
            </w:r>
            <w:r w:rsidR="00CF4F87" w:rsidRPr="00A5224F">
              <w:rPr>
                <w:rFonts w:asciiTheme="minorHAnsi" w:hAnsiTheme="minorHAnsi" w:cstheme="minorHAnsi"/>
                <w:noProof/>
                <w:webHidden/>
              </w:rPr>
              <w:fldChar w:fldCharType="end"/>
            </w:r>
          </w:hyperlink>
        </w:p>
        <w:p w14:paraId="5D52AFE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2" w:history="1">
            <w:r w:rsidR="00CF4F87" w:rsidRPr="00A5224F">
              <w:rPr>
                <w:rStyle w:val="Hiperveza"/>
                <w:rFonts w:asciiTheme="minorHAnsi" w:hAnsiTheme="minorHAnsi" w:cstheme="minorHAnsi"/>
                <w:noProof/>
              </w:rPr>
              <w:t>PODKRITERIJ K2.1 - ELEMENT K2.1.3</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64</w:t>
            </w:r>
            <w:r w:rsidR="00CF4F87" w:rsidRPr="00A5224F">
              <w:rPr>
                <w:rFonts w:asciiTheme="minorHAnsi" w:hAnsiTheme="minorHAnsi" w:cstheme="minorHAnsi"/>
                <w:noProof/>
                <w:webHidden/>
              </w:rPr>
              <w:fldChar w:fldCharType="end"/>
            </w:r>
          </w:hyperlink>
        </w:p>
        <w:p w14:paraId="4833D3CA"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3" w:history="1">
            <w:r w:rsidR="00CF4F87" w:rsidRPr="00A5224F">
              <w:rPr>
                <w:rStyle w:val="Hiperveza"/>
                <w:rFonts w:asciiTheme="minorHAnsi" w:hAnsiTheme="minorHAnsi" w:cstheme="minorHAnsi"/>
                <w:noProof/>
              </w:rPr>
              <w:t>PODKRITERIJ K2.1 - ELEMENT K2.1.4, K2.1.5, K2.1.6</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64</w:t>
            </w:r>
            <w:r w:rsidR="00CF4F87" w:rsidRPr="00A5224F">
              <w:rPr>
                <w:rFonts w:asciiTheme="minorHAnsi" w:hAnsiTheme="minorHAnsi" w:cstheme="minorHAnsi"/>
                <w:noProof/>
                <w:webHidden/>
              </w:rPr>
              <w:fldChar w:fldCharType="end"/>
            </w:r>
          </w:hyperlink>
        </w:p>
        <w:p w14:paraId="0750CB2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4" w:history="1">
            <w:r w:rsidR="00CF4F87" w:rsidRPr="00A5224F">
              <w:rPr>
                <w:rStyle w:val="Hiperveza"/>
                <w:rFonts w:asciiTheme="minorHAnsi" w:hAnsiTheme="minorHAnsi" w:cstheme="minorHAnsi"/>
                <w:noProof/>
              </w:rPr>
              <w:t>PODKRITERIJ K2.1 - ELEMENT K2.1.7</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65</w:t>
            </w:r>
            <w:r w:rsidR="00CF4F87" w:rsidRPr="00A5224F">
              <w:rPr>
                <w:rFonts w:asciiTheme="minorHAnsi" w:hAnsiTheme="minorHAnsi" w:cstheme="minorHAnsi"/>
                <w:noProof/>
                <w:webHidden/>
              </w:rPr>
              <w:fldChar w:fldCharType="end"/>
            </w:r>
          </w:hyperlink>
        </w:p>
        <w:p w14:paraId="418F01D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5" w:history="1">
            <w:r w:rsidR="00CF4F87" w:rsidRPr="00A5224F">
              <w:rPr>
                <w:rStyle w:val="Hiperveza"/>
                <w:rFonts w:asciiTheme="minorHAnsi" w:hAnsiTheme="minorHAnsi" w:cstheme="minorHAnsi"/>
                <w:noProof/>
              </w:rPr>
              <w:t>PODKRITERIJ K2.1 - ELEMENT K2.1.8</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65</w:t>
            </w:r>
            <w:r w:rsidR="00CF4F87" w:rsidRPr="00A5224F">
              <w:rPr>
                <w:rFonts w:asciiTheme="minorHAnsi" w:hAnsiTheme="minorHAnsi" w:cstheme="minorHAnsi"/>
                <w:noProof/>
                <w:webHidden/>
              </w:rPr>
              <w:fldChar w:fldCharType="end"/>
            </w:r>
          </w:hyperlink>
        </w:p>
        <w:p w14:paraId="2646916A"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6" w:history="1">
            <w:r w:rsidR="00CF4F87" w:rsidRPr="00A5224F">
              <w:rPr>
                <w:rStyle w:val="Hiperveza"/>
                <w:rFonts w:asciiTheme="minorHAnsi" w:hAnsiTheme="minorHAnsi" w:cstheme="minorHAnsi"/>
                <w:noProof/>
              </w:rPr>
              <w:t>PODKRITERIJ K2.1 - ELEMENT K2.1.9, K2.1.10</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66</w:t>
            </w:r>
            <w:r w:rsidR="00CF4F87" w:rsidRPr="00A5224F">
              <w:rPr>
                <w:rFonts w:asciiTheme="minorHAnsi" w:hAnsiTheme="minorHAnsi" w:cstheme="minorHAnsi"/>
                <w:noProof/>
                <w:webHidden/>
              </w:rPr>
              <w:fldChar w:fldCharType="end"/>
            </w:r>
          </w:hyperlink>
        </w:p>
        <w:p w14:paraId="7C455018"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7" w:history="1">
            <w:r w:rsidR="00CF4F87" w:rsidRPr="00A5224F">
              <w:rPr>
                <w:rStyle w:val="Hiperveza"/>
                <w:rFonts w:asciiTheme="minorHAnsi" w:hAnsiTheme="minorHAnsi" w:cstheme="minorHAnsi"/>
                <w:noProof/>
              </w:rPr>
              <w:t>PODKRITERIJ K2.1 - ELEMENT K2.1.11, K2.1.12</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66</w:t>
            </w:r>
            <w:r w:rsidR="00CF4F87" w:rsidRPr="00A5224F">
              <w:rPr>
                <w:rFonts w:asciiTheme="minorHAnsi" w:hAnsiTheme="minorHAnsi" w:cstheme="minorHAnsi"/>
                <w:noProof/>
                <w:webHidden/>
              </w:rPr>
              <w:fldChar w:fldCharType="end"/>
            </w:r>
          </w:hyperlink>
        </w:p>
        <w:p w14:paraId="0A1E989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8" w:history="1">
            <w:r w:rsidR="00CF4F87" w:rsidRPr="00A5224F">
              <w:rPr>
                <w:rStyle w:val="Hiperveza"/>
                <w:rFonts w:asciiTheme="minorHAnsi" w:hAnsiTheme="minorHAnsi" w:cstheme="minorHAnsi"/>
                <w:noProof/>
              </w:rPr>
              <w:t>PODKRITERIJ K2.1 - ELEMENT K2.1.13, K2.1.14</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67</w:t>
            </w:r>
            <w:r w:rsidR="00CF4F87" w:rsidRPr="00A5224F">
              <w:rPr>
                <w:rFonts w:asciiTheme="minorHAnsi" w:hAnsiTheme="minorHAnsi" w:cstheme="minorHAnsi"/>
                <w:noProof/>
                <w:webHidden/>
              </w:rPr>
              <w:fldChar w:fldCharType="end"/>
            </w:r>
          </w:hyperlink>
        </w:p>
        <w:p w14:paraId="52D093AC"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49" w:history="1">
            <w:r w:rsidR="00CF4F87" w:rsidRPr="00A5224F">
              <w:rPr>
                <w:rStyle w:val="Hiperveza"/>
                <w:rFonts w:asciiTheme="minorHAnsi" w:hAnsiTheme="minorHAnsi" w:cstheme="minorHAnsi"/>
                <w:noProof/>
              </w:rPr>
              <w:t>PODKRITERIJ K2.1 - ELEMENT K.2.1.15, K2.1.16</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_Toc508449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67</w:t>
            </w:r>
            <w:r w:rsidR="00CF4F87" w:rsidRPr="00A5224F">
              <w:rPr>
                <w:rFonts w:asciiTheme="minorHAnsi" w:hAnsiTheme="minorHAnsi" w:cstheme="minorHAnsi"/>
                <w:noProof/>
                <w:webHidden/>
              </w:rPr>
              <w:fldChar w:fldCharType="end"/>
            </w:r>
          </w:hyperlink>
        </w:p>
        <w:p w14:paraId="26BE1DE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0" w:history="1">
            <w:r w:rsidR="00CF4F87" w:rsidRPr="00A5224F">
              <w:rPr>
                <w:rStyle w:val="Hiperveza"/>
                <w:rFonts w:asciiTheme="minorHAnsi" w:hAnsiTheme="minorHAnsi" w:cstheme="minorHAnsi"/>
                <w:noProof/>
              </w:rPr>
              <w:t>PODKRITERIJ K2.2 – boduje se prema apsolutnom modelu i Tablici: Elementi kriterija K2.2. i njihovo bodovanje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69</w:t>
            </w:r>
            <w:r w:rsidR="00CF4F87" w:rsidRPr="00A5224F">
              <w:rPr>
                <w:rFonts w:asciiTheme="minorHAnsi" w:hAnsiTheme="minorHAnsi" w:cstheme="minorHAnsi"/>
                <w:noProof/>
                <w:webHidden/>
              </w:rPr>
              <w:fldChar w:fldCharType="end"/>
            </w:r>
          </w:hyperlink>
        </w:p>
        <w:p w14:paraId="668D05E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1" w:history="1">
            <w:r w:rsidR="00CF4F87" w:rsidRPr="00A5224F">
              <w:rPr>
                <w:rStyle w:val="Hiperveza"/>
                <w:rFonts w:asciiTheme="minorHAnsi" w:hAnsiTheme="minorHAnsi" w:cstheme="minorHAnsi"/>
                <w:noProof/>
              </w:rPr>
              <w:t>KRITERIJ K3: RJEŠENJE – 16%</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72</w:t>
            </w:r>
            <w:r w:rsidR="00CF4F87" w:rsidRPr="00A5224F">
              <w:rPr>
                <w:rFonts w:asciiTheme="minorHAnsi" w:hAnsiTheme="minorHAnsi" w:cstheme="minorHAnsi"/>
                <w:noProof/>
                <w:webHidden/>
              </w:rPr>
              <w:fldChar w:fldCharType="end"/>
            </w:r>
          </w:hyperlink>
        </w:p>
        <w:p w14:paraId="4B281522"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2" w:history="1">
            <w:r w:rsidR="00CF4F87" w:rsidRPr="00A5224F">
              <w:rPr>
                <w:rStyle w:val="Hiperveza"/>
                <w:rFonts w:asciiTheme="minorHAnsi" w:hAnsiTheme="minorHAnsi" w:cstheme="minorHAnsi"/>
                <w:noProof/>
              </w:rPr>
              <w:t>KRITERIJ K4: SENZORI – 14%</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76</w:t>
            </w:r>
            <w:r w:rsidR="00CF4F87" w:rsidRPr="00A5224F">
              <w:rPr>
                <w:rFonts w:asciiTheme="minorHAnsi" w:hAnsiTheme="minorHAnsi" w:cstheme="minorHAnsi"/>
                <w:noProof/>
                <w:webHidden/>
              </w:rPr>
              <w:fldChar w:fldCharType="end"/>
            </w:r>
          </w:hyperlink>
        </w:p>
        <w:p w14:paraId="5BBF8541"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3" w:history="1">
            <w:r w:rsidR="00CF4F87" w:rsidRPr="00A5224F">
              <w:rPr>
                <w:rStyle w:val="Hiperveza"/>
                <w:rFonts w:asciiTheme="minorHAnsi" w:hAnsiTheme="minorHAnsi" w:cstheme="minorHAnsi"/>
                <w:noProof/>
              </w:rPr>
              <w:t>KRITERIJ K5: ROK REALIZACIJE – 8%</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78</w:t>
            </w:r>
            <w:r w:rsidR="00CF4F87" w:rsidRPr="00A5224F">
              <w:rPr>
                <w:rFonts w:asciiTheme="minorHAnsi" w:hAnsiTheme="minorHAnsi" w:cstheme="minorHAnsi"/>
                <w:noProof/>
                <w:webHidden/>
              </w:rPr>
              <w:fldChar w:fldCharType="end"/>
            </w:r>
          </w:hyperlink>
        </w:p>
        <w:p w14:paraId="5D67E88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4" w:history="1">
            <w:r w:rsidR="00CF4F87" w:rsidRPr="00A5224F">
              <w:rPr>
                <w:rStyle w:val="Hiperveza"/>
                <w:rFonts w:asciiTheme="minorHAnsi" w:hAnsiTheme="minorHAnsi" w:cstheme="minorHAnsi"/>
                <w:noProof/>
              </w:rPr>
              <w:t>PRILOG 2a.Tehničke karakteristike i specifikacije nabave usluge složenog IKT rješenja - Integrirani mrežno-platformski sustav za objedinjenu komunikaciju i senzorsku infrastrukturu parkinga grada Dubrovnika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79</w:t>
            </w:r>
            <w:r w:rsidR="00CF4F87" w:rsidRPr="00A5224F">
              <w:rPr>
                <w:rFonts w:asciiTheme="minorHAnsi" w:hAnsiTheme="minorHAnsi" w:cstheme="minorHAnsi"/>
                <w:noProof/>
                <w:webHidden/>
              </w:rPr>
              <w:fldChar w:fldCharType="end"/>
            </w:r>
          </w:hyperlink>
        </w:p>
        <w:p w14:paraId="76505BAE"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5" w:history="1">
            <w:r w:rsidR="00CF4F87" w:rsidRPr="00A5224F">
              <w:rPr>
                <w:rStyle w:val="Hiperveza"/>
                <w:rFonts w:asciiTheme="minorHAnsi" w:hAnsiTheme="minorHAnsi" w:cstheme="minorHAnsi"/>
                <w:noProof/>
              </w:rPr>
              <w:t>PRILOG 3. Izjava o nekažnjavanju za gospodarski subjekt koji ima poslovni nastan u Republici Hrvatskoj</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91</w:t>
            </w:r>
            <w:r w:rsidR="00CF4F87" w:rsidRPr="00A5224F">
              <w:rPr>
                <w:rFonts w:asciiTheme="minorHAnsi" w:hAnsiTheme="minorHAnsi" w:cstheme="minorHAnsi"/>
                <w:noProof/>
                <w:webHidden/>
              </w:rPr>
              <w:fldChar w:fldCharType="end"/>
            </w:r>
          </w:hyperlink>
        </w:p>
        <w:p w14:paraId="03DA1DD9"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6" w:history="1">
            <w:r w:rsidR="00CF4F87" w:rsidRPr="00A5224F">
              <w:rPr>
                <w:rStyle w:val="Hiperveza"/>
                <w:rFonts w:asciiTheme="minorHAnsi" w:hAnsiTheme="minorHAnsi" w:cstheme="minorHAnsi"/>
                <w:noProof/>
              </w:rPr>
              <w:t>PRILOG 4. Izjava o nekažnjavanju za osobu koja je državljanin Republike Hrvatske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94</w:t>
            </w:r>
            <w:r w:rsidR="00CF4F87" w:rsidRPr="00A5224F">
              <w:rPr>
                <w:rFonts w:asciiTheme="minorHAnsi" w:hAnsiTheme="minorHAnsi" w:cstheme="minorHAnsi"/>
                <w:noProof/>
                <w:webHidden/>
              </w:rPr>
              <w:fldChar w:fldCharType="end"/>
            </w:r>
          </w:hyperlink>
        </w:p>
        <w:p w14:paraId="61B7B637"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7" w:history="1">
            <w:r w:rsidR="00CF4F87" w:rsidRPr="00A5224F">
              <w:rPr>
                <w:rStyle w:val="Hiperveza"/>
                <w:rFonts w:asciiTheme="minorHAnsi" w:hAnsiTheme="minorHAnsi" w:cstheme="minorHAnsi"/>
                <w:noProof/>
              </w:rPr>
              <w:t>PRILOG 5. Izjava o nekažnjavanju za gospodarski subjekt koja ima poslovni nastan izvan Republike Hrvatske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98</w:t>
            </w:r>
            <w:r w:rsidR="00CF4F87" w:rsidRPr="00A5224F">
              <w:rPr>
                <w:rFonts w:asciiTheme="minorHAnsi" w:hAnsiTheme="minorHAnsi" w:cstheme="minorHAnsi"/>
                <w:noProof/>
                <w:webHidden/>
              </w:rPr>
              <w:fldChar w:fldCharType="end"/>
            </w:r>
          </w:hyperlink>
        </w:p>
        <w:p w14:paraId="5FD65882"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8" w:history="1">
            <w:r w:rsidR="00CF4F87" w:rsidRPr="00A5224F">
              <w:rPr>
                <w:rStyle w:val="Hiperveza"/>
                <w:rFonts w:asciiTheme="minorHAnsi" w:hAnsiTheme="minorHAnsi" w:cstheme="minorHAnsi"/>
                <w:noProof/>
              </w:rPr>
              <w:t>PRILOG 6. Izjava o nekažnjavanju za osobe koje nisu državljani Republike Hrvatske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_Toc508458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101</w:t>
            </w:r>
            <w:r w:rsidR="00CF4F87" w:rsidRPr="00A5224F">
              <w:rPr>
                <w:rFonts w:asciiTheme="minorHAnsi" w:hAnsiTheme="minorHAnsi" w:cstheme="minorHAnsi"/>
                <w:noProof/>
                <w:webHidden/>
              </w:rPr>
              <w:fldChar w:fldCharType="end"/>
            </w:r>
          </w:hyperlink>
        </w:p>
        <w:p w14:paraId="3D0E6F1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59" w:history="1">
            <w:r w:rsidR="00CF4F87" w:rsidRPr="00A5224F">
              <w:rPr>
                <w:rStyle w:val="Hiperveza"/>
                <w:rFonts w:asciiTheme="minorHAnsi" w:hAnsiTheme="minorHAnsi" w:cstheme="minorHAnsi"/>
                <w:noProof/>
              </w:rPr>
              <w:t>PRILOG 7. Opća Izjava o nekažnjavanju za gospodarski subjekt i sve osobe sukladno članku 251. Zakona o javnoj nabavi</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_Toc508459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105</w:t>
            </w:r>
            <w:r w:rsidR="00CF4F87" w:rsidRPr="00A5224F">
              <w:rPr>
                <w:rFonts w:asciiTheme="minorHAnsi" w:hAnsiTheme="minorHAnsi" w:cstheme="minorHAnsi"/>
                <w:noProof/>
                <w:webHidden/>
              </w:rPr>
              <w:fldChar w:fldCharType="end"/>
            </w:r>
          </w:hyperlink>
        </w:p>
        <w:p w14:paraId="6DC85C22"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0" w:history="1">
            <w:r w:rsidR="00CF4F87" w:rsidRPr="00A5224F">
              <w:rPr>
                <w:rStyle w:val="Hiperveza"/>
                <w:rFonts w:asciiTheme="minorHAnsi" w:hAnsiTheme="minorHAnsi" w:cstheme="minorHAnsi"/>
                <w:noProof/>
              </w:rPr>
              <w:t>PRILOG 8. Izjava o plaćanju dospjelih poreznih obveza i obveza za mirovinsko i zdravstveno osiguranje za gospodarski subjekt koji nema poslovni nastan u Republici Hrvatskoj</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_Toc508460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108</w:t>
            </w:r>
            <w:r w:rsidR="00CF4F87" w:rsidRPr="00A5224F">
              <w:rPr>
                <w:rFonts w:asciiTheme="minorHAnsi" w:hAnsiTheme="minorHAnsi" w:cstheme="minorHAnsi"/>
                <w:noProof/>
                <w:webHidden/>
              </w:rPr>
              <w:fldChar w:fldCharType="end"/>
            </w:r>
          </w:hyperlink>
        </w:p>
        <w:p w14:paraId="3A836695"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1" w:history="1">
            <w:r w:rsidR="00CF4F87" w:rsidRPr="00A5224F">
              <w:rPr>
                <w:rStyle w:val="Hiperveza"/>
                <w:rFonts w:asciiTheme="minorHAnsi" w:hAnsiTheme="minorHAnsi" w:cstheme="minorHAnsi"/>
                <w:noProof/>
              </w:rPr>
              <w:t>PRILOG 9. Izjava o ispunjanju minimalnih tehničkih i drugih uvjeta predmeta nabave</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_Toc508461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110</w:t>
            </w:r>
            <w:r w:rsidR="00CF4F87" w:rsidRPr="00A5224F">
              <w:rPr>
                <w:rFonts w:asciiTheme="minorHAnsi" w:hAnsiTheme="minorHAnsi" w:cstheme="minorHAnsi"/>
                <w:noProof/>
                <w:webHidden/>
              </w:rPr>
              <w:fldChar w:fldCharType="end"/>
            </w:r>
          </w:hyperlink>
        </w:p>
        <w:p w14:paraId="5E034110" w14:textId="4FD9286E"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2" w:history="1">
            <w:r w:rsidR="00CF4F87" w:rsidRPr="00A5224F">
              <w:rPr>
                <w:rStyle w:val="Hiperveza"/>
                <w:rFonts w:asciiTheme="minorHAnsi" w:hAnsiTheme="minorHAnsi" w:cstheme="minorHAnsi"/>
                <w:noProof/>
              </w:rPr>
              <w:t xml:space="preserve">PRILOG 10. </w:t>
            </w:r>
            <w:r w:rsidR="00A5224F">
              <w:rPr>
                <w:rStyle w:val="Hiperveza"/>
                <w:rFonts w:asciiTheme="minorHAnsi" w:hAnsiTheme="minorHAnsi" w:cstheme="minorHAnsi"/>
                <w:noProof/>
              </w:rPr>
              <w:t>I</w:t>
            </w:r>
            <w:r w:rsidR="00A5224F" w:rsidRPr="00A5224F">
              <w:rPr>
                <w:rStyle w:val="Hiperveza"/>
                <w:rFonts w:asciiTheme="minorHAnsi" w:hAnsiTheme="minorHAnsi" w:cstheme="minorHAnsi"/>
                <w:noProof/>
              </w:rPr>
              <w:t xml:space="preserve">zjava o tehničkim karakteristikama pristupne mreže </w:t>
            </w:r>
            <w:r w:rsidR="00CF4F87" w:rsidRPr="00A5224F">
              <w:rPr>
                <w:rStyle w:val="Hiperveza"/>
                <w:rFonts w:asciiTheme="minorHAnsi" w:hAnsiTheme="minorHAnsi" w:cstheme="minorHAnsi"/>
                <w:noProof/>
              </w:rPr>
              <w:t xml:space="preserve">– K2, PODKRITERIJ K2.1 – </w:t>
            </w:r>
            <w:r w:rsidR="00A5224F">
              <w:rPr>
                <w:rStyle w:val="Hiperveza"/>
                <w:rFonts w:asciiTheme="minorHAnsi" w:hAnsiTheme="minorHAnsi" w:cstheme="minorHAnsi"/>
                <w:noProof/>
              </w:rPr>
              <w:t>K</w:t>
            </w:r>
            <w:r w:rsidR="00A5224F" w:rsidRPr="00A5224F">
              <w:rPr>
                <w:rStyle w:val="Hiperveza"/>
                <w:rFonts w:asciiTheme="minorHAnsi" w:hAnsiTheme="minorHAnsi" w:cstheme="minorHAnsi"/>
                <w:noProof/>
              </w:rPr>
              <w:t>omunikacijsko-podatkovna mreža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_Toc508462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112</w:t>
            </w:r>
            <w:r w:rsidR="00CF4F87" w:rsidRPr="00A5224F">
              <w:rPr>
                <w:rFonts w:asciiTheme="minorHAnsi" w:hAnsiTheme="minorHAnsi" w:cstheme="minorHAnsi"/>
                <w:noProof/>
                <w:webHidden/>
              </w:rPr>
              <w:fldChar w:fldCharType="end"/>
            </w:r>
          </w:hyperlink>
        </w:p>
        <w:p w14:paraId="3DE3E1F9" w14:textId="2170576D"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3" w:history="1">
            <w:r w:rsidR="00CF4F87" w:rsidRPr="00A5224F">
              <w:rPr>
                <w:rStyle w:val="Hiperveza"/>
                <w:rFonts w:asciiTheme="minorHAnsi" w:hAnsiTheme="minorHAnsi" w:cstheme="minorHAnsi"/>
                <w:noProof/>
              </w:rPr>
              <w:t>PRILOG 11. I</w:t>
            </w:r>
            <w:r w:rsidR="00A5224F" w:rsidRPr="00A5224F">
              <w:rPr>
                <w:rStyle w:val="Hiperveza"/>
                <w:rFonts w:asciiTheme="minorHAnsi" w:hAnsiTheme="minorHAnsi" w:cstheme="minorHAnsi"/>
                <w:noProof/>
              </w:rPr>
              <w:t>zjava o tehničkim karakteristikama pristupne mreže</w:t>
            </w:r>
            <w:r w:rsidR="00CF4F87" w:rsidRPr="00A5224F">
              <w:rPr>
                <w:rStyle w:val="Hiperveza"/>
                <w:rFonts w:asciiTheme="minorHAnsi" w:hAnsiTheme="minorHAnsi" w:cstheme="minorHAnsi"/>
                <w:noProof/>
              </w:rPr>
              <w:t xml:space="preserve"> – K2, PODKRITERIJ K2.2 – </w:t>
            </w:r>
            <w:r w:rsidR="00A5224F" w:rsidRPr="00A5224F">
              <w:rPr>
                <w:rStyle w:val="Hiperveza"/>
                <w:rFonts w:asciiTheme="minorHAnsi" w:hAnsiTheme="minorHAnsi" w:cstheme="minorHAnsi"/>
                <w:noProof/>
              </w:rPr>
              <w:t>senzorska mreža</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_Toc508463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113</w:t>
            </w:r>
            <w:r w:rsidR="00CF4F87" w:rsidRPr="00A5224F">
              <w:rPr>
                <w:rFonts w:asciiTheme="minorHAnsi" w:hAnsiTheme="minorHAnsi" w:cstheme="minorHAnsi"/>
                <w:noProof/>
                <w:webHidden/>
              </w:rPr>
              <w:fldChar w:fldCharType="end"/>
            </w:r>
          </w:hyperlink>
        </w:p>
        <w:p w14:paraId="6A60DB28" w14:textId="62499191"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4" w:history="1">
            <w:r w:rsidR="00CF4F87" w:rsidRPr="00A5224F">
              <w:rPr>
                <w:rStyle w:val="Hiperveza"/>
                <w:rFonts w:asciiTheme="minorHAnsi" w:hAnsiTheme="minorHAnsi" w:cstheme="minorHAnsi"/>
                <w:noProof/>
              </w:rPr>
              <w:t>PRILOG 12. I</w:t>
            </w:r>
            <w:r w:rsidR="00A5224F" w:rsidRPr="00A5224F">
              <w:rPr>
                <w:rStyle w:val="Hiperveza"/>
                <w:rFonts w:asciiTheme="minorHAnsi" w:hAnsiTheme="minorHAnsi" w:cstheme="minorHAnsi"/>
                <w:noProof/>
              </w:rPr>
              <w:t>zjava specifikacije rješenja</w:t>
            </w:r>
            <w:r w:rsidR="00CF4F87" w:rsidRPr="00A5224F">
              <w:rPr>
                <w:rStyle w:val="Hiperveza"/>
                <w:rFonts w:asciiTheme="minorHAnsi" w:hAnsiTheme="minorHAnsi" w:cstheme="minorHAnsi"/>
                <w:noProof/>
              </w:rPr>
              <w:t xml:space="preserve"> – K3</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_Toc508464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114</w:t>
            </w:r>
            <w:r w:rsidR="00CF4F87" w:rsidRPr="00A5224F">
              <w:rPr>
                <w:rFonts w:asciiTheme="minorHAnsi" w:hAnsiTheme="minorHAnsi" w:cstheme="minorHAnsi"/>
                <w:noProof/>
                <w:webHidden/>
              </w:rPr>
              <w:fldChar w:fldCharType="end"/>
            </w:r>
          </w:hyperlink>
        </w:p>
        <w:p w14:paraId="20C4753C" w14:textId="46F90E46"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5" w:history="1">
            <w:r w:rsidR="00CF4F87" w:rsidRPr="00A5224F">
              <w:rPr>
                <w:rStyle w:val="Hiperveza"/>
                <w:rFonts w:asciiTheme="minorHAnsi" w:hAnsiTheme="minorHAnsi" w:cstheme="minorHAnsi"/>
                <w:noProof/>
              </w:rPr>
              <w:t>PRILOG 13. I</w:t>
            </w:r>
            <w:r w:rsidR="00A5224F" w:rsidRPr="00A5224F">
              <w:rPr>
                <w:rStyle w:val="Hiperveza"/>
                <w:rFonts w:asciiTheme="minorHAnsi" w:hAnsiTheme="minorHAnsi" w:cstheme="minorHAnsi"/>
                <w:noProof/>
              </w:rPr>
              <w:t>zjava specifikacije senzora</w:t>
            </w:r>
            <w:r w:rsidR="00CF4F87" w:rsidRPr="00A5224F">
              <w:rPr>
                <w:rStyle w:val="Hiperveza"/>
                <w:rFonts w:asciiTheme="minorHAnsi" w:hAnsiTheme="minorHAnsi" w:cstheme="minorHAnsi"/>
                <w:noProof/>
              </w:rPr>
              <w:t xml:space="preserve"> – K4</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_Toc508465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116</w:t>
            </w:r>
            <w:r w:rsidR="00CF4F87" w:rsidRPr="00A5224F">
              <w:rPr>
                <w:rFonts w:asciiTheme="minorHAnsi" w:hAnsiTheme="minorHAnsi" w:cstheme="minorHAnsi"/>
                <w:noProof/>
                <w:webHidden/>
              </w:rPr>
              <w:fldChar w:fldCharType="end"/>
            </w:r>
          </w:hyperlink>
        </w:p>
        <w:p w14:paraId="2BD24143" w14:textId="77156270"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6" w:history="1">
            <w:r w:rsidR="00CF4F87" w:rsidRPr="00A5224F">
              <w:rPr>
                <w:rStyle w:val="Hiperveza"/>
                <w:rFonts w:asciiTheme="minorHAnsi" w:hAnsiTheme="minorHAnsi" w:cstheme="minorHAnsi"/>
                <w:noProof/>
              </w:rPr>
              <w:t>PRILOG 14. I</w:t>
            </w:r>
            <w:r w:rsidR="00A5224F" w:rsidRPr="00A5224F">
              <w:rPr>
                <w:rStyle w:val="Hiperveza"/>
                <w:rFonts w:asciiTheme="minorHAnsi" w:hAnsiTheme="minorHAnsi" w:cstheme="minorHAnsi"/>
                <w:noProof/>
              </w:rPr>
              <w:t>zjava rok realizacije</w:t>
            </w:r>
            <w:r w:rsidR="00CF4F87" w:rsidRPr="00A5224F">
              <w:rPr>
                <w:rStyle w:val="Hiperveza"/>
                <w:rFonts w:asciiTheme="minorHAnsi" w:hAnsiTheme="minorHAnsi" w:cstheme="minorHAnsi"/>
                <w:noProof/>
              </w:rPr>
              <w:t xml:space="preserve"> – K5</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_Toc508466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117</w:t>
            </w:r>
            <w:r w:rsidR="00CF4F87" w:rsidRPr="00A5224F">
              <w:rPr>
                <w:rFonts w:asciiTheme="minorHAnsi" w:hAnsiTheme="minorHAnsi" w:cstheme="minorHAnsi"/>
                <w:noProof/>
                <w:webHidden/>
              </w:rPr>
              <w:fldChar w:fldCharType="end"/>
            </w:r>
          </w:hyperlink>
        </w:p>
        <w:p w14:paraId="3C1E5F3D" w14:textId="77777777" w:rsidR="00CF4F87" w:rsidRPr="00A5224F" w:rsidRDefault="008012FD">
          <w:pPr>
            <w:pStyle w:val="Sadraj1"/>
            <w:tabs>
              <w:tab w:val="right" w:leader="dot" w:pos="9061"/>
            </w:tabs>
            <w:rPr>
              <w:rFonts w:asciiTheme="minorHAnsi" w:eastAsiaTheme="minorEastAsia" w:hAnsiTheme="minorHAnsi" w:cstheme="minorHAnsi"/>
              <w:noProof/>
              <w:color w:val="auto"/>
            </w:rPr>
          </w:pPr>
          <w:hyperlink w:anchor="_Toc508467" w:history="1">
            <w:r w:rsidR="00CF4F87" w:rsidRPr="00A5224F">
              <w:rPr>
                <w:rStyle w:val="Hiperveza"/>
                <w:rFonts w:asciiTheme="minorHAnsi" w:hAnsiTheme="minorHAnsi" w:cstheme="minorHAnsi"/>
                <w:noProof/>
              </w:rPr>
              <w:t>PRILOG 15. API za integraciju sa ERP-om SANITATA DUBROVNIK d.o.o.</w:t>
            </w:r>
            <w:r w:rsidR="00CF4F87" w:rsidRPr="00A5224F">
              <w:rPr>
                <w:rFonts w:asciiTheme="minorHAnsi" w:hAnsiTheme="minorHAnsi" w:cstheme="minorHAnsi"/>
                <w:noProof/>
                <w:webHidden/>
              </w:rPr>
              <w:tab/>
            </w:r>
            <w:r w:rsidR="00CF4F87" w:rsidRPr="00A5224F">
              <w:rPr>
                <w:rFonts w:asciiTheme="minorHAnsi" w:hAnsiTheme="minorHAnsi" w:cstheme="minorHAnsi"/>
                <w:noProof/>
                <w:webHidden/>
              </w:rPr>
              <w:fldChar w:fldCharType="begin"/>
            </w:r>
            <w:r w:rsidR="00CF4F87" w:rsidRPr="00A5224F">
              <w:rPr>
                <w:rFonts w:asciiTheme="minorHAnsi" w:hAnsiTheme="minorHAnsi" w:cstheme="minorHAnsi"/>
                <w:noProof/>
                <w:webHidden/>
              </w:rPr>
              <w:instrText xml:space="preserve"> PAGEREF _Toc508467 \h </w:instrText>
            </w:r>
            <w:r w:rsidR="00CF4F87" w:rsidRPr="00A5224F">
              <w:rPr>
                <w:rFonts w:asciiTheme="minorHAnsi" w:hAnsiTheme="minorHAnsi" w:cstheme="minorHAnsi"/>
                <w:noProof/>
                <w:webHidden/>
              </w:rPr>
            </w:r>
            <w:r w:rsidR="00CF4F87" w:rsidRPr="00A5224F">
              <w:rPr>
                <w:rFonts w:asciiTheme="minorHAnsi" w:hAnsiTheme="minorHAnsi" w:cstheme="minorHAnsi"/>
                <w:noProof/>
                <w:webHidden/>
              </w:rPr>
              <w:fldChar w:fldCharType="separate"/>
            </w:r>
            <w:r w:rsidR="00813BF9">
              <w:rPr>
                <w:rFonts w:asciiTheme="minorHAnsi" w:hAnsiTheme="minorHAnsi" w:cstheme="minorHAnsi"/>
                <w:noProof/>
                <w:webHidden/>
              </w:rPr>
              <w:t>118</w:t>
            </w:r>
            <w:r w:rsidR="00CF4F87" w:rsidRPr="00A5224F">
              <w:rPr>
                <w:rFonts w:asciiTheme="minorHAnsi" w:hAnsiTheme="minorHAnsi" w:cstheme="minorHAnsi"/>
                <w:noProof/>
                <w:webHidden/>
              </w:rPr>
              <w:fldChar w:fldCharType="end"/>
            </w:r>
          </w:hyperlink>
        </w:p>
        <w:p w14:paraId="5219306C" w14:textId="33DF8F86" w:rsidR="00F90A7E" w:rsidRPr="00A5224F" w:rsidRDefault="00F90A7E">
          <w:pPr>
            <w:rPr>
              <w:rFonts w:asciiTheme="minorHAnsi" w:hAnsiTheme="minorHAnsi" w:cstheme="minorHAnsi"/>
            </w:rPr>
          </w:pPr>
          <w:r w:rsidRPr="00A5224F">
            <w:rPr>
              <w:rFonts w:asciiTheme="minorHAnsi" w:hAnsiTheme="minorHAnsi" w:cstheme="minorHAnsi"/>
              <w:b/>
              <w:bCs/>
            </w:rPr>
            <w:fldChar w:fldCharType="end"/>
          </w:r>
          <w:r w:rsidR="00CF4F87" w:rsidRPr="00A5224F">
            <w:rPr>
              <w:rFonts w:asciiTheme="minorHAnsi" w:hAnsiTheme="minorHAnsi" w:cstheme="minorHAnsi"/>
            </w:rPr>
            <w:t xml:space="preserve"> </w:t>
          </w:r>
        </w:p>
      </w:sdtContent>
    </w:sdt>
    <w:p w14:paraId="7A4BD079" w14:textId="77777777" w:rsidR="008E5A38" w:rsidRDefault="008E5A38">
      <w:pPr>
        <w:spacing w:after="0" w:line="259" w:lineRule="auto"/>
        <w:ind w:left="0" w:firstLine="0"/>
        <w:jc w:val="left"/>
        <w:rPr>
          <w:rFonts w:asciiTheme="minorHAnsi" w:hAnsiTheme="minorHAnsi" w:cstheme="minorHAnsi"/>
        </w:rPr>
      </w:pPr>
    </w:p>
    <w:p w14:paraId="55EF0E55" w14:textId="77777777" w:rsidR="006A6E4A" w:rsidRDefault="006A6E4A">
      <w:pPr>
        <w:spacing w:after="0" w:line="259" w:lineRule="auto"/>
        <w:ind w:left="0" w:firstLine="0"/>
        <w:jc w:val="left"/>
        <w:rPr>
          <w:rFonts w:asciiTheme="minorHAnsi" w:hAnsiTheme="minorHAnsi" w:cstheme="minorHAnsi"/>
        </w:rPr>
      </w:pPr>
    </w:p>
    <w:p w14:paraId="4F05A4A0" w14:textId="77777777" w:rsidR="006A6E4A" w:rsidRDefault="006A6E4A">
      <w:pPr>
        <w:spacing w:after="0" w:line="259" w:lineRule="auto"/>
        <w:ind w:left="0" w:firstLine="0"/>
        <w:jc w:val="left"/>
        <w:rPr>
          <w:rFonts w:asciiTheme="minorHAnsi" w:hAnsiTheme="minorHAnsi" w:cstheme="minorHAnsi"/>
        </w:rPr>
      </w:pPr>
    </w:p>
    <w:p w14:paraId="26896E7C" w14:textId="77777777" w:rsidR="006A6E4A" w:rsidRDefault="006A6E4A">
      <w:pPr>
        <w:spacing w:after="0" w:line="259" w:lineRule="auto"/>
        <w:ind w:left="0" w:firstLine="0"/>
        <w:jc w:val="left"/>
        <w:rPr>
          <w:rFonts w:asciiTheme="minorHAnsi" w:hAnsiTheme="minorHAnsi" w:cstheme="minorHAnsi"/>
        </w:rPr>
      </w:pPr>
    </w:p>
    <w:p w14:paraId="01605528" w14:textId="77777777" w:rsidR="006A6E4A" w:rsidRDefault="006A6E4A">
      <w:pPr>
        <w:spacing w:after="0" w:line="259" w:lineRule="auto"/>
        <w:ind w:left="0" w:firstLine="0"/>
        <w:jc w:val="left"/>
        <w:rPr>
          <w:rFonts w:asciiTheme="minorHAnsi" w:hAnsiTheme="minorHAnsi" w:cstheme="minorHAnsi"/>
        </w:rPr>
      </w:pPr>
    </w:p>
    <w:p w14:paraId="67AF854B" w14:textId="77777777" w:rsidR="006A6E4A" w:rsidRDefault="006A6E4A">
      <w:pPr>
        <w:spacing w:after="0" w:line="259" w:lineRule="auto"/>
        <w:ind w:left="0" w:firstLine="0"/>
        <w:jc w:val="left"/>
        <w:rPr>
          <w:rFonts w:asciiTheme="minorHAnsi" w:hAnsiTheme="minorHAnsi" w:cstheme="minorHAnsi"/>
        </w:rPr>
      </w:pPr>
    </w:p>
    <w:p w14:paraId="008890E1" w14:textId="77777777" w:rsidR="006A6E4A" w:rsidRDefault="006A6E4A">
      <w:pPr>
        <w:spacing w:after="0" w:line="259" w:lineRule="auto"/>
        <w:ind w:left="0" w:firstLine="0"/>
        <w:jc w:val="left"/>
        <w:rPr>
          <w:rFonts w:asciiTheme="minorHAnsi" w:hAnsiTheme="minorHAnsi" w:cstheme="minorHAnsi"/>
        </w:rPr>
      </w:pPr>
    </w:p>
    <w:p w14:paraId="27F2FAEA" w14:textId="77777777" w:rsidR="006A6E4A" w:rsidRPr="007436BE" w:rsidRDefault="006A6E4A">
      <w:pPr>
        <w:spacing w:after="0" w:line="259" w:lineRule="auto"/>
        <w:ind w:left="0" w:firstLine="0"/>
        <w:jc w:val="left"/>
        <w:rPr>
          <w:rFonts w:asciiTheme="minorHAnsi" w:hAnsiTheme="minorHAnsi" w:cstheme="minorHAnsi"/>
        </w:rPr>
      </w:pPr>
    </w:p>
    <w:p w14:paraId="6CADA333" w14:textId="77777777" w:rsidR="00831438" w:rsidRDefault="00831438">
      <w:pPr>
        <w:spacing w:after="160" w:line="259" w:lineRule="auto"/>
        <w:ind w:left="0" w:firstLine="0"/>
        <w:jc w:val="left"/>
        <w:rPr>
          <w:rFonts w:asciiTheme="minorHAnsi" w:hAnsiTheme="minorHAnsi" w:cstheme="minorHAnsi"/>
          <w:b/>
          <w:color w:val="00B0F0"/>
        </w:rPr>
      </w:pPr>
      <w:r>
        <w:rPr>
          <w:rFonts w:asciiTheme="minorHAnsi" w:hAnsiTheme="minorHAnsi" w:cstheme="minorHAnsi"/>
          <w:color w:val="00B0F0"/>
        </w:rPr>
        <w:br w:type="page"/>
      </w:r>
    </w:p>
    <w:p w14:paraId="4989BC93" w14:textId="63012DAE" w:rsidR="00F61EEA" w:rsidRPr="00DF7C85" w:rsidRDefault="00DF7C85" w:rsidP="00DF7C85">
      <w:pPr>
        <w:pStyle w:val="Naslov1"/>
      </w:pPr>
      <w:bookmarkStart w:id="1" w:name="_Toc508374"/>
      <w:r w:rsidRPr="00DF7C85">
        <w:lastRenderedPageBreak/>
        <w:t xml:space="preserve">1. </w:t>
      </w:r>
      <w:r w:rsidR="00F61EEA" w:rsidRPr="00DF7C85">
        <w:t>Uvod</w:t>
      </w:r>
      <w:bookmarkEnd w:id="1"/>
    </w:p>
    <w:p w14:paraId="44142EBD" w14:textId="77777777" w:rsidR="00F61EEA" w:rsidRPr="007436BE" w:rsidRDefault="00F61EEA" w:rsidP="00F61EEA">
      <w:pPr>
        <w:spacing w:after="0" w:line="259" w:lineRule="auto"/>
        <w:jc w:val="left"/>
        <w:rPr>
          <w:rFonts w:asciiTheme="minorHAnsi" w:hAnsiTheme="minorHAnsi" w:cstheme="minorHAnsi"/>
        </w:rPr>
      </w:pPr>
    </w:p>
    <w:p w14:paraId="5551F29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 xml:space="preserve">Sukladno članku 200. Zakona o javnoj nabavi („Narodne novine“, br. 120/16. - u daljnjem tekstu: ZJN 2016) i člancima 2. i 3.  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43D51E5E" w14:textId="77777777" w:rsidR="00F61EEA" w:rsidRPr="007436BE" w:rsidRDefault="00F61EEA" w:rsidP="006A6E4A">
      <w:pPr>
        <w:spacing w:after="0" w:line="259" w:lineRule="auto"/>
        <w:rPr>
          <w:rFonts w:asciiTheme="minorHAnsi" w:hAnsiTheme="minorHAnsi" w:cstheme="minorHAnsi"/>
        </w:rPr>
      </w:pPr>
    </w:p>
    <w:p w14:paraId="61FAD1DD"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6E5203B1" w14:textId="77777777" w:rsidR="00F61EEA" w:rsidRPr="007436BE" w:rsidRDefault="00F61EEA" w:rsidP="006A6E4A">
      <w:pPr>
        <w:spacing w:after="0" w:line="259" w:lineRule="auto"/>
        <w:rPr>
          <w:rFonts w:asciiTheme="minorHAnsi" w:hAnsiTheme="minorHAnsi" w:cstheme="minorHAnsi"/>
        </w:rPr>
      </w:pPr>
    </w:p>
    <w:p w14:paraId="5B649988"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3D62D68A" w14:textId="77777777" w:rsidR="00F61EEA" w:rsidRPr="007436BE" w:rsidRDefault="00F61EEA" w:rsidP="006A6E4A">
      <w:pPr>
        <w:spacing w:after="0" w:line="259" w:lineRule="auto"/>
        <w:rPr>
          <w:rFonts w:asciiTheme="minorHAnsi" w:hAnsiTheme="minorHAnsi" w:cstheme="minorHAnsi"/>
        </w:rPr>
      </w:pPr>
    </w:p>
    <w:p w14:paraId="13CD47B3"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45445028" w14:textId="77777777" w:rsidR="00F61EEA" w:rsidRPr="007436BE" w:rsidRDefault="00F61EEA" w:rsidP="006A6E4A">
      <w:pPr>
        <w:spacing w:after="0" w:line="259" w:lineRule="auto"/>
        <w:rPr>
          <w:rFonts w:asciiTheme="minorHAnsi" w:hAnsiTheme="minorHAnsi" w:cstheme="minorHAnsi"/>
        </w:rPr>
      </w:pPr>
    </w:p>
    <w:p w14:paraId="68C3D5D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Ponuditelji se pri izradi svojih ponuda u svemu trebaju pridržavati sadržaja i uvjeta iz Dokumentacije o nabavi, uvjeta iz ZJN 2016 i drugih relevantnih propisa.</w:t>
      </w:r>
    </w:p>
    <w:p w14:paraId="3BF05621" w14:textId="77777777" w:rsidR="00F61EEA" w:rsidRPr="007436BE" w:rsidRDefault="00F61EEA" w:rsidP="006A6E4A">
      <w:pPr>
        <w:spacing w:after="0" w:line="259" w:lineRule="auto"/>
        <w:rPr>
          <w:rFonts w:asciiTheme="minorHAnsi" w:hAnsiTheme="minorHAnsi" w:cstheme="minorHAnsi"/>
        </w:rPr>
      </w:pPr>
    </w:p>
    <w:p w14:paraId="0E24F779" w14:textId="77777777" w:rsidR="002C6360"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Danom početka postupka javne nabave smatra se dan slanja poziva za nadmetanje u Elektronički oglasnik javne nabave Republike Hrvatske.</w:t>
      </w:r>
    </w:p>
    <w:p w14:paraId="3B369B5F" w14:textId="77777777" w:rsidR="00D97870" w:rsidRPr="007436BE" w:rsidRDefault="00D97870">
      <w:pPr>
        <w:spacing w:after="0" w:line="259" w:lineRule="auto"/>
        <w:ind w:left="0" w:firstLine="0"/>
        <w:jc w:val="left"/>
        <w:rPr>
          <w:rFonts w:asciiTheme="minorHAnsi" w:hAnsiTheme="minorHAnsi" w:cstheme="minorHAnsi"/>
        </w:rPr>
      </w:pPr>
    </w:p>
    <w:p w14:paraId="38F3711E" w14:textId="2A819000" w:rsidR="00D97870" w:rsidRPr="00DF7C85" w:rsidRDefault="00F61EEA" w:rsidP="00DF7C85">
      <w:pPr>
        <w:pStyle w:val="Naslov1"/>
      </w:pPr>
      <w:bookmarkStart w:id="2" w:name="_Toc508375"/>
      <w:r w:rsidRPr="00DF7C85">
        <w:t>2</w:t>
      </w:r>
      <w:r w:rsidR="00242058" w:rsidRPr="00DF7C85">
        <w:t xml:space="preserve">. </w:t>
      </w:r>
      <w:r w:rsidR="00B131FC" w:rsidRPr="00DF7C85">
        <w:t>Podaci o Naručitelju</w:t>
      </w:r>
      <w:bookmarkEnd w:id="2"/>
    </w:p>
    <w:tbl>
      <w:tblPr>
        <w:tblW w:w="8746" w:type="dxa"/>
        <w:tblLook w:val="04A0" w:firstRow="1" w:lastRow="0" w:firstColumn="1" w:lastColumn="0" w:noHBand="0" w:noVBand="1"/>
      </w:tblPr>
      <w:tblGrid>
        <w:gridCol w:w="3402"/>
        <w:gridCol w:w="5344"/>
      </w:tblGrid>
      <w:tr w:rsidR="00D97870" w:rsidRPr="007436BE" w14:paraId="6117B657" w14:textId="77777777" w:rsidTr="0091505B">
        <w:trPr>
          <w:trHeight w:val="249"/>
        </w:trPr>
        <w:tc>
          <w:tcPr>
            <w:tcW w:w="3402" w:type="dxa"/>
            <w:tcBorders>
              <w:top w:val="nil"/>
              <w:left w:val="nil"/>
              <w:bottom w:val="nil"/>
              <w:right w:val="nil"/>
            </w:tcBorders>
          </w:tcPr>
          <w:p w14:paraId="6E474B0F" w14:textId="77777777" w:rsidR="00D97870" w:rsidRPr="007436BE" w:rsidRDefault="00D97870">
            <w:pPr>
              <w:spacing w:after="0" w:line="259" w:lineRule="auto"/>
              <w:ind w:left="0" w:firstLine="0"/>
              <w:jc w:val="left"/>
              <w:rPr>
                <w:rFonts w:asciiTheme="minorHAnsi" w:hAnsiTheme="minorHAnsi" w:cstheme="minorHAnsi"/>
              </w:rPr>
            </w:pPr>
          </w:p>
        </w:tc>
        <w:tc>
          <w:tcPr>
            <w:tcW w:w="5344" w:type="dxa"/>
            <w:tcBorders>
              <w:top w:val="nil"/>
              <w:left w:val="nil"/>
              <w:bottom w:val="nil"/>
              <w:right w:val="nil"/>
            </w:tcBorders>
          </w:tcPr>
          <w:p w14:paraId="4017835F" w14:textId="77777777" w:rsidR="00D97870" w:rsidRPr="007436BE" w:rsidRDefault="00D97870">
            <w:pPr>
              <w:spacing w:after="160" w:line="259" w:lineRule="auto"/>
              <w:ind w:left="0" w:firstLine="0"/>
              <w:jc w:val="left"/>
              <w:rPr>
                <w:rFonts w:asciiTheme="minorHAnsi" w:hAnsiTheme="minorHAnsi" w:cstheme="minorHAnsi"/>
              </w:rPr>
            </w:pPr>
          </w:p>
        </w:tc>
      </w:tr>
      <w:tr w:rsidR="00D97870" w:rsidRPr="007436BE" w14:paraId="600586B0" w14:textId="77777777" w:rsidTr="0091505B">
        <w:trPr>
          <w:trHeight w:val="253"/>
        </w:trPr>
        <w:tc>
          <w:tcPr>
            <w:tcW w:w="3402" w:type="dxa"/>
            <w:tcBorders>
              <w:top w:val="nil"/>
              <w:left w:val="nil"/>
              <w:bottom w:val="nil"/>
              <w:right w:val="nil"/>
            </w:tcBorders>
          </w:tcPr>
          <w:p w14:paraId="65BB17D9"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Naručitelj: </w:t>
            </w:r>
          </w:p>
        </w:tc>
        <w:tc>
          <w:tcPr>
            <w:tcW w:w="5344" w:type="dxa"/>
            <w:tcBorders>
              <w:top w:val="nil"/>
              <w:left w:val="nil"/>
              <w:bottom w:val="nil"/>
              <w:right w:val="nil"/>
            </w:tcBorders>
          </w:tcPr>
          <w:p w14:paraId="558EBD6B" w14:textId="77777777" w:rsidR="00D97870" w:rsidRPr="007436BE" w:rsidRDefault="002C6360">
            <w:pPr>
              <w:spacing w:after="0" w:line="259" w:lineRule="auto"/>
              <w:ind w:left="0" w:firstLine="0"/>
              <w:rPr>
                <w:rFonts w:asciiTheme="minorHAnsi" w:hAnsiTheme="minorHAnsi" w:cstheme="minorHAnsi"/>
              </w:rPr>
            </w:pPr>
            <w:r w:rsidRPr="007436BE">
              <w:rPr>
                <w:rFonts w:asciiTheme="minorHAnsi" w:hAnsiTheme="minorHAnsi" w:cstheme="minorHAnsi"/>
                <w:b/>
              </w:rPr>
              <w:t>SANITAT DUBROVNIK d.o.o.</w:t>
            </w:r>
          </w:p>
        </w:tc>
      </w:tr>
      <w:tr w:rsidR="00D97870" w:rsidRPr="007436BE" w14:paraId="5D782891" w14:textId="77777777" w:rsidTr="0091505B">
        <w:trPr>
          <w:trHeight w:val="253"/>
        </w:trPr>
        <w:tc>
          <w:tcPr>
            <w:tcW w:w="3402" w:type="dxa"/>
            <w:tcBorders>
              <w:top w:val="nil"/>
              <w:left w:val="nil"/>
              <w:bottom w:val="nil"/>
              <w:right w:val="nil"/>
            </w:tcBorders>
          </w:tcPr>
          <w:p w14:paraId="4F0CFF74"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Adresa: </w:t>
            </w:r>
          </w:p>
        </w:tc>
        <w:tc>
          <w:tcPr>
            <w:tcW w:w="5344" w:type="dxa"/>
            <w:tcBorders>
              <w:top w:val="nil"/>
              <w:left w:val="nil"/>
              <w:bottom w:val="nil"/>
              <w:right w:val="nil"/>
            </w:tcBorders>
          </w:tcPr>
          <w:p w14:paraId="40B0E619" w14:textId="77777777" w:rsidR="00D97870" w:rsidRPr="007436BE" w:rsidRDefault="002C6360">
            <w:pPr>
              <w:spacing w:after="0" w:line="259" w:lineRule="auto"/>
              <w:ind w:left="0" w:firstLine="0"/>
              <w:jc w:val="left"/>
              <w:rPr>
                <w:rFonts w:asciiTheme="minorHAnsi" w:hAnsiTheme="minorHAnsi" w:cstheme="minorHAnsi"/>
              </w:rPr>
            </w:pPr>
            <w:r w:rsidRPr="007436BE">
              <w:rPr>
                <w:rFonts w:asciiTheme="minorHAnsi" w:hAnsiTheme="minorHAnsi" w:cstheme="minorHAnsi"/>
              </w:rPr>
              <w:t>Marka Marojice 5, 20000 Dubrovnik</w:t>
            </w:r>
          </w:p>
        </w:tc>
      </w:tr>
      <w:tr w:rsidR="00D97870" w:rsidRPr="007436BE" w14:paraId="750142AB" w14:textId="77777777" w:rsidTr="0091505B">
        <w:trPr>
          <w:trHeight w:val="253"/>
        </w:trPr>
        <w:tc>
          <w:tcPr>
            <w:tcW w:w="3402" w:type="dxa"/>
            <w:tcBorders>
              <w:top w:val="nil"/>
              <w:left w:val="nil"/>
              <w:bottom w:val="nil"/>
              <w:right w:val="nil"/>
            </w:tcBorders>
          </w:tcPr>
          <w:p w14:paraId="65B93A8F" w14:textId="77777777" w:rsidR="00D97870" w:rsidRPr="007436BE" w:rsidRDefault="00B131FC">
            <w:pPr>
              <w:tabs>
                <w:tab w:val="center" w:pos="70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OIB: </w:t>
            </w:r>
            <w:r w:rsidRPr="007436BE">
              <w:rPr>
                <w:rFonts w:asciiTheme="minorHAnsi" w:hAnsiTheme="minorHAnsi" w:cstheme="minorHAnsi"/>
              </w:rPr>
              <w:tab/>
            </w:r>
          </w:p>
        </w:tc>
        <w:tc>
          <w:tcPr>
            <w:tcW w:w="5344" w:type="dxa"/>
            <w:tcBorders>
              <w:top w:val="nil"/>
              <w:left w:val="nil"/>
              <w:bottom w:val="nil"/>
              <w:right w:val="nil"/>
            </w:tcBorders>
          </w:tcPr>
          <w:p w14:paraId="0E0871C5"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99080716453</w:t>
            </w:r>
          </w:p>
        </w:tc>
      </w:tr>
      <w:tr w:rsidR="00D97870" w:rsidRPr="007436BE" w14:paraId="4895F890" w14:textId="77777777" w:rsidTr="0091505B">
        <w:trPr>
          <w:trHeight w:val="253"/>
        </w:trPr>
        <w:tc>
          <w:tcPr>
            <w:tcW w:w="3402" w:type="dxa"/>
            <w:tcBorders>
              <w:top w:val="nil"/>
              <w:left w:val="nil"/>
              <w:bottom w:val="nil"/>
              <w:right w:val="nil"/>
            </w:tcBorders>
          </w:tcPr>
          <w:p w14:paraId="4C678B7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p>
        </w:tc>
        <w:tc>
          <w:tcPr>
            <w:tcW w:w="5344" w:type="dxa"/>
            <w:tcBorders>
              <w:top w:val="nil"/>
              <w:left w:val="nil"/>
              <w:bottom w:val="nil"/>
              <w:right w:val="nil"/>
            </w:tcBorders>
          </w:tcPr>
          <w:p w14:paraId="3B5F0D82"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2D8DDFBD" w14:textId="77777777" w:rsidTr="0091505B">
        <w:trPr>
          <w:trHeight w:val="253"/>
        </w:trPr>
        <w:tc>
          <w:tcPr>
            <w:tcW w:w="3402" w:type="dxa"/>
            <w:tcBorders>
              <w:top w:val="nil"/>
              <w:left w:val="nil"/>
              <w:bottom w:val="nil"/>
              <w:right w:val="nil"/>
            </w:tcBorders>
          </w:tcPr>
          <w:p w14:paraId="3C6D78F7"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p>
        </w:tc>
        <w:tc>
          <w:tcPr>
            <w:tcW w:w="5344" w:type="dxa"/>
            <w:tcBorders>
              <w:top w:val="nil"/>
              <w:left w:val="nil"/>
              <w:bottom w:val="nil"/>
              <w:right w:val="nil"/>
            </w:tcBorders>
          </w:tcPr>
          <w:p w14:paraId="4EC66E9A"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C79CB94" w14:textId="77777777" w:rsidTr="0091505B">
        <w:trPr>
          <w:trHeight w:val="253"/>
        </w:trPr>
        <w:tc>
          <w:tcPr>
            <w:tcW w:w="3402" w:type="dxa"/>
            <w:tcBorders>
              <w:top w:val="nil"/>
              <w:left w:val="nil"/>
              <w:bottom w:val="nil"/>
              <w:right w:val="nil"/>
            </w:tcBorders>
          </w:tcPr>
          <w:p w14:paraId="36CD2EAD"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Internetska adresa:</w:t>
            </w:r>
          </w:p>
        </w:tc>
        <w:tc>
          <w:tcPr>
            <w:tcW w:w="5344" w:type="dxa"/>
            <w:tcBorders>
              <w:top w:val="nil"/>
              <w:left w:val="nil"/>
              <w:bottom w:val="nil"/>
              <w:right w:val="nil"/>
            </w:tcBorders>
          </w:tcPr>
          <w:p w14:paraId="78847497"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www.sanitat.hr</w:t>
            </w:r>
          </w:p>
        </w:tc>
      </w:tr>
      <w:tr w:rsidR="00D97870" w:rsidRPr="007436BE" w14:paraId="515AE250" w14:textId="77777777" w:rsidTr="0091505B">
        <w:trPr>
          <w:trHeight w:val="249"/>
        </w:trPr>
        <w:tc>
          <w:tcPr>
            <w:tcW w:w="3402" w:type="dxa"/>
            <w:tcBorders>
              <w:top w:val="nil"/>
              <w:left w:val="nil"/>
              <w:bottom w:val="nil"/>
              <w:right w:val="nil"/>
            </w:tcBorders>
          </w:tcPr>
          <w:p w14:paraId="3783B705"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p>
        </w:tc>
        <w:tc>
          <w:tcPr>
            <w:tcW w:w="5344" w:type="dxa"/>
            <w:tcBorders>
              <w:top w:val="nil"/>
              <w:left w:val="nil"/>
              <w:bottom w:val="nil"/>
              <w:right w:val="nil"/>
            </w:tcBorders>
          </w:tcPr>
          <w:p w14:paraId="531114E1" w14:textId="77777777" w:rsidR="0091505B"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info@sanitat.hr</w:t>
            </w:r>
          </w:p>
        </w:tc>
      </w:tr>
      <w:tr w:rsidR="0091505B" w:rsidRPr="007436BE" w14:paraId="0D7849F7" w14:textId="77777777" w:rsidTr="0091505B">
        <w:trPr>
          <w:trHeight w:val="249"/>
        </w:trPr>
        <w:tc>
          <w:tcPr>
            <w:tcW w:w="3402" w:type="dxa"/>
            <w:tcBorders>
              <w:top w:val="nil"/>
              <w:left w:val="nil"/>
              <w:bottom w:val="nil"/>
              <w:right w:val="nil"/>
            </w:tcBorders>
          </w:tcPr>
          <w:p w14:paraId="26A90A74" w14:textId="77777777" w:rsidR="0091505B" w:rsidRPr="007436BE" w:rsidRDefault="0091505B">
            <w:pPr>
              <w:spacing w:after="0" w:line="259" w:lineRule="auto"/>
              <w:ind w:left="0" w:firstLine="0"/>
              <w:jc w:val="left"/>
              <w:rPr>
                <w:rFonts w:asciiTheme="minorHAnsi" w:hAnsiTheme="minorHAnsi" w:cstheme="minorHAnsi"/>
              </w:rPr>
            </w:pPr>
            <w:r w:rsidRPr="007436BE">
              <w:rPr>
                <w:rFonts w:asciiTheme="minorHAnsi" w:hAnsiTheme="minorHAnsi" w:cstheme="minorHAnsi"/>
              </w:rPr>
              <w:t>Odgovorna osoba naručitelja</w:t>
            </w:r>
          </w:p>
        </w:tc>
        <w:tc>
          <w:tcPr>
            <w:tcW w:w="5344" w:type="dxa"/>
            <w:tcBorders>
              <w:top w:val="nil"/>
              <w:left w:val="nil"/>
              <w:bottom w:val="nil"/>
              <w:right w:val="nil"/>
            </w:tcBorders>
          </w:tcPr>
          <w:p w14:paraId="3E02D37D" w14:textId="77777777" w:rsidR="0091505B"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Tomislav Tabak</w:t>
            </w:r>
          </w:p>
        </w:tc>
      </w:tr>
    </w:tbl>
    <w:p w14:paraId="5ABA3D41" w14:textId="77777777" w:rsidR="009C5E9B" w:rsidRDefault="009C5E9B" w:rsidP="009C5E9B">
      <w:pPr>
        <w:spacing w:after="0" w:line="259" w:lineRule="auto"/>
        <w:ind w:left="0" w:firstLine="0"/>
        <w:jc w:val="left"/>
        <w:rPr>
          <w:rFonts w:asciiTheme="minorHAnsi" w:hAnsiTheme="minorHAnsi" w:cstheme="minorHAnsi"/>
        </w:rPr>
      </w:pPr>
    </w:p>
    <w:p w14:paraId="6D3824B8" w14:textId="77777777" w:rsidR="005F5913" w:rsidRDefault="005F5913" w:rsidP="009C5E9B">
      <w:pPr>
        <w:spacing w:after="0" w:line="259" w:lineRule="auto"/>
        <w:ind w:left="0" w:firstLine="0"/>
        <w:jc w:val="left"/>
        <w:rPr>
          <w:rFonts w:asciiTheme="minorHAnsi" w:hAnsiTheme="minorHAnsi" w:cstheme="minorHAnsi"/>
        </w:rPr>
      </w:pPr>
    </w:p>
    <w:p w14:paraId="0C40E063" w14:textId="77777777" w:rsidR="005F5913" w:rsidRPr="007436BE" w:rsidRDefault="005F5913" w:rsidP="009C5E9B">
      <w:pPr>
        <w:spacing w:after="0" w:line="259" w:lineRule="auto"/>
        <w:ind w:left="0" w:firstLine="0"/>
        <w:jc w:val="left"/>
        <w:rPr>
          <w:rFonts w:asciiTheme="minorHAnsi" w:hAnsiTheme="minorHAnsi" w:cstheme="minorHAnsi"/>
        </w:rPr>
      </w:pPr>
    </w:p>
    <w:p w14:paraId="35CCCD1E" w14:textId="641ED2F5" w:rsidR="00D97870" w:rsidRPr="00DF7C85" w:rsidRDefault="009C5E9B" w:rsidP="00DF7C85">
      <w:pPr>
        <w:pStyle w:val="Naslov1"/>
        <w:ind w:right="423"/>
      </w:pPr>
      <w:bookmarkStart w:id="3" w:name="_Toc508376"/>
      <w:r w:rsidRPr="00DF7C85">
        <w:lastRenderedPageBreak/>
        <w:t>3</w:t>
      </w:r>
      <w:r w:rsidR="00242058" w:rsidRPr="00DF7C85">
        <w:t xml:space="preserve">. </w:t>
      </w:r>
      <w:r w:rsidR="00B131FC" w:rsidRPr="00DF7C85">
        <w:t>Podaci o os</w:t>
      </w:r>
      <w:r w:rsidR="00DF7C85" w:rsidRPr="00DF7C85">
        <w:t xml:space="preserve">obi zaduženoj za komunikaciju s </w:t>
      </w:r>
      <w:r w:rsidR="00B131FC" w:rsidRPr="00DF7C85">
        <w:t>ponuditeljima</w:t>
      </w:r>
      <w:bookmarkEnd w:id="3"/>
    </w:p>
    <w:p w14:paraId="0CE5BDF6" w14:textId="77777777" w:rsidR="00D97870" w:rsidRPr="007436BE" w:rsidRDefault="00D97870">
      <w:pPr>
        <w:spacing w:after="0" w:line="259" w:lineRule="auto"/>
        <w:ind w:left="0" w:firstLine="0"/>
        <w:jc w:val="left"/>
        <w:rPr>
          <w:rFonts w:asciiTheme="minorHAnsi" w:hAnsiTheme="minorHAnsi" w:cstheme="minorHAnsi"/>
        </w:rPr>
      </w:pPr>
    </w:p>
    <w:tbl>
      <w:tblPr>
        <w:tblW w:w="7938" w:type="dxa"/>
        <w:tblLook w:val="04A0" w:firstRow="1" w:lastRow="0" w:firstColumn="1" w:lastColumn="0" w:noHBand="0" w:noVBand="1"/>
      </w:tblPr>
      <w:tblGrid>
        <w:gridCol w:w="3261"/>
        <w:gridCol w:w="4677"/>
      </w:tblGrid>
      <w:tr w:rsidR="00D97870" w:rsidRPr="007436BE" w14:paraId="769A46C2" w14:textId="77777777" w:rsidTr="00A618F2">
        <w:trPr>
          <w:trHeight w:val="249"/>
        </w:trPr>
        <w:tc>
          <w:tcPr>
            <w:tcW w:w="3261" w:type="dxa"/>
            <w:tcBorders>
              <w:top w:val="nil"/>
              <w:left w:val="nil"/>
              <w:bottom w:val="nil"/>
              <w:right w:val="nil"/>
            </w:tcBorders>
          </w:tcPr>
          <w:p w14:paraId="64B53379" w14:textId="77777777" w:rsidR="00D97870" w:rsidRPr="007436BE" w:rsidRDefault="00032AC3">
            <w:pPr>
              <w:spacing w:after="0" w:line="259" w:lineRule="auto"/>
              <w:ind w:left="0" w:firstLine="0"/>
              <w:jc w:val="left"/>
              <w:rPr>
                <w:rFonts w:asciiTheme="minorHAnsi" w:hAnsiTheme="minorHAnsi" w:cstheme="minorHAnsi"/>
              </w:rPr>
            </w:pPr>
            <w:r w:rsidRPr="007436BE">
              <w:rPr>
                <w:rFonts w:asciiTheme="minorHAnsi" w:hAnsiTheme="minorHAnsi" w:cstheme="minorHAnsi"/>
              </w:rPr>
              <w:t>Ime i prezime osoba zaduženih za postupak nabave</w:t>
            </w:r>
          </w:p>
        </w:tc>
        <w:tc>
          <w:tcPr>
            <w:tcW w:w="4677" w:type="dxa"/>
            <w:tcBorders>
              <w:top w:val="nil"/>
              <w:left w:val="nil"/>
              <w:bottom w:val="nil"/>
              <w:right w:val="nil"/>
            </w:tcBorders>
          </w:tcPr>
          <w:p w14:paraId="16849023" w14:textId="1CE4B34A" w:rsidR="00D97870" w:rsidRPr="007436BE" w:rsidRDefault="00EE7086" w:rsidP="00A142BE">
            <w:pPr>
              <w:spacing w:after="0" w:line="259" w:lineRule="auto"/>
              <w:ind w:left="0" w:firstLine="0"/>
              <w:jc w:val="left"/>
              <w:rPr>
                <w:rFonts w:asciiTheme="minorHAnsi" w:hAnsiTheme="minorHAnsi" w:cstheme="minorHAnsi"/>
              </w:rPr>
            </w:pPr>
            <w:r w:rsidRPr="007436BE">
              <w:rPr>
                <w:rFonts w:asciiTheme="minorHAnsi" w:hAnsiTheme="minorHAnsi" w:cstheme="minorHAnsi"/>
              </w:rPr>
              <w:t>Mihaela Mikulandra</w:t>
            </w:r>
            <w:r w:rsidR="00032AC3" w:rsidRPr="007436BE">
              <w:rPr>
                <w:rFonts w:asciiTheme="minorHAnsi" w:hAnsiTheme="minorHAnsi" w:cstheme="minorHAnsi"/>
              </w:rPr>
              <w:t xml:space="preserve">, </w:t>
            </w:r>
            <w:r w:rsidR="00A142BE">
              <w:rPr>
                <w:rFonts w:asciiTheme="minorHAnsi" w:hAnsiTheme="minorHAnsi" w:cstheme="minorHAnsi"/>
              </w:rPr>
              <w:t>Mario Zvono</w:t>
            </w:r>
            <w:r w:rsidR="00DF16C9" w:rsidRPr="007436BE">
              <w:rPr>
                <w:rFonts w:asciiTheme="minorHAnsi" w:hAnsiTheme="minorHAnsi" w:cstheme="minorHAnsi"/>
              </w:rPr>
              <w:t>, Frano Karač</w:t>
            </w:r>
          </w:p>
        </w:tc>
      </w:tr>
      <w:tr w:rsidR="00D97870" w:rsidRPr="007436BE" w14:paraId="4E7BCACC" w14:textId="77777777" w:rsidTr="00A618F2">
        <w:trPr>
          <w:trHeight w:val="252"/>
        </w:trPr>
        <w:tc>
          <w:tcPr>
            <w:tcW w:w="3261" w:type="dxa"/>
            <w:tcBorders>
              <w:top w:val="nil"/>
              <w:left w:val="nil"/>
              <w:bottom w:val="nil"/>
              <w:right w:val="nil"/>
            </w:tcBorders>
          </w:tcPr>
          <w:p w14:paraId="17997B96"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r w:rsidRPr="007436BE">
              <w:rPr>
                <w:rFonts w:asciiTheme="minorHAnsi" w:hAnsiTheme="minorHAnsi" w:cstheme="minorHAnsi"/>
              </w:rPr>
              <w:tab/>
            </w:r>
          </w:p>
        </w:tc>
        <w:tc>
          <w:tcPr>
            <w:tcW w:w="4677" w:type="dxa"/>
            <w:tcBorders>
              <w:top w:val="nil"/>
              <w:left w:val="nil"/>
              <w:bottom w:val="nil"/>
              <w:right w:val="nil"/>
            </w:tcBorders>
          </w:tcPr>
          <w:p w14:paraId="7626EDC0"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3D3FC3C1" w14:textId="77777777" w:rsidTr="00A618F2">
        <w:trPr>
          <w:trHeight w:val="253"/>
        </w:trPr>
        <w:tc>
          <w:tcPr>
            <w:tcW w:w="3261" w:type="dxa"/>
            <w:tcBorders>
              <w:top w:val="nil"/>
              <w:left w:val="nil"/>
              <w:bottom w:val="nil"/>
              <w:right w:val="nil"/>
            </w:tcBorders>
          </w:tcPr>
          <w:p w14:paraId="7E1FCB3F"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r w:rsidRPr="007436BE">
              <w:rPr>
                <w:rFonts w:asciiTheme="minorHAnsi" w:hAnsiTheme="minorHAnsi" w:cstheme="minorHAnsi"/>
              </w:rPr>
              <w:tab/>
            </w:r>
          </w:p>
        </w:tc>
        <w:tc>
          <w:tcPr>
            <w:tcW w:w="4677" w:type="dxa"/>
            <w:tcBorders>
              <w:top w:val="nil"/>
              <w:left w:val="nil"/>
              <w:bottom w:val="nil"/>
              <w:right w:val="nil"/>
            </w:tcBorders>
          </w:tcPr>
          <w:p w14:paraId="24C5399B"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26D4ABF" w14:textId="77777777" w:rsidTr="00A618F2">
        <w:trPr>
          <w:trHeight w:val="250"/>
        </w:trPr>
        <w:tc>
          <w:tcPr>
            <w:tcW w:w="3261" w:type="dxa"/>
            <w:tcBorders>
              <w:top w:val="nil"/>
              <w:left w:val="nil"/>
              <w:bottom w:val="nil"/>
              <w:right w:val="nil"/>
            </w:tcBorders>
          </w:tcPr>
          <w:p w14:paraId="524591CA" w14:textId="77777777" w:rsidR="00D97870" w:rsidRPr="007436BE" w:rsidRDefault="00A618F2">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r w:rsidR="00B131FC" w:rsidRPr="007436BE">
              <w:rPr>
                <w:rFonts w:asciiTheme="minorHAnsi" w:hAnsiTheme="minorHAnsi" w:cstheme="minorHAnsi"/>
              </w:rPr>
              <w:t xml:space="preserve">:  </w:t>
            </w:r>
            <w:r w:rsidR="00B131FC" w:rsidRPr="007436BE">
              <w:rPr>
                <w:rFonts w:asciiTheme="minorHAnsi" w:hAnsiTheme="minorHAnsi" w:cstheme="minorHAnsi"/>
              </w:rPr>
              <w:tab/>
            </w:r>
          </w:p>
        </w:tc>
        <w:tc>
          <w:tcPr>
            <w:tcW w:w="4677" w:type="dxa"/>
            <w:tcBorders>
              <w:top w:val="nil"/>
              <w:left w:val="nil"/>
              <w:bottom w:val="nil"/>
              <w:right w:val="nil"/>
            </w:tcBorders>
          </w:tcPr>
          <w:p w14:paraId="51F6C195" w14:textId="77777777" w:rsidR="00D97870" w:rsidRPr="007436BE" w:rsidRDefault="00EE7086" w:rsidP="00040166">
            <w:pPr>
              <w:spacing w:after="0" w:line="259" w:lineRule="auto"/>
              <w:ind w:left="0" w:firstLine="0"/>
              <w:rPr>
                <w:rFonts w:asciiTheme="minorHAnsi" w:hAnsiTheme="minorHAnsi" w:cstheme="minorHAnsi"/>
              </w:rPr>
            </w:pPr>
            <w:r w:rsidRPr="007436BE">
              <w:rPr>
                <w:rFonts w:asciiTheme="minorHAnsi" w:hAnsiTheme="minorHAnsi" w:cstheme="minorHAnsi"/>
              </w:rPr>
              <w:t>mmikulandra</w:t>
            </w:r>
            <w:r w:rsidR="00B131FC" w:rsidRPr="007436BE">
              <w:rPr>
                <w:rFonts w:asciiTheme="minorHAnsi" w:hAnsiTheme="minorHAnsi" w:cstheme="minorHAnsi"/>
              </w:rPr>
              <w:t>@s</w:t>
            </w:r>
            <w:r w:rsidR="00040166" w:rsidRPr="007436BE">
              <w:rPr>
                <w:rFonts w:asciiTheme="minorHAnsi" w:hAnsiTheme="minorHAnsi" w:cstheme="minorHAnsi"/>
              </w:rPr>
              <w:t>anitat</w:t>
            </w:r>
            <w:r w:rsidR="00B131FC" w:rsidRPr="007436BE">
              <w:rPr>
                <w:rFonts w:asciiTheme="minorHAnsi" w:hAnsiTheme="minorHAnsi" w:cstheme="minorHAnsi"/>
              </w:rPr>
              <w:t xml:space="preserve">.hr </w:t>
            </w:r>
          </w:p>
        </w:tc>
      </w:tr>
      <w:tr w:rsidR="00A618F2" w:rsidRPr="007436BE" w14:paraId="256498D7" w14:textId="77777777" w:rsidTr="00A618F2">
        <w:trPr>
          <w:trHeight w:val="250"/>
        </w:trPr>
        <w:tc>
          <w:tcPr>
            <w:tcW w:w="3261" w:type="dxa"/>
            <w:tcBorders>
              <w:top w:val="nil"/>
              <w:left w:val="nil"/>
              <w:bottom w:val="nil"/>
              <w:right w:val="nil"/>
            </w:tcBorders>
          </w:tcPr>
          <w:p w14:paraId="35D93E28" w14:textId="77777777" w:rsidR="00A618F2" w:rsidRPr="007436BE" w:rsidRDefault="00A618F2">
            <w:pPr>
              <w:tabs>
                <w:tab w:val="center" w:pos="1418"/>
              </w:tabs>
              <w:spacing w:after="0" w:line="259" w:lineRule="auto"/>
              <w:ind w:left="0" w:firstLine="0"/>
              <w:jc w:val="left"/>
              <w:rPr>
                <w:rFonts w:asciiTheme="minorHAnsi" w:hAnsiTheme="minorHAnsi" w:cstheme="minorHAnsi"/>
              </w:rPr>
            </w:pPr>
          </w:p>
        </w:tc>
        <w:tc>
          <w:tcPr>
            <w:tcW w:w="4677" w:type="dxa"/>
            <w:tcBorders>
              <w:top w:val="nil"/>
              <w:left w:val="nil"/>
              <w:bottom w:val="nil"/>
              <w:right w:val="nil"/>
            </w:tcBorders>
          </w:tcPr>
          <w:p w14:paraId="6A3243EC" w14:textId="77777777" w:rsidR="00A618F2" w:rsidRPr="007436BE" w:rsidRDefault="00A618F2" w:rsidP="00040166">
            <w:pPr>
              <w:spacing w:after="0" w:line="259" w:lineRule="auto"/>
              <w:ind w:left="0" w:firstLine="0"/>
              <w:rPr>
                <w:rFonts w:asciiTheme="minorHAnsi" w:hAnsiTheme="minorHAnsi" w:cstheme="minorHAnsi"/>
              </w:rPr>
            </w:pPr>
          </w:p>
        </w:tc>
      </w:tr>
    </w:tbl>
    <w:p w14:paraId="1F483D5C"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Naručitelj i gospodarski subjekti komuniciraju i razmjenjuju podatke isključivo na hrvatskom jeziku putem sustava Elektroničkog oglasnika javne nabave Republike Hrvatske (dalje: EOJN RH).</w:t>
      </w:r>
    </w:p>
    <w:p w14:paraId="3166B050" w14:textId="77777777" w:rsidR="00AE0D74" w:rsidRPr="007436BE" w:rsidRDefault="00AE0D74" w:rsidP="006B4A84">
      <w:pPr>
        <w:spacing w:after="1" w:line="259" w:lineRule="auto"/>
        <w:ind w:left="0" w:firstLine="0"/>
        <w:rPr>
          <w:rFonts w:asciiTheme="minorHAnsi" w:hAnsiTheme="minorHAnsi" w:cstheme="minorHAnsi"/>
        </w:rPr>
      </w:pPr>
    </w:p>
    <w:p w14:paraId="4B86C840"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Detaljne upute o načinu komunikacije između gospodarskih subjekata i Naručitelja u roku za dostavu ponuda putem sustava EOJN RH-a dostupne su na stranicama Elektroničkog oglasnika javne nabave, na adresi: https://eojn.nn.hr/Oglasnik/.</w:t>
      </w:r>
    </w:p>
    <w:p w14:paraId="0CBD1B44" w14:textId="77777777" w:rsidR="00AE0D74" w:rsidRPr="007436BE" w:rsidRDefault="00AE0D74" w:rsidP="006B4A84">
      <w:pPr>
        <w:spacing w:after="1" w:line="259" w:lineRule="auto"/>
        <w:ind w:left="0" w:firstLine="0"/>
        <w:rPr>
          <w:rFonts w:asciiTheme="minorHAnsi" w:hAnsiTheme="minorHAnsi" w:cstheme="minorHAnsi"/>
        </w:rPr>
      </w:pPr>
    </w:p>
    <w:p w14:paraId="4DCBB547"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audiosnimki ili sažetaka glavnih elemenata komunikacije i slično.</w:t>
      </w:r>
    </w:p>
    <w:p w14:paraId="1AF639C4" w14:textId="77777777" w:rsidR="00AE0D74" w:rsidRPr="007436BE" w:rsidRDefault="00AE0D74" w:rsidP="006B4A84">
      <w:pPr>
        <w:spacing w:after="1" w:line="259" w:lineRule="auto"/>
        <w:ind w:left="0" w:firstLine="0"/>
        <w:rPr>
          <w:rFonts w:asciiTheme="minorHAnsi" w:hAnsiTheme="minorHAnsi" w:cstheme="minorHAnsi"/>
        </w:rPr>
      </w:pPr>
    </w:p>
    <w:p w14:paraId="7312C6ED"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3266712D" w14:textId="77777777" w:rsidR="00AE0D74" w:rsidRPr="007436BE" w:rsidRDefault="00AE0D74" w:rsidP="006B4A84">
      <w:pPr>
        <w:spacing w:after="1" w:line="259" w:lineRule="auto"/>
        <w:ind w:left="0" w:firstLine="0"/>
        <w:rPr>
          <w:rFonts w:asciiTheme="minorHAnsi" w:hAnsiTheme="minorHAnsi" w:cstheme="minorHAnsi"/>
        </w:rPr>
      </w:pPr>
    </w:p>
    <w:p w14:paraId="1F10A796"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Zahtjev za dodatnom informacijom, objašnjenjem ili izmjenom u vezi s Dokumentacijom o nabavi je pravodoban ako je dostavljen najkasnije tijekom šestog dana prije roka određenog za dostavu ponuda.</w:t>
      </w:r>
    </w:p>
    <w:p w14:paraId="5CF9EFF8" w14:textId="77777777" w:rsidR="00AE0D74" w:rsidRPr="007436BE" w:rsidRDefault="00AE0D74" w:rsidP="006B4A84">
      <w:pPr>
        <w:spacing w:after="1" w:line="259" w:lineRule="auto"/>
        <w:ind w:left="0" w:firstLine="0"/>
        <w:rPr>
          <w:rFonts w:asciiTheme="minorHAnsi" w:hAnsiTheme="minorHAnsi" w:cstheme="minorHAnsi"/>
        </w:rPr>
      </w:pPr>
    </w:p>
    <w:p w14:paraId="7B77EC0F" w14:textId="77777777" w:rsidR="00D97870"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Zainteresirani gospodarski subjekti zahtjeve za dodatne informacije, objašnjenja ili izmjene u vezi s Dokumentacijom o nabavi, Naručitelju dostavljaju putem EOJN RH.</w:t>
      </w:r>
    </w:p>
    <w:p w14:paraId="42A7FC07" w14:textId="77777777" w:rsidR="00D97870" w:rsidRPr="007436BE" w:rsidRDefault="00D97870">
      <w:pPr>
        <w:spacing w:after="0" w:line="259" w:lineRule="auto"/>
        <w:ind w:left="0" w:firstLine="0"/>
        <w:jc w:val="left"/>
        <w:rPr>
          <w:rFonts w:asciiTheme="minorHAnsi" w:hAnsiTheme="minorHAnsi" w:cstheme="minorHAnsi"/>
        </w:rPr>
      </w:pPr>
    </w:p>
    <w:p w14:paraId="417C66B2" w14:textId="02DC576C" w:rsidR="002A5962" w:rsidRPr="00DF7C85" w:rsidRDefault="002A5962" w:rsidP="00DF7C85">
      <w:pPr>
        <w:pStyle w:val="Naslov1"/>
      </w:pPr>
      <w:bookmarkStart w:id="4" w:name="_Toc508377"/>
      <w:r w:rsidRPr="00DF7C85">
        <w:t>4</w:t>
      </w:r>
      <w:r w:rsidR="00242058" w:rsidRPr="00DF7C85">
        <w:t xml:space="preserve">. </w:t>
      </w:r>
      <w:r w:rsidR="00254A07" w:rsidRPr="00DF7C85">
        <w:t>Evidencijski broj nabave</w:t>
      </w:r>
      <w:bookmarkEnd w:id="4"/>
    </w:p>
    <w:p w14:paraId="5C7C7F72" w14:textId="77777777" w:rsidR="009F72CD" w:rsidRPr="007436BE" w:rsidRDefault="009F72CD">
      <w:pPr>
        <w:spacing w:after="0" w:line="259" w:lineRule="auto"/>
        <w:ind w:left="0" w:firstLine="0"/>
        <w:jc w:val="left"/>
        <w:rPr>
          <w:rFonts w:asciiTheme="minorHAnsi" w:hAnsiTheme="minorHAnsi" w:cstheme="minorHAnsi"/>
        </w:rPr>
      </w:pPr>
    </w:p>
    <w:p w14:paraId="5A1271DF" w14:textId="102A7FD2" w:rsidR="00242058" w:rsidRDefault="00A142BE">
      <w:pPr>
        <w:spacing w:after="0" w:line="259" w:lineRule="auto"/>
        <w:ind w:left="0" w:firstLine="0"/>
        <w:jc w:val="left"/>
        <w:rPr>
          <w:rFonts w:asciiTheme="minorHAnsi" w:hAnsiTheme="minorHAnsi" w:cstheme="minorHAnsi"/>
        </w:rPr>
      </w:pPr>
      <w:r>
        <w:rPr>
          <w:rFonts w:asciiTheme="minorHAnsi" w:hAnsiTheme="minorHAnsi" w:cstheme="minorHAnsi"/>
        </w:rPr>
        <w:t>MV 2/2019</w:t>
      </w:r>
    </w:p>
    <w:p w14:paraId="7E7D5B0C" w14:textId="77777777" w:rsidR="00242058" w:rsidRPr="007436BE" w:rsidRDefault="00242058">
      <w:pPr>
        <w:spacing w:after="0" w:line="259" w:lineRule="auto"/>
        <w:ind w:left="0" w:firstLine="0"/>
        <w:jc w:val="left"/>
        <w:rPr>
          <w:rFonts w:asciiTheme="minorHAnsi" w:hAnsiTheme="minorHAnsi" w:cstheme="minorHAnsi"/>
        </w:rPr>
      </w:pPr>
    </w:p>
    <w:p w14:paraId="4C2FE124" w14:textId="62ED3A7D" w:rsidR="00D97870" w:rsidRPr="00DF7C85" w:rsidRDefault="009F72CD" w:rsidP="00DF7C85">
      <w:pPr>
        <w:pStyle w:val="Naslov1"/>
      </w:pPr>
      <w:bookmarkStart w:id="5" w:name="_Toc508378"/>
      <w:r w:rsidRPr="00DF7C85">
        <w:t>5</w:t>
      </w:r>
      <w:r w:rsidR="00B131FC" w:rsidRPr="00DF7C85">
        <w:t xml:space="preserve">. </w:t>
      </w:r>
      <w:r w:rsidRPr="00DF7C85">
        <w:t>Sukob interesa</w:t>
      </w:r>
      <w:bookmarkEnd w:id="5"/>
    </w:p>
    <w:p w14:paraId="63DD0C53" w14:textId="77777777" w:rsidR="009F72CD" w:rsidRPr="007436BE" w:rsidRDefault="009F72CD">
      <w:pPr>
        <w:spacing w:after="17" w:line="259" w:lineRule="auto"/>
        <w:ind w:left="0" w:firstLine="0"/>
        <w:jc w:val="left"/>
        <w:rPr>
          <w:rFonts w:asciiTheme="minorHAnsi" w:hAnsiTheme="minorHAnsi" w:cstheme="minorHAnsi"/>
        </w:rPr>
      </w:pPr>
    </w:p>
    <w:p w14:paraId="322EBBB9" w14:textId="77777777" w:rsidR="00D97870" w:rsidRPr="007436BE" w:rsidRDefault="009F72CD" w:rsidP="008F0D1B">
      <w:pPr>
        <w:spacing w:after="17" w:line="259" w:lineRule="auto"/>
        <w:ind w:left="0" w:firstLine="0"/>
        <w:rPr>
          <w:rFonts w:asciiTheme="minorHAnsi" w:hAnsiTheme="minorHAnsi" w:cstheme="minorHAnsi"/>
        </w:rPr>
      </w:pPr>
      <w:r w:rsidRPr="007436BE">
        <w:rPr>
          <w:rFonts w:asciiTheme="minorHAnsi" w:hAnsiTheme="minorHAnsi" w:cstheme="minorHAnsi"/>
        </w:rPr>
        <w:lastRenderedPageBreak/>
        <w:t>Sukladno članku 80. ZJN 2016, a vezano  za odredbe članaka 76. i 77. ZJN 2016, Naručitelj ne smije sklapati ugovore o javnoj nabavi kao ni okvirne sporazume sa sljedećim gospodarskim subjektima (u svojstvu ponuditelja, člana zajednice gospodarskih subjekata i podugovaratelja odabranom ponuditelju):</w:t>
      </w:r>
    </w:p>
    <w:p w14:paraId="45E46D71" w14:textId="77777777" w:rsidR="009F72CD" w:rsidRPr="007436BE" w:rsidRDefault="009F72CD">
      <w:pPr>
        <w:spacing w:after="17" w:line="259" w:lineRule="auto"/>
        <w:ind w:left="0" w:firstLine="0"/>
        <w:jc w:val="left"/>
        <w:rPr>
          <w:rFonts w:asciiTheme="minorHAnsi" w:hAnsiTheme="minorHAnsi" w:cstheme="minorHAnsi"/>
        </w:rPr>
      </w:pPr>
    </w:p>
    <w:p w14:paraId="6E26FE12" w14:textId="4AEB686A" w:rsidR="00491129" w:rsidRPr="007436BE" w:rsidRDefault="00040166" w:rsidP="0072792A">
      <w:pPr>
        <w:pStyle w:val="Odlomakpopisa"/>
        <w:numPr>
          <w:ilvl w:val="0"/>
          <w:numId w:val="25"/>
        </w:numPr>
        <w:ind w:right="54"/>
        <w:rPr>
          <w:rFonts w:asciiTheme="minorHAnsi" w:hAnsiTheme="minorHAnsi" w:cstheme="minorHAnsi"/>
        </w:rPr>
      </w:pPr>
      <w:r w:rsidRPr="007436BE">
        <w:rPr>
          <w:rFonts w:asciiTheme="minorHAnsi" w:hAnsiTheme="minorHAnsi" w:cstheme="minorHAnsi"/>
        </w:rPr>
        <w:t xml:space="preserve">IFI d.o.o., </w:t>
      </w:r>
      <w:r w:rsidR="00E5473B" w:rsidRPr="007436BE">
        <w:rPr>
          <w:rFonts w:asciiTheme="minorHAnsi" w:hAnsiTheme="minorHAnsi" w:cstheme="minorHAnsi"/>
        </w:rPr>
        <w:t xml:space="preserve">21312 </w:t>
      </w:r>
      <w:r w:rsidRPr="007436BE">
        <w:rPr>
          <w:rFonts w:asciiTheme="minorHAnsi" w:hAnsiTheme="minorHAnsi" w:cstheme="minorHAnsi"/>
        </w:rPr>
        <w:t>Podstrana, Domovinskog rata 83</w:t>
      </w:r>
      <w:r w:rsidR="00B131FC" w:rsidRPr="007436BE">
        <w:rPr>
          <w:rFonts w:asciiTheme="minorHAnsi" w:hAnsiTheme="minorHAnsi" w:cstheme="minorHAnsi"/>
        </w:rPr>
        <w:t xml:space="preserve">. </w:t>
      </w:r>
    </w:p>
    <w:p w14:paraId="68EDF405" w14:textId="77777777" w:rsidR="00F46E4B" w:rsidRPr="007436BE" w:rsidRDefault="00F46E4B">
      <w:pPr>
        <w:pStyle w:val="Naslov1"/>
        <w:tabs>
          <w:tab w:val="center" w:pos="2413"/>
        </w:tabs>
        <w:ind w:left="-15"/>
        <w:jc w:val="left"/>
        <w:rPr>
          <w:rFonts w:asciiTheme="minorHAnsi" w:hAnsiTheme="minorHAnsi" w:cstheme="minorHAnsi"/>
        </w:rPr>
      </w:pPr>
    </w:p>
    <w:p w14:paraId="0BB74AD9" w14:textId="3FAD46CA" w:rsidR="00D97870" w:rsidRPr="00DF7C85" w:rsidRDefault="009F72CD" w:rsidP="00DF7C85">
      <w:pPr>
        <w:pStyle w:val="Naslov1"/>
      </w:pPr>
      <w:bookmarkStart w:id="6" w:name="_Toc508379"/>
      <w:r w:rsidRPr="00DF7C85">
        <w:t>6</w:t>
      </w:r>
      <w:r w:rsidR="00242058" w:rsidRPr="00DF7C85">
        <w:t xml:space="preserve">. </w:t>
      </w:r>
      <w:r w:rsidR="00B131FC" w:rsidRPr="00DF7C85">
        <w:t>Podaci o postupku javne nabave</w:t>
      </w:r>
      <w:bookmarkEnd w:id="6"/>
    </w:p>
    <w:p w14:paraId="11BF10F2" w14:textId="77777777" w:rsidR="008249CE" w:rsidRPr="007436BE" w:rsidRDefault="008249CE">
      <w:pPr>
        <w:spacing w:after="0" w:line="259" w:lineRule="auto"/>
        <w:ind w:left="0" w:firstLine="0"/>
        <w:jc w:val="left"/>
        <w:rPr>
          <w:rFonts w:asciiTheme="minorHAnsi" w:hAnsiTheme="minorHAnsi" w:cstheme="minorHAnsi"/>
        </w:rPr>
      </w:pPr>
    </w:p>
    <w:p w14:paraId="69F9CA89" w14:textId="77777777" w:rsidR="00D97870" w:rsidRPr="007436BE" w:rsidRDefault="008249CE" w:rsidP="008F0D1B">
      <w:pPr>
        <w:spacing w:after="0" w:line="259" w:lineRule="auto"/>
        <w:ind w:left="0" w:firstLine="0"/>
        <w:rPr>
          <w:rFonts w:asciiTheme="minorHAnsi" w:hAnsiTheme="minorHAnsi" w:cstheme="minorHAnsi"/>
        </w:rPr>
      </w:pPr>
      <w:r w:rsidRPr="007436BE">
        <w:rPr>
          <w:rFonts w:asciiTheme="minorHAnsi" w:hAnsiTheme="minorHAnsi" w:cstheme="minorHAnsi"/>
        </w:rPr>
        <w:t>Otvoreni postupak javne nabave male vrijednosti u skladu s člankom 86. stavak 1. i člankom 88., a u vezi članka 14. ZJN (NN 120/16).</w:t>
      </w:r>
    </w:p>
    <w:p w14:paraId="2EDBD392" w14:textId="77777777" w:rsidR="006E6E1E" w:rsidRPr="007436BE" w:rsidRDefault="006E6E1E">
      <w:pPr>
        <w:spacing w:after="0" w:line="259" w:lineRule="auto"/>
        <w:ind w:left="0" w:firstLine="0"/>
        <w:jc w:val="left"/>
        <w:rPr>
          <w:rFonts w:asciiTheme="minorHAnsi" w:hAnsiTheme="minorHAnsi" w:cstheme="minorHAnsi"/>
        </w:rPr>
      </w:pPr>
    </w:p>
    <w:p w14:paraId="42504DCC" w14:textId="03A635CE" w:rsidR="008249CE" w:rsidRPr="00DF7C85" w:rsidRDefault="008249CE" w:rsidP="00DF7C85">
      <w:pPr>
        <w:pStyle w:val="Naslov1"/>
      </w:pPr>
      <w:bookmarkStart w:id="7" w:name="_Toc508380"/>
      <w:r w:rsidRPr="00DF7C85">
        <w:t>7</w:t>
      </w:r>
      <w:r w:rsidR="00242058" w:rsidRPr="00DF7C85">
        <w:t xml:space="preserve">. </w:t>
      </w:r>
      <w:r w:rsidRPr="00DF7C85">
        <w:t>Procijenjena vrijednost nabave</w:t>
      </w:r>
      <w:bookmarkEnd w:id="7"/>
    </w:p>
    <w:p w14:paraId="1DC56912" w14:textId="77777777" w:rsidR="008249CE" w:rsidRPr="007436BE" w:rsidRDefault="008249CE" w:rsidP="008249CE">
      <w:pPr>
        <w:spacing w:after="0" w:line="259" w:lineRule="auto"/>
        <w:ind w:left="0" w:firstLine="0"/>
        <w:jc w:val="left"/>
        <w:rPr>
          <w:rFonts w:asciiTheme="minorHAnsi" w:hAnsiTheme="minorHAnsi" w:cstheme="minorHAnsi"/>
        </w:rPr>
      </w:pPr>
    </w:p>
    <w:p w14:paraId="395CA8D6" w14:textId="5B5F3F5F" w:rsidR="00D97870" w:rsidRPr="007436BE" w:rsidRDefault="00841AEA">
      <w:pPr>
        <w:spacing w:after="0" w:line="259" w:lineRule="auto"/>
        <w:ind w:left="0" w:firstLine="0"/>
        <w:jc w:val="left"/>
        <w:rPr>
          <w:rFonts w:asciiTheme="minorHAnsi" w:hAnsiTheme="minorHAnsi" w:cstheme="minorHAnsi"/>
        </w:rPr>
      </w:pPr>
      <w:r>
        <w:rPr>
          <w:rFonts w:asciiTheme="minorHAnsi" w:hAnsiTheme="minorHAnsi" w:cstheme="minorHAnsi"/>
        </w:rPr>
        <w:t>3</w:t>
      </w:r>
      <w:r w:rsidR="00B45171">
        <w:rPr>
          <w:rFonts w:asciiTheme="minorHAnsi" w:hAnsiTheme="minorHAnsi" w:cstheme="minorHAnsi"/>
        </w:rPr>
        <w:t>.</w:t>
      </w:r>
      <w:r w:rsidR="00A142BE">
        <w:rPr>
          <w:rFonts w:asciiTheme="minorHAnsi" w:hAnsiTheme="minorHAnsi" w:cstheme="minorHAnsi"/>
        </w:rPr>
        <w:t>2</w:t>
      </w:r>
      <w:r w:rsidR="00B45171">
        <w:rPr>
          <w:rFonts w:asciiTheme="minorHAnsi" w:hAnsiTheme="minorHAnsi" w:cstheme="minorHAnsi"/>
        </w:rPr>
        <w:t>00</w:t>
      </w:r>
      <w:r w:rsidR="008249CE" w:rsidRPr="007436BE">
        <w:rPr>
          <w:rFonts w:asciiTheme="minorHAnsi" w:hAnsiTheme="minorHAnsi" w:cstheme="minorHAnsi"/>
        </w:rPr>
        <w:t>.000,00 k</w:t>
      </w:r>
      <w:r w:rsidR="00225642">
        <w:rPr>
          <w:rFonts w:asciiTheme="minorHAnsi" w:hAnsiTheme="minorHAnsi" w:cstheme="minorHAnsi"/>
        </w:rPr>
        <w:t>u</w:t>
      </w:r>
      <w:r w:rsidR="008249CE" w:rsidRPr="007436BE">
        <w:rPr>
          <w:rFonts w:asciiTheme="minorHAnsi" w:hAnsiTheme="minorHAnsi" w:cstheme="minorHAnsi"/>
        </w:rPr>
        <w:t>n</w:t>
      </w:r>
      <w:r w:rsidR="00225642">
        <w:rPr>
          <w:rFonts w:asciiTheme="minorHAnsi" w:hAnsiTheme="minorHAnsi" w:cstheme="minorHAnsi"/>
        </w:rPr>
        <w:t>a</w:t>
      </w:r>
      <w:r w:rsidR="008249CE" w:rsidRPr="007436BE">
        <w:rPr>
          <w:rFonts w:asciiTheme="minorHAnsi" w:hAnsiTheme="minorHAnsi" w:cstheme="minorHAnsi"/>
        </w:rPr>
        <w:t xml:space="preserve"> (bez PDV-a)</w:t>
      </w:r>
    </w:p>
    <w:p w14:paraId="32C5F6A8" w14:textId="77777777" w:rsidR="00D97870" w:rsidRPr="007436BE" w:rsidRDefault="00D97870">
      <w:pPr>
        <w:spacing w:after="0" w:line="259" w:lineRule="auto"/>
        <w:ind w:left="0" w:firstLine="0"/>
        <w:jc w:val="left"/>
        <w:rPr>
          <w:rFonts w:asciiTheme="minorHAnsi" w:hAnsiTheme="minorHAnsi" w:cstheme="minorHAnsi"/>
        </w:rPr>
      </w:pPr>
    </w:p>
    <w:p w14:paraId="6F94477F" w14:textId="77777777" w:rsidR="00D97870" w:rsidRPr="00DF7C85" w:rsidRDefault="00D22DAE" w:rsidP="00DF7C85">
      <w:pPr>
        <w:pStyle w:val="Naslov1"/>
      </w:pPr>
      <w:bookmarkStart w:id="8" w:name="_Toc508381"/>
      <w:r w:rsidRPr="00DF7C85">
        <w:t>8</w:t>
      </w:r>
      <w:r w:rsidR="00B131FC" w:rsidRPr="00DF7C85">
        <w:t xml:space="preserve">. </w:t>
      </w:r>
      <w:r w:rsidRPr="00DF7C85">
        <w:t>Vrsta ugovora o javnoj nabavi</w:t>
      </w:r>
      <w:bookmarkEnd w:id="8"/>
    </w:p>
    <w:p w14:paraId="2687C362" w14:textId="77777777" w:rsidR="00D97870" w:rsidRPr="007436BE" w:rsidRDefault="00D97870">
      <w:pPr>
        <w:spacing w:after="0" w:line="259" w:lineRule="auto"/>
        <w:ind w:left="0" w:firstLine="0"/>
        <w:jc w:val="left"/>
        <w:rPr>
          <w:rFonts w:asciiTheme="minorHAnsi" w:hAnsiTheme="minorHAnsi" w:cstheme="minorHAnsi"/>
        </w:rPr>
      </w:pPr>
    </w:p>
    <w:p w14:paraId="415F3DF9" w14:textId="22720012" w:rsidR="00D97870" w:rsidRPr="007436BE" w:rsidRDefault="00114B4A">
      <w:pPr>
        <w:spacing w:after="0" w:line="259" w:lineRule="auto"/>
        <w:ind w:left="0" w:firstLine="0"/>
        <w:jc w:val="left"/>
        <w:rPr>
          <w:rFonts w:asciiTheme="minorHAnsi" w:hAnsiTheme="minorHAnsi" w:cstheme="minorHAnsi"/>
        </w:rPr>
      </w:pPr>
      <w:r w:rsidRPr="007436BE">
        <w:rPr>
          <w:rFonts w:asciiTheme="minorHAnsi" w:hAnsiTheme="minorHAnsi" w:cstheme="minorHAnsi"/>
        </w:rPr>
        <w:t>Sklap</w:t>
      </w:r>
      <w:r w:rsidR="00B63D26">
        <w:rPr>
          <w:rFonts w:asciiTheme="minorHAnsi" w:hAnsiTheme="minorHAnsi" w:cstheme="minorHAnsi"/>
        </w:rPr>
        <w:t>a se ugovor o javnoj nabavi</w:t>
      </w:r>
      <w:r w:rsidR="00BE6AB1">
        <w:rPr>
          <w:rFonts w:asciiTheme="minorHAnsi" w:hAnsiTheme="minorHAnsi" w:cstheme="minorHAnsi"/>
        </w:rPr>
        <w:t xml:space="preserve"> robe</w:t>
      </w:r>
      <w:r w:rsidRPr="007436BE">
        <w:rPr>
          <w:rFonts w:asciiTheme="minorHAnsi" w:hAnsiTheme="minorHAnsi" w:cstheme="minorHAnsi"/>
        </w:rPr>
        <w:t>.</w:t>
      </w:r>
    </w:p>
    <w:p w14:paraId="7DD95C36" w14:textId="77777777" w:rsidR="00114B4A" w:rsidRPr="007436BE" w:rsidRDefault="00114B4A">
      <w:pPr>
        <w:spacing w:after="0" w:line="259" w:lineRule="auto"/>
        <w:ind w:left="0" w:firstLine="0"/>
        <w:jc w:val="left"/>
        <w:rPr>
          <w:rFonts w:asciiTheme="minorHAnsi" w:hAnsiTheme="minorHAnsi" w:cstheme="minorHAnsi"/>
        </w:rPr>
      </w:pPr>
    </w:p>
    <w:p w14:paraId="16B36CE5" w14:textId="6E940FFE" w:rsidR="00D97870" w:rsidRPr="00DF7C85" w:rsidRDefault="00611530" w:rsidP="00DF7C85">
      <w:pPr>
        <w:pStyle w:val="Naslov1"/>
        <w:ind w:right="1132"/>
      </w:pPr>
      <w:bookmarkStart w:id="9" w:name="_Toc508382"/>
      <w:r w:rsidRPr="00DF7C85">
        <w:t>9</w:t>
      </w:r>
      <w:r w:rsidR="00DF7C85">
        <w:t xml:space="preserve">. </w:t>
      </w:r>
      <w:r w:rsidRPr="00DF7C85">
        <w:t>Navod sklapa li se ugovor o javnoj nabavi ili okvirni sporazum</w:t>
      </w:r>
      <w:bookmarkEnd w:id="9"/>
    </w:p>
    <w:p w14:paraId="7C65489B" w14:textId="77777777" w:rsidR="00D97870" w:rsidRPr="007436BE" w:rsidRDefault="00D97870">
      <w:pPr>
        <w:spacing w:after="16" w:line="259" w:lineRule="auto"/>
        <w:ind w:left="0" w:firstLine="0"/>
        <w:jc w:val="left"/>
        <w:rPr>
          <w:rFonts w:asciiTheme="minorHAnsi" w:hAnsiTheme="minorHAnsi" w:cstheme="minorHAnsi"/>
        </w:rPr>
      </w:pPr>
    </w:p>
    <w:p w14:paraId="549F6415" w14:textId="77777777" w:rsidR="00D97870" w:rsidRPr="007436BE" w:rsidRDefault="00611530" w:rsidP="008F0D1B">
      <w:pPr>
        <w:ind w:left="-5" w:right="54"/>
        <w:rPr>
          <w:rFonts w:asciiTheme="minorHAnsi" w:hAnsiTheme="minorHAnsi" w:cstheme="minorHAnsi"/>
        </w:rPr>
      </w:pPr>
      <w:r w:rsidRPr="007436BE">
        <w:rPr>
          <w:rFonts w:asciiTheme="minorHAnsi" w:hAnsiTheme="minorHAnsi" w:cstheme="minorHAnsi"/>
        </w:rPr>
        <w:t>Sklapa se ugovor o javnoj nabavi. Nakon provedenog postupka naručitelj će s odabranim gospodarskim subjektom, u skladu s odabranom ponudom i pod uvjetima određenim u dokumentaciji o nabavi, sklopiti ugovor o javnoj nabavi.</w:t>
      </w:r>
    </w:p>
    <w:p w14:paraId="01CF6A8D" w14:textId="77777777" w:rsidR="00D97870" w:rsidRPr="007436BE" w:rsidRDefault="00D97870">
      <w:pPr>
        <w:spacing w:after="0" w:line="259" w:lineRule="auto"/>
        <w:ind w:left="0" w:firstLine="0"/>
        <w:jc w:val="left"/>
        <w:rPr>
          <w:rFonts w:asciiTheme="minorHAnsi" w:hAnsiTheme="minorHAnsi" w:cstheme="minorHAnsi"/>
        </w:rPr>
      </w:pPr>
    </w:p>
    <w:p w14:paraId="0D374C70" w14:textId="04CB233F" w:rsidR="00777D4D" w:rsidRPr="00DF7C85" w:rsidRDefault="009236F1" w:rsidP="00DF7C85">
      <w:pPr>
        <w:pStyle w:val="Naslov1"/>
      </w:pPr>
      <w:bookmarkStart w:id="10" w:name="_Toc508383"/>
      <w:r w:rsidRPr="00DF7C85">
        <w:t>10</w:t>
      </w:r>
      <w:r w:rsidR="00DF7C85">
        <w:t xml:space="preserve">. </w:t>
      </w:r>
      <w:r w:rsidR="00777D4D" w:rsidRPr="00DF7C85">
        <w:t xml:space="preserve">Navod </w:t>
      </w:r>
      <w:r w:rsidR="00125F59" w:rsidRPr="00DF7C85">
        <w:t>uspostavlja li se dinamički sustav nabave</w:t>
      </w:r>
      <w:bookmarkEnd w:id="10"/>
    </w:p>
    <w:p w14:paraId="1D7C146C" w14:textId="77777777" w:rsidR="00777D4D" w:rsidRPr="007436BE" w:rsidRDefault="00777D4D">
      <w:pPr>
        <w:spacing w:after="0" w:line="259" w:lineRule="auto"/>
        <w:ind w:left="0" w:firstLine="0"/>
        <w:jc w:val="left"/>
        <w:rPr>
          <w:rFonts w:asciiTheme="minorHAnsi" w:hAnsiTheme="minorHAnsi" w:cstheme="minorHAnsi"/>
        </w:rPr>
      </w:pPr>
    </w:p>
    <w:p w14:paraId="3C283264" w14:textId="77777777" w:rsidR="00125F59" w:rsidRPr="007436BE" w:rsidRDefault="00125F59">
      <w:pPr>
        <w:spacing w:after="0" w:line="259" w:lineRule="auto"/>
        <w:ind w:left="0" w:firstLine="0"/>
        <w:jc w:val="left"/>
        <w:rPr>
          <w:rFonts w:asciiTheme="minorHAnsi" w:hAnsiTheme="minorHAnsi" w:cstheme="minorHAnsi"/>
        </w:rPr>
      </w:pPr>
      <w:r w:rsidRPr="007436BE">
        <w:rPr>
          <w:rFonts w:asciiTheme="minorHAnsi" w:hAnsiTheme="minorHAnsi" w:cstheme="minorHAnsi"/>
        </w:rPr>
        <w:t>Dinamički sustav nabave neće se provoditi.</w:t>
      </w:r>
    </w:p>
    <w:p w14:paraId="6D21F5A3" w14:textId="77777777" w:rsidR="00125F59" w:rsidRPr="007436BE" w:rsidRDefault="00125F59">
      <w:pPr>
        <w:spacing w:after="0" w:line="259" w:lineRule="auto"/>
        <w:ind w:left="0" w:firstLine="0"/>
        <w:jc w:val="left"/>
        <w:rPr>
          <w:rFonts w:asciiTheme="minorHAnsi" w:hAnsiTheme="minorHAnsi" w:cstheme="minorHAnsi"/>
        </w:rPr>
      </w:pPr>
    </w:p>
    <w:p w14:paraId="4AD96580" w14:textId="0E9E0ACD" w:rsidR="00125F59" w:rsidRPr="00DF7C85" w:rsidRDefault="00D04512" w:rsidP="00DF7C85">
      <w:pPr>
        <w:pStyle w:val="Naslov1"/>
      </w:pPr>
      <w:bookmarkStart w:id="11" w:name="_Toc508384"/>
      <w:r w:rsidRPr="00DF7C85">
        <w:t>11</w:t>
      </w:r>
      <w:r w:rsidR="00A72C10" w:rsidRPr="00DF7C85">
        <w:t>.</w:t>
      </w:r>
      <w:r w:rsidR="00125F59" w:rsidRPr="00DF7C85">
        <w:t xml:space="preserve"> Navod provodi li se elektronička dražba</w:t>
      </w:r>
      <w:bookmarkEnd w:id="11"/>
    </w:p>
    <w:p w14:paraId="1117BFF0" w14:textId="77777777" w:rsidR="00125F59" w:rsidRPr="007436BE" w:rsidRDefault="00125F59" w:rsidP="00125F59">
      <w:pPr>
        <w:rPr>
          <w:rFonts w:asciiTheme="minorHAnsi" w:hAnsiTheme="minorHAnsi" w:cstheme="minorHAnsi"/>
        </w:rPr>
      </w:pPr>
    </w:p>
    <w:p w14:paraId="572B04E5" w14:textId="77777777" w:rsidR="00125F59" w:rsidRPr="007436BE" w:rsidRDefault="00FB4692" w:rsidP="00125F59">
      <w:pPr>
        <w:rPr>
          <w:rFonts w:asciiTheme="minorHAnsi" w:hAnsiTheme="minorHAnsi" w:cstheme="minorHAnsi"/>
        </w:rPr>
      </w:pPr>
      <w:r w:rsidRPr="007436BE">
        <w:rPr>
          <w:rFonts w:asciiTheme="minorHAnsi" w:hAnsiTheme="minorHAnsi" w:cstheme="minorHAnsi"/>
        </w:rPr>
        <w:t>Elektronička dražba neće se provoditi.</w:t>
      </w:r>
    </w:p>
    <w:p w14:paraId="2867B390" w14:textId="77777777" w:rsidR="00FB4692" w:rsidRPr="007436BE" w:rsidRDefault="00FB4692" w:rsidP="00125F59">
      <w:pPr>
        <w:rPr>
          <w:rFonts w:asciiTheme="minorHAnsi" w:hAnsiTheme="minorHAnsi" w:cstheme="minorHAnsi"/>
        </w:rPr>
      </w:pPr>
    </w:p>
    <w:p w14:paraId="2D606425" w14:textId="6FC3B257" w:rsidR="00FB4692" w:rsidRPr="009E3D78" w:rsidRDefault="009236F1" w:rsidP="009E3D78">
      <w:pPr>
        <w:pStyle w:val="Naslov1"/>
      </w:pPr>
      <w:bookmarkStart w:id="12" w:name="_Toc508385"/>
      <w:r w:rsidRPr="009E3D78">
        <w:t>12</w:t>
      </w:r>
      <w:r w:rsidR="00DF7C85" w:rsidRPr="009E3D78">
        <w:t xml:space="preserve">. </w:t>
      </w:r>
      <w:r w:rsidR="00076D6D" w:rsidRPr="009E3D78">
        <w:t>I</w:t>
      </w:r>
      <w:r w:rsidRPr="009E3D78">
        <w:t>nternetska stranica na kojoj je objavljeno izvješ</w:t>
      </w:r>
      <w:r w:rsidR="009E3D78" w:rsidRPr="009E3D78">
        <w:t xml:space="preserve">će o provedenom savjetovanju sa </w:t>
      </w:r>
      <w:r w:rsidRPr="009E3D78">
        <w:t>zainteresiranim gospodarskim subjektima</w:t>
      </w:r>
      <w:bookmarkEnd w:id="12"/>
    </w:p>
    <w:p w14:paraId="65EEA832" w14:textId="77777777" w:rsidR="00FB4692" w:rsidRPr="007436BE" w:rsidRDefault="00FB4692" w:rsidP="00125F59">
      <w:pPr>
        <w:rPr>
          <w:rFonts w:asciiTheme="minorHAnsi" w:hAnsiTheme="minorHAnsi" w:cstheme="minorHAnsi"/>
        </w:rPr>
      </w:pPr>
    </w:p>
    <w:p w14:paraId="0FB76E51" w14:textId="6A642F1B" w:rsidR="00114B4A" w:rsidRPr="007436BE" w:rsidRDefault="00906F15" w:rsidP="008F0D1B">
      <w:pPr>
        <w:rPr>
          <w:rFonts w:asciiTheme="minorHAnsi" w:hAnsiTheme="minorHAnsi" w:cstheme="minorHAnsi"/>
        </w:rPr>
      </w:pPr>
      <w:r w:rsidRPr="007436BE">
        <w:rPr>
          <w:rFonts w:asciiTheme="minorHAnsi" w:hAnsiTheme="minorHAnsi" w:cstheme="minorHAnsi"/>
        </w:rPr>
        <w:t>S</w:t>
      </w:r>
      <w:r w:rsidR="00114B4A" w:rsidRPr="007436BE">
        <w:rPr>
          <w:rFonts w:asciiTheme="minorHAnsi" w:hAnsiTheme="minorHAnsi" w:cstheme="minorHAnsi"/>
        </w:rPr>
        <w:t>ukladno članku 198. stavak 3. ZJN 2016.</w:t>
      </w:r>
      <w:r w:rsidRPr="007436BE">
        <w:rPr>
          <w:rFonts w:asciiTheme="minorHAnsi" w:hAnsiTheme="minorHAnsi" w:cstheme="minorHAnsi"/>
        </w:rPr>
        <w:t xml:space="preserve"> p</w:t>
      </w:r>
      <w:r w:rsidR="00076D6D" w:rsidRPr="007436BE">
        <w:rPr>
          <w:rFonts w:asciiTheme="minorHAnsi" w:hAnsiTheme="minorHAnsi" w:cstheme="minorHAnsi"/>
        </w:rPr>
        <w:t xml:space="preserve">rije pokretanja otvorenog postupka javne nabave </w:t>
      </w:r>
      <w:r w:rsidR="00114B4A" w:rsidRPr="007436BE">
        <w:rPr>
          <w:rFonts w:asciiTheme="minorHAnsi" w:hAnsiTheme="minorHAnsi" w:cstheme="minorHAnsi"/>
        </w:rPr>
        <w:t xml:space="preserve">roba </w:t>
      </w:r>
      <w:r w:rsidRPr="007436BE">
        <w:rPr>
          <w:rFonts w:asciiTheme="minorHAnsi" w:hAnsiTheme="minorHAnsi" w:cstheme="minorHAnsi"/>
        </w:rPr>
        <w:t>male vrijednosti</w:t>
      </w:r>
      <w:r w:rsidR="00114B4A" w:rsidRPr="007436BE">
        <w:rPr>
          <w:rFonts w:asciiTheme="minorHAnsi" w:hAnsiTheme="minorHAnsi" w:cstheme="minorHAnsi"/>
        </w:rPr>
        <w:t xml:space="preserve"> Naručitelj nije obvezan</w:t>
      </w:r>
      <w:r w:rsidR="00076D6D" w:rsidRPr="007436BE">
        <w:rPr>
          <w:rFonts w:asciiTheme="minorHAnsi" w:hAnsiTheme="minorHAnsi" w:cstheme="minorHAnsi"/>
        </w:rPr>
        <w:t xml:space="preserve"> provesti prethodno savjetovanje sa zaintere</w:t>
      </w:r>
      <w:r w:rsidRPr="007436BE">
        <w:rPr>
          <w:rFonts w:asciiTheme="minorHAnsi" w:hAnsiTheme="minorHAnsi" w:cstheme="minorHAnsi"/>
        </w:rPr>
        <w:t>siranim gospodarskim subjektima.</w:t>
      </w:r>
    </w:p>
    <w:p w14:paraId="20701E7D" w14:textId="084E68AC" w:rsidR="004D58DF" w:rsidRPr="007436BE" w:rsidRDefault="004D58DF" w:rsidP="008F0D1B">
      <w:pPr>
        <w:rPr>
          <w:rFonts w:asciiTheme="minorHAnsi" w:hAnsiTheme="minorHAnsi" w:cstheme="minorHAnsi"/>
        </w:rPr>
      </w:pPr>
    </w:p>
    <w:p w14:paraId="2EA05453" w14:textId="76EA879F" w:rsidR="004D58DF" w:rsidRPr="007436BE" w:rsidRDefault="004D58DF" w:rsidP="008F0D1B">
      <w:pPr>
        <w:spacing w:line="276" w:lineRule="auto"/>
        <w:rPr>
          <w:rFonts w:asciiTheme="minorHAnsi" w:hAnsiTheme="minorHAnsi" w:cstheme="minorHAnsi"/>
        </w:rPr>
      </w:pPr>
      <w:r w:rsidRPr="007436BE">
        <w:rPr>
          <w:rFonts w:asciiTheme="minorHAnsi" w:hAnsiTheme="minorHAnsi" w:cstheme="minorHAnsi"/>
        </w:rPr>
        <w:t>Naručitelj je međutim odlučio iskoristiti mogućnost prethodnog savjetovanja te je temeljem članka 198. stavka 3. ZJN 2016 proveo prethodno savjetovanje sa zainteresiranim gospodarskim subjektima. Naručitelj je opis predmeta nabave, tehničke specifikacije, kriterije za kvalitativni odabir gospodarskog subjekta, kriterije za odabir ponude i posebne uvjete za izvršenje ugovora dana</w:t>
      </w:r>
      <w:r w:rsidRPr="008012FD">
        <w:rPr>
          <w:rFonts w:asciiTheme="minorHAnsi" w:hAnsiTheme="minorHAnsi" w:cstheme="minorHAnsi"/>
          <w:color w:val="auto"/>
        </w:rPr>
        <w:t xml:space="preserve"> </w:t>
      </w:r>
      <w:r w:rsidR="008012FD">
        <w:rPr>
          <w:rFonts w:asciiTheme="minorHAnsi" w:hAnsiTheme="minorHAnsi" w:cstheme="minorHAnsi"/>
          <w:color w:val="auto"/>
        </w:rPr>
        <w:t>11.</w:t>
      </w:r>
      <w:r w:rsidR="000E0DDB" w:rsidRPr="008012FD">
        <w:rPr>
          <w:rFonts w:asciiTheme="minorHAnsi" w:hAnsiTheme="minorHAnsi" w:cstheme="minorHAnsi"/>
        </w:rPr>
        <w:t xml:space="preserve"> </w:t>
      </w:r>
      <w:r w:rsidR="000E0DDB">
        <w:rPr>
          <w:rFonts w:asciiTheme="minorHAnsi" w:hAnsiTheme="minorHAnsi" w:cstheme="minorHAnsi"/>
        </w:rPr>
        <w:t>veljače</w:t>
      </w:r>
      <w:r w:rsidR="000069AF">
        <w:rPr>
          <w:rFonts w:asciiTheme="minorHAnsi" w:hAnsiTheme="minorHAnsi" w:cstheme="minorHAnsi"/>
        </w:rPr>
        <w:t xml:space="preserve"> 2019</w:t>
      </w:r>
      <w:r w:rsidRPr="008C6229">
        <w:rPr>
          <w:rFonts w:asciiTheme="minorHAnsi" w:hAnsiTheme="minorHAnsi" w:cstheme="minorHAnsi"/>
        </w:rPr>
        <w:t xml:space="preserve">. </w:t>
      </w:r>
      <w:r w:rsidRPr="008C6229">
        <w:rPr>
          <w:rFonts w:asciiTheme="minorHAnsi" w:hAnsiTheme="minorHAnsi" w:cstheme="minorHAnsi"/>
        </w:rPr>
        <w:lastRenderedPageBreak/>
        <w:t xml:space="preserve">godine stavio na prethodno savjetovanje sa zainteresiranim gospodarskim subjektima u trajanju do </w:t>
      </w:r>
      <w:r w:rsidR="008012FD">
        <w:rPr>
          <w:rFonts w:asciiTheme="minorHAnsi" w:hAnsiTheme="minorHAnsi" w:cstheme="minorHAnsi"/>
        </w:rPr>
        <w:t>18.</w:t>
      </w:r>
      <w:r w:rsidR="000069AF">
        <w:rPr>
          <w:rFonts w:asciiTheme="minorHAnsi" w:hAnsiTheme="minorHAnsi" w:cstheme="minorHAnsi"/>
        </w:rPr>
        <w:t xml:space="preserve"> </w:t>
      </w:r>
      <w:r w:rsidR="000E0DDB">
        <w:rPr>
          <w:rFonts w:asciiTheme="minorHAnsi" w:hAnsiTheme="minorHAnsi" w:cstheme="minorHAnsi"/>
        </w:rPr>
        <w:t>veljače</w:t>
      </w:r>
      <w:r w:rsidR="000069AF">
        <w:rPr>
          <w:rFonts w:asciiTheme="minorHAnsi" w:hAnsiTheme="minorHAnsi" w:cstheme="minorHAnsi"/>
        </w:rPr>
        <w:t xml:space="preserve"> 2019</w:t>
      </w:r>
      <w:r w:rsidRPr="008C6229">
        <w:rPr>
          <w:rFonts w:asciiTheme="minorHAnsi" w:hAnsiTheme="minorHAnsi" w:cstheme="minorHAnsi"/>
        </w:rPr>
        <w:t>. godine, javnom objavom na EOJN RH. Na istoj stranici je objavljeno i Izvješće o provedenom savjetovanju sa zainteresiranim gospodarskim subjektima.</w:t>
      </w:r>
    </w:p>
    <w:p w14:paraId="11BE157D" w14:textId="77777777" w:rsidR="000E0DDB" w:rsidRPr="007436BE" w:rsidRDefault="000E0DDB" w:rsidP="00FA0CA5">
      <w:pPr>
        <w:ind w:left="0" w:firstLine="0"/>
        <w:rPr>
          <w:rFonts w:asciiTheme="minorHAnsi" w:hAnsiTheme="minorHAnsi" w:cstheme="minorHAnsi"/>
        </w:rPr>
      </w:pPr>
    </w:p>
    <w:p w14:paraId="7AF7ABC6" w14:textId="099E9176" w:rsidR="00076D6D" w:rsidRPr="00DF7C85" w:rsidRDefault="00A72C10" w:rsidP="00DF7C85">
      <w:pPr>
        <w:pStyle w:val="Naslov1"/>
      </w:pPr>
      <w:bookmarkStart w:id="13" w:name="_Toc508386"/>
      <w:r w:rsidRPr="00DF7C85">
        <w:t xml:space="preserve">13. </w:t>
      </w:r>
      <w:r w:rsidR="00076D6D" w:rsidRPr="00DF7C85">
        <w:t>Opis predmeta nabave</w:t>
      </w:r>
      <w:bookmarkEnd w:id="13"/>
    </w:p>
    <w:p w14:paraId="2B2BCBB8" w14:textId="77777777" w:rsidR="000F4B1D" w:rsidRDefault="000F4B1D" w:rsidP="00B43154">
      <w:pPr>
        <w:ind w:left="0" w:firstLine="0"/>
        <w:rPr>
          <w:rFonts w:asciiTheme="minorHAnsi" w:hAnsiTheme="minorHAnsi" w:cstheme="minorHAnsi"/>
        </w:rPr>
      </w:pPr>
    </w:p>
    <w:p w14:paraId="65BFF182" w14:textId="77777777" w:rsidR="000F4B1D" w:rsidRDefault="000F4B1D" w:rsidP="00B43154">
      <w:pPr>
        <w:ind w:left="0" w:firstLine="0"/>
        <w:rPr>
          <w:rFonts w:asciiTheme="minorHAnsi" w:hAnsiTheme="minorHAnsi" w:cstheme="minorHAnsi"/>
        </w:rPr>
      </w:pPr>
      <w:r w:rsidRPr="000F4B1D">
        <w:rPr>
          <w:rFonts w:asciiTheme="minorHAnsi" w:hAnsiTheme="minorHAnsi" w:cstheme="minorHAnsi"/>
        </w:rPr>
        <w:t xml:space="preserve">Predmet nabave je Složeno IKT rješenje – Integrirani mrežno-platformski sustav za objedinjenu komunikaciju i senzorsku infrastrukturu parkinga grada Dubrovnika. </w:t>
      </w:r>
    </w:p>
    <w:p w14:paraId="1A9D5CEF" w14:textId="0FA0FF71" w:rsidR="0068498F" w:rsidRDefault="000F4B1D" w:rsidP="00B43154">
      <w:pPr>
        <w:ind w:left="0" w:firstLine="0"/>
        <w:rPr>
          <w:rFonts w:asciiTheme="minorHAnsi" w:hAnsiTheme="minorHAnsi" w:cstheme="minorHAnsi"/>
        </w:rPr>
      </w:pPr>
      <w:r w:rsidRPr="000F4B1D">
        <w:rPr>
          <w:rFonts w:asciiTheme="minorHAnsi" w:hAnsiTheme="minorHAnsi" w:cstheme="minorHAnsi"/>
        </w:rPr>
        <w:t>Predmet nabave obuhvaća i održavanje cjelokupnog sustava za razdoblje od 3 (tri) godine.</w:t>
      </w:r>
    </w:p>
    <w:p w14:paraId="6462ADD0" w14:textId="77777777" w:rsidR="00FC74C8" w:rsidRDefault="00FC74C8" w:rsidP="00B43154">
      <w:pPr>
        <w:ind w:left="0" w:firstLine="0"/>
        <w:rPr>
          <w:rFonts w:asciiTheme="minorHAnsi" w:hAnsiTheme="minorHAnsi" w:cstheme="minorHAnsi"/>
        </w:rPr>
      </w:pPr>
    </w:p>
    <w:p w14:paraId="7FA4E0B2" w14:textId="663C7342" w:rsidR="00FC74C8" w:rsidRPr="00FC74C8" w:rsidRDefault="00FC74C8" w:rsidP="00FC74C8">
      <w:pPr>
        <w:ind w:left="0" w:firstLine="0"/>
        <w:rPr>
          <w:rFonts w:asciiTheme="minorHAnsi" w:hAnsiTheme="minorHAnsi" w:cstheme="minorHAnsi"/>
        </w:rPr>
      </w:pPr>
      <w:r>
        <w:rPr>
          <w:rFonts w:asciiTheme="minorHAnsi" w:hAnsiTheme="minorHAnsi" w:cstheme="minorHAnsi"/>
        </w:rPr>
        <w:t xml:space="preserve">Sustav se sastoji od više segmenata, koji predstavljaju nerazdvojnu cjelinu, koji su integrirani </w:t>
      </w:r>
      <w:r w:rsidRPr="00FC74C8">
        <w:rPr>
          <w:rFonts w:asciiTheme="minorHAnsi" w:hAnsiTheme="minorHAnsi" w:cstheme="minorHAnsi"/>
        </w:rPr>
        <w:t xml:space="preserve">kako međusobno, tako i jedinstvenim </w:t>
      </w:r>
      <w:r>
        <w:rPr>
          <w:rFonts w:asciiTheme="minorHAnsi" w:hAnsiTheme="minorHAnsi" w:cstheme="minorHAnsi"/>
        </w:rPr>
        <w:t xml:space="preserve">mrežnim </w:t>
      </w:r>
      <w:r w:rsidRPr="00FC74C8">
        <w:rPr>
          <w:rFonts w:asciiTheme="minorHAnsi" w:hAnsiTheme="minorHAnsi" w:cstheme="minorHAnsi"/>
        </w:rPr>
        <w:t>pristupom</w:t>
      </w:r>
      <w:r>
        <w:rPr>
          <w:rFonts w:asciiTheme="minorHAnsi" w:hAnsiTheme="minorHAnsi" w:cstheme="minorHAnsi"/>
        </w:rPr>
        <w:t>.</w:t>
      </w:r>
      <w:r w:rsidR="009A37C3">
        <w:rPr>
          <w:rFonts w:asciiTheme="minorHAnsi" w:hAnsiTheme="minorHAnsi" w:cstheme="minorHAnsi"/>
        </w:rPr>
        <w:t xml:space="preserve"> Riječ je o</w:t>
      </w:r>
      <w:r>
        <w:rPr>
          <w:rFonts w:asciiTheme="minorHAnsi" w:hAnsiTheme="minorHAnsi" w:cstheme="minorHAnsi"/>
        </w:rPr>
        <w:t xml:space="preserve"> </w:t>
      </w:r>
      <w:r w:rsidR="009A37C3">
        <w:rPr>
          <w:rFonts w:asciiTheme="minorHAnsi" w:hAnsiTheme="minorHAnsi" w:cstheme="minorHAnsi"/>
        </w:rPr>
        <w:t>koncepciji</w:t>
      </w:r>
      <w:r w:rsidR="00BE6AB1">
        <w:rPr>
          <w:rFonts w:asciiTheme="minorHAnsi" w:hAnsiTheme="minorHAnsi" w:cstheme="minorHAnsi"/>
        </w:rPr>
        <w:t xml:space="preserve"> </w:t>
      </w:r>
      <w:r w:rsidR="009A37C3">
        <w:rPr>
          <w:rFonts w:asciiTheme="minorHAnsi" w:hAnsiTheme="minorHAnsi" w:cstheme="minorHAnsi"/>
        </w:rPr>
        <w:t>„Mreža kao platforma“</w:t>
      </w:r>
      <w:r w:rsidRPr="00FC74C8">
        <w:rPr>
          <w:rFonts w:asciiTheme="minorHAnsi" w:hAnsiTheme="minorHAnsi" w:cstheme="minorHAnsi"/>
        </w:rPr>
        <w:t xml:space="preserve"> s integriranim i konvergentnim funkcionalnostima </w:t>
      </w:r>
      <w:r w:rsidR="00BE6AB1">
        <w:rPr>
          <w:rFonts w:asciiTheme="minorHAnsi" w:hAnsiTheme="minorHAnsi" w:cstheme="minorHAnsi"/>
        </w:rPr>
        <w:t>mreže i povezanom opremom ključno</w:t>
      </w:r>
      <w:r w:rsidRPr="00FC74C8">
        <w:rPr>
          <w:rFonts w:asciiTheme="minorHAnsi" w:hAnsiTheme="minorHAnsi" w:cstheme="minorHAnsi"/>
        </w:rPr>
        <w:t>m za komu</w:t>
      </w:r>
      <w:r w:rsidR="009A37C3">
        <w:rPr>
          <w:rFonts w:asciiTheme="minorHAnsi" w:hAnsiTheme="minorHAnsi" w:cstheme="minorHAnsi"/>
        </w:rPr>
        <w:t xml:space="preserve">nikaciju i upravljanje </w:t>
      </w:r>
      <w:r w:rsidRPr="00FC74C8">
        <w:rPr>
          <w:rFonts w:asciiTheme="minorHAnsi" w:hAnsiTheme="minorHAnsi" w:cstheme="minorHAnsi"/>
        </w:rPr>
        <w:t>procesima Naručitelja</w:t>
      </w:r>
      <w:r w:rsidR="009A37C3">
        <w:rPr>
          <w:rFonts w:asciiTheme="minorHAnsi" w:hAnsiTheme="minorHAnsi" w:cstheme="minorHAnsi"/>
        </w:rPr>
        <w:t>.</w:t>
      </w:r>
      <w:r>
        <w:rPr>
          <w:rFonts w:asciiTheme="minorHAnsi" w:hAnsiTheme="minorHAnsi" w:cstheme="minorHAnsi"/>
        </w:rPr>
        <w:t xml:space="preserve"> </w:t>
      </w:r>
    </w:p>
    <w:p w14:paraId="66A2A913" w14:textId="77777777" w:rsidR="009A37C3" w:rsidRPr="009A37C3" w:rsidRDefault="009A37C3" w:rsidP="009A37C3">
      <w:pPr>
        <w:ind w:left="0" w:firstLine="0"/>
        <w:rPr>
          <w:rFonts w:asciiTheme="minorHAnsi" w:hAnsiTheme="minorHAnsi" w:cstheme="minorHAnsi"/>
        </w:rPr>
      </w:pPr>
    </w:p>
    <w:p w14:paraId="093D29FD" w14:textId="31C98D04" w:rsidR="009A37C3" w:rsidRPr="009A37C3" w:rsidRDefault="009A37C3" w:rsidP="009A37C3">
      <w:pPr>
        <w:ind w:left="0" w:firstLine="0"/>
        <w:rPr>
          <w:rFonts w:asciiTheme="minorHAnsi" w:hAnsiTheme="minorHAnsi" w:cstheme="minorHAnsi"/>
        </w:rPr>
      </w:pPr>
      <w:r w:rsidRPr="009A37C3">
        <w:rPr>
          <w:rFonts w:asciiTheme="minorHAnsi" w:hAnsiTheme="minorHAnsi" w:cstheme="minorHAnsi"/>
        </w:rPr>
        <w:t xml:space="preserve">Ponuditelj ne smije mijenjati opise predmeta nabave navedene u Troškovniku, kao niti dopisivati stupce niti na bilo koji način </w:t>
      </w:r>
      <w:r w:rsidR="00CA40C4" w:rsidRPr="009A37C3">
        <w:rPr>
          <w:rFonts w:asciiTheme="minorHAnsi" w:hAnsiTheme="minorHAnsi" w:cstheme="minorHAnsi"/>
        </w:rPr>
        <w:t>mijenjati</w:t>
      </w:r>
      <w:r w:rsidRPr="009A37C3">
        <w:rPr>
          <w:rFonts w:asciiTheme="minorHAnsi" w:hAnsiTheme="minorHAnsi" w:cstheme="minorHAnsi"/>
        </w:rPr>
        <w:t xml:space="preserve"> oblik i sad</w:t>
      </w:r>
      <w:r w:rsidR="00CA40C4">
        <w:rPr>
          <w:rFonts w:asciiTheme="minorHAnsi" w:hAnsiTheme="minorHAnsi" w:cstheme="minorHAnsi"/>
        </w:rPr>
        <w:t>r</w:t>
      </w:r>
      <w:r w:rsidRPr="009A37C3">
        <w:rPr>
          <w:rFonts w:asciiTheme="minorHAnsi" w:hAnsiTheme="minorHAnsi" w:cstheme="minorHAnsi"/>
        </w:rPr>
        <w:t xml:space="preserve">žaj Troškovnika. </w:t>
      </w:r>
    </w:p>
    <w:p w14:paraId="39DAC42F" w14:textId="77777777" w:rsidR="00CA40C4" w:rsidRDefault="00CA40C4" w:rsidP="009A37C3">
      <w:pPr>
        <w:ind w:left="0" w:firstLine="0"/>
        <w:rPr>
          <w:rFonts w:asciiTheme="minorHAnsi" w:hAnsiTheme="minorHAnsi" w:cstheme="minorHAnsi"/>
        </w:rPr>
      </w:pPr>
    </w:p>
    <w:p w14:paraId="0A80963F" w14:textId="167FAFFA" w:rsidR="009A37C3" w:rsidRDefault="009A37C3" w:rsidP="009A37C3">
      <w:pPr>
        <w:ind w:left="0" w:firstLine="0"/>
        <w:rPr>
          <w:rFonts w:asciiTheme="minorHAnsi" w:hAnsiTheme="minorHAnsi" w:cstheme="minorHAnsi"/>
        </w:rPr>
      </w:pPr>
      <w:r w:rsidRPr="009A37C3">
        <w:rPr>
          <w:rFonts w:asciiTheme="minorHAnsi" w:hAnsiTheme="minorHAnsi" w:cstheme="minorHAnsi"/>
        </w:rPr>
        <w:t xml:space="preserve">Ponuđene usluge i oprema moraju u cijelosti zadovoljiti sve </w:t>
      </w:r>
      <w:r w:rsidR="00CA40C4">
        <w:rPr>
          <w:rFonts w:asciiTheme="minorHAnsi" w:hAnsiTheme="minorHAnsi" w:cstheme="minorHAnsi"/>
        </w:rPr>
        <w:t xml:space="preserve">minimalne </w:t>
      </w:r>
      <w:r w:rsidRPr="009A37C3">
        <w:rPr>
          <w:rFonts w:asciiTheme="minorHAnsi" w:hAnsiTheme="minorHAnsi" w:cstheme="minorHAnsi"/>
        </w:rPr>
        <w:t xml:space="preserve">tražene uvjete iz </w:t>
      </w:r>
      <w:r w:rsidR="00CA40C4">
        <w:rPr>
          <w:rFonts w:asciiTheme="minorHAnsi" w:hAnsiTheme="minorHAnsi" w:cstheme="minorHAnsi"/>
        </w:rPr>
        <w:t xml:space="preserve">detaljnog </w:t>
      </w:r>
      <w:r w:rsidRPr="009A37C3">
        <w:rPr>
          <w:rFonts w:asciiTheme="minorHAnsi" w:hAnsiTheme="minorHAnsi" w:cstheme="minorHAnsi"/>
        </w:rPr>
        <w:t>opisa pr</w:t>
      </w:r>
      <w:r w:rsidR="00CA40C4">
        <w:rPr>
          <w:rFonts w:asciiTheme="minorHAnsi" w:hAnsiTheme="minorHAnsi" w:cstheme="minorHAnsi"/>
        </w:rPr>
        <w:t>edmeta nabave navedene u Tehničkoj dokumentaciji i</w:t>
      </w:r>
      <w:r w:rsidRPr="009A37C3">
        <w:rPr>
          <w:rFonts w:asciiTheme="minorHAnsi" w:hAnsiTheme="minorHAnsi" w:cstheme="minorHAnsi"/>
        </w:rPr>
        <w:t xml:space="preserve"> Troškovnik</w:t>
      </w:r>
      <w:r w:rsidR="00CA40C4">
        <w:rPr>
          <w:rFonts w:asciiTheme="minorHAnsi" w:hAnsiTheme="minorHAnsi" w:cstheme="minorHAnsi"/>
        </w:rPr>
        <w:t>u</w:t>
      </w:r>
      <w:r w:rsidRPr="009A37C3">
        <w:rPr>
          <w:rFonts w:asciiTheme="minorHAnsi" w:hAnsiTheme="minorHAnsi" w:cstheme="minorHAnsi"/>
        </w:rPr>
        <w:t>.</w:t>
      </w:r>
    </w:p>
    <w:p w14:paraId="020B31CD" w14:textId="77777777" w:rsidR="00C74D0F" w:rsidRDefault="00C74D0F" w:rsidP="009A37C3">
      <w:pPr>
        <w:ind w:left="0" w:firstLine="0"/>
        <w:rPr>
          <w:rFonts w:asciiTheme="minorHAnsi" w:hAnsiTheme="minorHAnsi" w:cstheme="minorHAnsi"/>
        </w:rPr>
      </w:pPr>
    </w:p>
    <w:p w14:paraId="02822B04" w14:textId="0A7DF653" w:rsidR="00C74D0F" w:rsidRPr="009A37C3" w:rsidRDefault="00C74D0F" w:rsidP="009A37C3">
      <w:pPr>
        <w:ind w:left="0" w:firstLine="0"/>
        <w:rPr>
          <w:rFonts w:asciiTheme="minorHAnsi" w:hAnsiTheme="minorHAnsi" w:cstheme="minorHAnsi"/>
        </w:rPr>
      </w:pPr>
      <w:r w:rsidRPr="007436BE">
        <w:rPr>
          <w:rFonts w:asciiTheme="minorHAnsi" w:hAnsiTheme="minorHAnsi" w:cstheme="minorHAnsi"/>
        </w:rPr>
        <w:t>Oznaka i naziv iz jedinstvenog</w:t>
      </w:r>
      <w:r>
        <w:rPr>
          <w:rFonts w:asciiTheme="minorHAnsi" w:hAnsiTheme="minorHAnsi" w:cstheme="minorHAnsi"/>
        </w:rPr>
        <w:t xml:space="preserve"> rječnika javne nabave – CPV: 34996300-8 – Oprema za regulaciju, sigurnost i signalizaciju na parkiralištima, </w:t>
      </w:r>
      <w:r w:rsidR="001363BE">
        <w:rPr>
          <w:rFonts w:asciiTheme="minorHAnsi" w:hAnsiTheme="minorHAnsi" w:cstheme="minorHAnsi"/>
        </w:rPr>
        <w:t xml:space="preserve">CPV: </w:t>
      </w:r>
      <w:r w:rsidRPr="007436BE">
        <w:rPr>
          <w:rFonts w:asciiTheme="minorHAnsi" w:hAnsiTheme="minorHAnsi" w:cstheme="minorHAnsi"/>
        </w:rPr>
        <w:t>34926000-4 – Oprema z</w:t>
      </w:r>
      <w:r>
        <w:rPr>
          <w:rFonts w:asciiTheme="minorHAnsi" w:hAnsiTheme="minorHAnsi" w:cstheme="minorHAnsi"/>
        </w:rPr>
        <w:t xml:space="preserve">a nadzor parkirališta za vozila, </w:t>
      </w:r>
      <w:r w:rsidR="005324F7">
        <w:rPr>
          <w:rFonts w:asciiTheme="minorHAnsi" w:hAnsiTheme="minorHAnsi" w:cstheme="minorHAnsi"/>
          <w:color w:val="auto"/>
        </w:rPr>
        <w:t>CPV: 32413000-1 – Integrirana mreža, CPV: 72210000-0 – Usluge programiranja paketa programske podrške (softverskih paketa).</w:t>
      </w:r>
    </w:p>
    <w:p w14:paraId="43D26062" w14:textId="77777777" w:rsidR="00CA40C4" w:rsidRPr="007436BE" w:rsidRDefault="00CA40C4" w:rsidP="0068498F">
      <w:pPr>
        <w:ind w:left="0" w:firstLine="0"/>
        <w:rPr>
          <w:rFonts w:asciiTheme="minorHAnsi" w:hAnsiTheme="minorHAnsi" w:cstheme="minorHAnsi"/>
        </w:rPr>
      </w:pPr>
    </w:p>
    <w:p w14:paraId="3CA847CF" w14:textId="64211C9E" w:rsidR="00792A05" w:rsidRPr="00DF7C85" w:rsidRDefault="00A72C10" w:rsidP="00DF7C85">
      <w:pPr>
        <w:pStyle w:val="Naslov1"/>
        <w:ind w:right="-2"/>
      </w:pPr>
      <w:bookmarkStart w:id="14" w:name="_Toc508387"/>
      <w:r w:rsidRPr="00DF7C85">
        <w:t>14.</w:t>
      </w:r>
      <w:r w:rsidR="00792A05" w:rsidRPr="00DF7C85">
        <w:t xml:space="preserve"> </w:t>
      </w:r>
      <w:r w:rsidR="00783B87" w:rsidRPr="00DF7C85">
        <w:t>Opis i oznaka grupa predmeta nabave, ako je predmet nabave podijeljen na grupe</w:t>
      </w:r>
      <w:r w:rsidR="00A06189" w:rsidRPr="00DF7C85">
        <w:t xml:space="preserve"> ili u postupcima velike vrijednosti obrazloženje glavnih razloga zašto predmet nije podijeljen u grupe</w:t>
      </w:r>
      <w:bookmarkEnd w:id="14"/>
    </w:p>
    <w:p w14:paraId="1ED79EE0" w14:textId="77777777" w:rsidR="00792A05" w:rsidRPr="007436BE" w:rsidRDefault="00792A05" w:rsidP="0068498F">
      <w:pPr>
        <w:ind w:left="0" w:firstLine="0"/>
        <w:rPr>
          <w:rFonts w:asciiTheme="minorHAnsi" w:hAnsiTheme="minorHAnsi" w:cstheme="minorHAnsi"/>
        </w:rPr>
      </w:pPr>
    </w:p>
    <w:p w14:paraId="50F6C693" w14:textId="77777777" w:rsidR="00783B87" w:rsidRDefault="00783B87" w:rsidP="0068498F">
      <w:pPr>
        <w:ind w:left="0" w:firstLine="0"/>
        <w:rPr>
          <w:rFonts w:asciiTheme="minorHAnsi" w:hAnsiTheme="minorHAnsi" w:cstheme="minorHAnsi"/>
        </w:rPr>
      </w:pPr>
      <w:r w:rsidRPr="007436BE">
        <w:rPr>
          <w:rFonts w:asciiTheme="minorHAnsi" w:hAnsiTheme="minorHAnsi" w:cstheme="minorHAnsi"/>
        </w:rPr>
        <w:t>Nije dozvoljeno nuđenje po grupama. Gospodarski subjekti dužni su nuditi cjelokupan predmet nabave.</w:t>
      </w:r>
    </w:p>
    <w:p w14:paraId="3A1B1E71" w14:textId="77777777" w:rsidR="00A06189" w:rsidRDefault="00A06189" w:rsidP="0068498F">
      <w:pPr>
        <w:ind w:left="0" w:firstLine="0"/>
        <w:rPr>
          <w:rFonts w:asciiTheme="minorHAnsi" w:hAnsiTheme="minorHAnsi" w:cstheme="minorHAnsi"/>
        </w:rPr>
      </w:pPr>
    </w:p>
    <w:p w14:paraId="78524554" w14:textId="6497A058"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 xml:space="preserve">Naručitelj nije podijelio predmet nabave na grupe iz razloga što isti predstavlja jednu jedinstvenu cjelinu i s odabranim ponuditeljem se namjerava </w:t>
      </w:r>
      <w:r>
        <w:rPr>
          <w:rFonts w:asciiTheme="minorHAnsi" w:hAnsiTheme="minorHAnsi" w:cstheme="minorHAnsi"/>
        </w:rPr>
        <w:t>sklopiti ugovor</w:t>
      </w:r>
      <w:r w:rsidRPr="00A06189">
        <w:rPr>
          <w:rFonts w:asciiTheme="minorHAnsi" w:hAnsiTheme="minorHAnsi" w:cstheme="minorHAnsi"/>
        </w:rPr>
        <w:t xml:space="preserve"> za cjeloviti predmet nabave.</w:t>
      </w:r>
    </w:p>
    <w:p w14:paraId="27EF3307" w14:textId="77777777" w:rsidR="00A06189" w:rsidRDefault="00A06189" w:rsidP="00A06189">
      <w:pPr>
        <w:ind w:left="0" w:firstLine="0"/>
        <w:rPr>
          <w:rFonts w:asciiTheme="minorHAnsi" w:hAnsiTheme="minorHAnsi" w:cstheme="minorHAnsi"/>
        </w:rPr>
      </w:pPr>
    </w:p>
    <w:p w14:paraId="6D21F38A" w14:textId="3BF6480D"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Opis koncepcije složenog IKT rješenja – Integrirani mrežno-platformski sustav za objedinjenu komunikaciju i senzorsku infrastrukturu parkinga grada Dubrovnika</w:t>
      </w:r>
      <w:r w:rsidR="00B678B9">
        <w:rPr>
          <w:rFonts w:asciiTheme="minorHAnsi" w:hAnsiTheme="minorHAnsi" w:cstheme="minorHAnsi"/>
        </w:rPr>
        <w:t>.</w:t>
      </w:r>
      <w:r w:rsidRPr="00A06189">
        <w:rPr>
          <w:rFonts w:asciiTheme="minorHAnsi" w:hAnsiTheme="minorHAnsi" w:cstheme="minorHAnsi"/>
        </w:rPr>
        <w:t xml:space="preserve"> Koncepcija složenog IKT rješenja temeljena je na IoE (Internet of Everything) premisi, a temelji se na međusobnom dijeljenju ključnog resursa (pristupna mreža) koji omogućava, optimalnu i sigurnu međusobnu komunikaciju i konvergenciju svega sa svačim (ljudi, stvari i poslovnih procesa)</w:t>
      </w:r>
      <w:r w:rsidR="009E6CC3">
        <w:rPr>
          <w:rFonts w:asciiTheme="minorHAnsi" w:hAnsiTheme="minorHAnsi" w:cstheme="minorHAnsi"/>
        </w:rPr>
        <w:t>.</w:t>
      </w:r>
    </w:p>
    <w:p w14:paraId="0193828A" w14:textId="77777777" w:rsidR="00B678B9" w:rsidRDefault="00B678B9" w:rsidP="00A06189">
      <w:pPr>
        <w:ind w:left="0" w:firstLine="0"/>
        <w:rPr>
          <w:rFonts w:asciiTheme="minorHAnsi" w:hAnsiTheme="minorHAnsi" w:cstheme="minorHAnsi"/>
        </w:rPr>
      </w:pPr>
    </w:p>
    <w:p w14:paraId="4A88F69C" w14:textId="77777777"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 xml:space="preserve">Cilj nabave ovakvog složenog IKT rješenja je raspolagati jedinstvenom pristupnom mrežom s unaprijed integriranim i međusobno povezanim temeljnim funkcionalnostima i uslugama potrebnim za poslovanje Naručitelja, neovisno o vrsti uređaja kojim se pristupa i mjestu s kojeg se pristupa. </w:t>
      </w:r>
      <w:r w:rsidRPr="00A06189">
        <w:rPr>
          <w:rFonts w:asciiTheme="minorHAnsi" w:hAnsiTheme="minorHAnsi" w:cstheme="minorHAnsi"/>
        </w:rPr>
        <w:lastRenderedPageBreak/>
        <w:t>Govorimo o sustavu temeljenom na mreži kao ključnoj operativnoj platformi koja isporučuje dodanu vrijednost smanjenjem operativnih troškova, istovremeno pružajući mogućnost intenzivne nadogradnje cjelokupnog sustava novim funkcionalnostima i uslugama brzorastućeg cloud poslovanja.</w:t>
      </w:r>
    </w:p>
    <w:p w14:paraId="036993B8" w14:textId="0A507A0D"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Uspostava koncepcije Mreža kao platforma je ujedno i pretpostavka jedinstvenog pristupa, spajanja i objedinjavanja svih d</w:t>
      </w:r>
      <w:r w:rsidR="00B678B9">
        <w:rPr>
          <w:rFonts w:asciiTheme="minorHAnsi" w:hAnsiTheme="minorHAnsi" w:cstheme="minorHAnsi"/>
        </w:rPr>
        <w:t>igitalnih resursa Pametnog grada (Smart City)</w:t>
      </w:r>
      <w:r w:rsidRPr="00A06189">
        <w:rPr>
          <w:rFonts w:asciiTheme="minorHAnsi" w:hAnsiTheme="minorHAnsi" w:cstheme="minorHAnsi"/>
        </w:rPr>
        <w:t>, koji već postoje i koji će se u budućnosti razvijati kroz usvojene razvojne planove, u jednu kohezivnu cjelinu.</w:t>
      </w:r>
    </w:p>
    <w:p w14:paraId="4C66F0BE" w14:textId="77777777" w:rsidR="00B678B9" w:rsidRDefault="00B678B9" w:rsidP="00A06189">
      <w:pPr>
        <w:ind w:left="0" w:firstLine="0"/>
        <w:rPr>
          <w:rFonts w:asciiTheme="minorHAnsi" w:hAnsiTheme="minorHAnsi" w:cstheme="minorHAnsi"/>
        </w:rPr>
      </w:pPr>
    </w:p>
    <w:p w14:paraId="0454B38B" w14:textId="77777777"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Opisana koncepcija predstavlja globalni trend kako digitalne transformacije industrije, tako i same zajednice. Koncepcija podrazumijeva međusobnu povezanost i međuovisnost određenih modula ili funkcionalnosti pojedinih rješenja/usluga, što je opisano u pojedinačnom tehničkom rješenju svake zasebne usluge koja je predmet ove nabave, te je nemoguće ovaj predmet nabave razbiti u pojedine grupe. U suprotnom bi smo narušili sigurnost, integritet i koheziju složenog IKT rješenja.</w:t>
      </w:r>
    </w:p>
    <w:p w14:paraId="242E8B12" w14:textId="77777777" w:rsidR="00B678B9" w:rsidRDefault="00B678B9" w:rsidP="00A06189">
      <w:pPr>
        <w:ind w:left="0" w:firstLine="0"/>
        <w:rPr>
          <w:rFonts w:asciiTheme="minorHAnsi" w:hAnsiTheme="minorHAnsi" w:cstheme="minorHAnsi"/>
        </w:rPr>
      </w:pPr>
    </w:p>
    <w:p w14:paraId="407889BA" w14:textId="2899EBD6" w:rsidR="00A06189" w:rsidRPr="00A06189" w:rsidRDefault="00A06189" w:rsidP="00A06189">
      <w:pPr>
        <w:ind w:left="0" w:firstLine="0"/>
        <w:rPr>
          <w:rFonts w:asciiTheme="minorHAnsi" w:hAnsiTheme="minorHAnsi" w:cstheme="minorHAnsi"/>
        </w:rPr>
      </w:pPr>
      <w:r w:rsidRPr="00A06189">
        <w:rPr>
          <w:rFonts w:asciiTheme="minorHAnsi" w:hAnsiTheme="minorHAnsi" w:cstheme="minorHAnsi"/>
        </w:rPr>
        <w:t xml:space="preserve">Tako npr. u slučaju razbijanja ovog predmeta nabave na grupe Naručitelj bi došao u situaciju da mora zasebno ugovarati pristup </w:t>
      </w:r>
      <w:r w:rsidR="00B678B9">
        <w:rPr>
          <w:rFonts w:asciiTheme="minorHAnsi" w:hAnsiTheme="minorHAnsi" w:cstheme="minorHAnsi"/>
        </w:rPr>
        <w:t xml:space="preserve">ili mrežu </w:t>
      </w:r>
      <w:r w:rsidRPr="00A06189">
        <w:rPr>
          <w:rFonts w:asciiTheme="minorHAnsi" w:hAnsiTheme="minorHAnsi" w:cstheme="minorHAnsi"/>
        </w:rPr>
        <w:t>za svaku pojedinačnu uslugu ili servis, što bi u kontekstu spajanja u Naručiteljevu zatvorenu privatnu mrežu za Naručitelja značilo ugovaranje i dugotrajnu implementaciju višestrukih različitih i pojedinačnih pristupa (dediciranih linkova) prema pružateljima odvojenih usluga, ali, potencijalni sigurnosni problem koji bi se morao rješavati zasebnim rješenjima, te dodatni problem konvergentnosti usluga koji bi se, također morao rješavati dodatnim rješenjima i uz dodatne troškove. Treba imati na umu i to, da bi razbijanje ovog predmeta nabave na grupe, zahtijevalo i posebne ljudske IT resurse od strane Naručitelja, koje Naručitelj nema, a koji bi samostalno morali osigurati konvergentnost i sigurnost čitavog sustava. Pored svega, za Naručitelja bi se naknadno pojavila i potreba za dodatnim angažmanom resursa po pitanju administracije i ugovaranja odvojenih usluga.</w:t>
      </w:r>
    </w:p>
    <w:p w14:paraId="3D6B9ABC" w14:textId="6B48812E" w:rsidR="00A06189" w:rsidRPr="007436BE" w:rsidRDefault="00A06189" w:rsidP="00A06189">
      <w:pPr>
        <w:ind w:left="0" w:firstLine="0"/>
        <w:rPr>
          <w:rFonts w:asciiTheme="minorHAnsi" w:hAnsiTheme="minorHAnsi" w:cstheme="minorHAnsi"/>
        </w:rPr>
      </w:pPr>
      <w:r w:rsidRPr="00A06189">
        <w:rPr>
          <w:rFonts w:asciiTheme="minorHAnsi" w:hAnsiTheme="minorHAnsi" w:cstheme="minorHAnsi"/>
        </w:rPr>
        <w:t>U kontekstu svega navedenog Naručitelj ovim modelom ugovara cjelokupni predmet nabave s jednim ponuditeljem.</w:t>
      </w:r>
    </w:p>
    <w:p w14:paraId="452AC734" w14:textId="77777777" w:rsidR="002918DC" w:rsidRPr="007436BE" w:rsidRDefault="002918DC" w:rsidP="0068498F">
      <w:pPr>
        <w:ind w:left="0" w:firstLine="0"/>
        <w:rPr>
          <w:rFonts w:asciiTheme="minorHAnsi" w:hAnsiTheme="minorHAnsi" w:cstheme="minorHAnsi"/>
        </w:rPr>
      </w:pPr>
    </w:p>
    <w:p w14:paraId="1528EC49" w14:textId="4DCB8C43" w:rsidR="006B3A54" w:rsidRPr="00DF7C85" w:rsidRDefault="00A72C10" w:rsidP="00DF7C85">
      <w:pPr>
        <w:pStyle w:val="Naslov1"/>
      </w:pPr>
      <w:bookmarkStart w:id="15" w:name="_Toc508388"/>
      <w:r w:rsidRPr="00DF7C85">
        <w:t>15.</w:t>
      </w:r>
      <w:r w:rsidR="006B3A54" w:rsidRPr="00DF7C85">
        <w:t xml:space="preserve"> Količina predmeta nabave</w:t>
      </w:r>
      <w:bookmarkEnd w:id="15"/>
    </w:p>
    <w:p w14:paraId="7EAE98EC" w14:textId="353BA4E2" w:rsidR="00A406FC" w:rsidRPr="007436BE" w:rsidRDefault="00A406FC" w:rsidP="00A406FC">
      <w:pPr>
        <w:ind w:left="0" w:firstLine="0"/>
        <w:rPr>
          <w:rFonts w:asciiTheme="minorHAnsi" w:hAnsiTheme="minorHAnsi" w:cstheme="minorHAnsi"/>
        </w:rPr>
      </w:pPr>
    </w:p>
    <w:p w14:paraId="4C313DEE" w14:textId="3AA1AFD0" w:rsidR="00C42294" w:rsidRPr="007436BE" w:rsidRDefault="00C42294" w:rsidP="00A406FC">
      <w:pPr>
        <w:ind w:left="0" w:firstLine="0"/>
        <w:rPr>
          <w:rFonts w:asciiTheme="minorHAnsi" w:hAnsiTheme="minorHAnsi" w:cstheme="minorHAnsi"/>
        </w:rPr>
      </w:pPr>
      <w:r w:rsidRPr="007436BE">
        <w:rPr>
          <w:rFonts w:asciiTheme="minorHAnsi" w:hAnsiTheme="minorHAnsi" w:cstheme="minorHAnsi"/>
        </w:rPr>
        <w:t>Naručitelj je u predmetnom postupku javne nabave odredio točnu količinu s</w:t>
      </w:r>
      <w:r w:rsidR="00CA40C4">
        <w:rPr>
          <w:rFonts w:asciiTheme="minorHAnsi" w:hAnsiTheme="minorHAnsi" w:cstheme="minorHAnsi"/>
        </w:rPr>
        <w:t xml:space="preserve">ukladno Troškovniku </w:t>
      </w:r>
      <w:r w:rsidRPr="007436BE">
        <w:rPr>
          <w:rFonts w:asciiTheme="minorHAnsi" w:hAnsiTheme="minorHAnsi" w:cstheme="minorHAnsi"/>
        </w:rPr>
        <w:t>koji čini sastavni dio ove Dokumentacije o nabavi.</w:t>
      </w:r>
    </w:p>
    <w:p w14:paraId="5DF9C08A" w14:textId="77777777" w:rsidR="00C42294" w:rsidRPr="007436BE" w:rsidRDefault="00C42294" w:rsidP="00A406FC">
      <w:pPr>
        <w:ind w:left="0" w:firstLine="0"/>
        <w:rPr>
          <w:rFonts w:asciiTheme="minorHAnsi" w:hAnsiTheme="minorHAnsi" w:cstheme="minorHAnsi"/>
        </w:rPr>
      </w:pPr>
    </w:p>
    <w:p w14:paraId="0B2D9065" w14:textId="3FC0174F" w:rsidR="00A406FC" w:rsidRPr="007436BE" w:rsidRDefault="00A406FC" w:rsidP="00A406FC">
      <w:pPr>
        <w:ind w:left="0" w:firstLine="0"/>
        <w:rPr>
          <w:rFonts w:asciiTheme="minorHAnsi" w:hAnsiTheme="minorHAnsi" w:cstheme="minorHAnsi"/>
        </w:rPr>
      </w:pPr>
      <w:r w:rsidRPr="007436BE">
        <w:rPr>
          <w:rFonts w:asciiTheme="minorHAnsi" w:hAnsiTheme="minorHAnsi" w:cstheme="minorHAnsi"/>
        </w:rPr>
        <w:t xml:space="preserve">Sukladno </w:t>
      </w:r>
      <w:r w:rsidR="00802F6F">
        <w:rPr>
          <w:rFonts w:asciiTheme="minorHAnsi" w:hAnsiTheme="minorHAnsi" w:cstheme="minorHAnsi"/>
        </w:rPr>
        <w:t>članku 313. stavak 2. ZJN 2016 N</w:t>
      </w:r>
      <w:r w:rsidRPr="007436BE">
        <w:rPr>
          <w:rFonts w:asciiTheme="minorHAnsi" w:hAnsiTheme="minorHAnsi" w:cstheme="minorHAnsi"/>
        </w:rPr>
        <w:t xml:space="preserve">aručitelj je obvezan kontrolirati da li je izvršenje ugovora o javnoj nabavi u skladu s uvjetima određenima u dokumentaciji o nabavi i odabranom ponudom. </w:t>
      </w:r>
    </w:p>
    <w:p w14:paraId="6E093380" w14:textId="77777777" w:rsidR="00A406FC" w:rsidRPr="007436BE" w:rsidRDefault="00A406FC" w:rsidP="00A406FC">
      <w:pPr>
        <w:ind w:left="0" w:firstLine="0"/>
        <w:rPr>
          <w:rFonts w:asciiTheme="minorHAnsi" w:hAnsiTheme="minorHAnsi" w:cstheme="minorHAnsi"/>
        </w:rPr>
      </w:pPr>
    </w:p>
    <w:p w14:paraId="7209BA45" w14:textId="77777777" w:rsidR="006B3A54" w:rsidRPr="007436BE" w:rsidRDefault="00A406FC" w:rsidP="00A406FC">
      <w:pPr>
        <w:ind w:left="0" w:firstLine="0"/>
        <w:rPr>
          <w:rFonts w:asciiTheme="minorHAnsi" w:hAnsiTheme="minorHAnsi" w:cstheme="minorHAnsi"/>
        </w:rPr>
      </w:pPr>
      <w:r w:rsidRPr="007436BE">
        <w:rPr>
          <w:rFonts w:asciiTheme="minorHAnsi" w:hAnsiTheme="minorHAnsi" w:cstheme="minorHAnsi"/>
        </w:rPr>
        <w:t>Za praćenje izvršenja ugovora o javnoj nabavi imenovat će se ovlašteni predstavnici koji će u ime ugovornih strana surađivati na izvršenju ovog ugovora, te provoditi administrativno tehničku provedbu istog.</w:t>
      </w:r>
    </w:p>
    <w:p w14:paraId="7A3BE42C" w14:textId="77777777" w:rsidR="00792A05" w:rsidRPr="007436BE" w:rsidRDefault="00792A05" w:rsidP="0068498F">
      <w:pPr>
        <w:ind w:left="0" w:firstLine="0"/>
        <w:rPr>
          <w:rFonts w:asciiTheme="minorHAnsi" w:hAnsiTheme="minorHAnsi" w:cstheme="minorHAnsi"/>
        </w:rPr>
      </w:pPr>
    </w:p>
    <w:p w14:paraId="66AD569B" w14:textId="2999FD2A" w:rsidR="00D97870" w:rsidRPr="00DF7C85" w:rsidRDefault="00611530" w:rsidP="00DF7C85">
      <w:pPr>
        <w:pStyle w:val="Naslov1"/>
      </w:pPr>
      <w:bookmarkStart w:id="16" w:name="_Toc508389"/>
      <w:r w:rsidRPr="00DF7C85">
        <w:t>1</w:t>
      </w:r>
      <w:r w:rsidR="00825787" w:rsidRPr="00DF7C85">
        <w:t>6</w:t>
      </w:r>
      <w:r w:rsidR="00A72C10" w:rsidRPr="00DF7C85">
        <w:t xml:space="preserve">. </w:t>
      </w:r>
      <w:r w:rsidR="00B131FC" w:rsidRPr="00DF7C85">
        <w:t>Tehnička specifikacija predmeta nabave</w:t>
      </w:r>
      <w:bookmarkEnd w:id="16"/>
    </w:p>
    <w:p w14:paraId="22E0646F" w14:textId="77777777" w:rsidR="007A1C76" w:rsidRPr="007436BE" w:rsidRDefault="007A1C76" w:rsidP="007A1C76">
      <w:pPr>
        <w:rPr>
          <w:rFonts w:asciiTheme="minorHAnsi" w:hAnsiTheme="minorHAnsi" w:cstheme="minorHAnsi"/>
        </w:rPr>
      </w:pPr>
    </w:p>
    <w:p w14:paraId="1BFF13A6" w14:textId="410C0D17" w:rsidR="00111DEB" w:rsidRPr="00B63D26" w:rsidRDefault="00CA40C4" w:rsidP="00B63D26">
      <w:pPr>
        <w:pStyle w:val="Default"/>
        <w:spacing w:line="276" w:lineRule="auto"/>
        <w:jc w:val="both"/>
        <w:rPr>
          <w:rFonts w:asciiTheme="minorHAnsi" w:hAnsiTheme="minorHAnsi" w:cstheme="minorHAnsi"/>
          <w:sz w:val="22"/>
          <w:szCs w:val="22"/>
        </w:rPr>
      </w:pPr>
      <w:r w:rsidRPr="00CA40C4">
        <w:rPr>
          <w:rFonts w:asciiTheme="minorHAnsi" w:hAnsiTheme="minorHAnsi" w:cstheme="minorHAnsi"/>
          <w:sz w:val="22"/>
          <w:szCs w:val="22"/>
        </w:rPr>
        <w:t>Detaljan opis i vrsta predmeta nabave određeni su u Tehničkoj specifikaciji i Troškovn</w:t>
      </w:r>
      <w:r w:rsidR="009E6CC3">
        <w:rPr>
          <w:rFonts w:asciiTheme="minorHAnsi" w:hAnsiTheme="minorHAnsi" w:cstheme="minorHAnsi"/>
          <w:sz w:val="22"/>
          <w:szCs w:val="22"/>
        </w:rPr>
        <w:t>iku, koji čine</w:t>
      </w:r>
      <w:r>
        <w:rPr>
          <w:rFonts w:asciiTheme="minorHAnsi" w:hAnsiTheme="minorHAnsi" w:cstheme="minorHAnsi"/>
          <w:sz w:val="22"/>
          <w:szCs w:val="22"/>
        </w:rPr>
        <w:t xml:space="preserve"> sastavni dio ove </w:t>
      </w:r>
      <w:r w:rsidR="00B63D26">
        <w:rPr>
          <w:rFonts w:asciiTheme="minorHAnsi" w:hAnsiTheme="minorHAnsi" w:cstheme="minorHAnsi"/>
          <w:sz w:val="22"/>
          <w:szCs w:val="22"/>
        </w:rPr>
        <w:t>Dokumentacije za nabavu</w:t>
      </w:r>
      <w:r w:rsidRPr="00CA40C4">
        <w:rPr>
          <w:rFonts w:asciiTheme="minorHAnsi" w:hAnsiTheme="minorHAnsi" w:cstheme="minorHAnsi"/>
          <w:sz w:val="22"/>
          <w:szCs w:val="22"/>
        </w:rPr>
        <w:t>.</w:t>
      </w:r>
    </w:p>
    <w:p w14:paraId="23A175C3" w14:textId="77777777" w:rsidR="00874FD0" w:rsidRPr="007436BE" w:rsidRDefault="00874FD0" w:rsidP="00CE4B5D">
      <w:pPr>
        <w:ind w:right="21"/>
        <w:rPr>
          <w:rFonts w:asciiTheme="minorHAnsi" w:hAnsiTheme="minorHAnsi" w:cstheme="minorHAnsi"/>
        </w:rPr>
      </w:pPr>
    </w:p>
    <w:p w14:paraId="042F84FF" w14:textId="3C6AEDE9" w:rsidR="00874FD0" w:rsidRPr="00DF7C85" w:rsidRDefault="00874FD0" w:rsidP="00DF7C85">
      <w:pPr>
        <w:pStyle w:val="Naslov1"/>
        <w:ind w:right="-2"/>
      </w:pPr>
      <w:bookmarkStart w:id="17" w:name="_Toc508390"/>
      <w:bookmarkStart w:id="18" w:name="_Toc521269370"/>
      <w:r w:rsidRPr="00DF7C85">
        <w:lastRenderedPageBreak/>
        <w:t>17.</w:t>
      </w:r>
      <w:r w:rsidR="00DF7C85">
        <w:t xml:space="preserve"> </w:t>
      </w:r>
      <w:r w:rsidRPr="00DF7C85">
        <w:t>Kriteriji za ocjenu jednakovrijednosti, ako se upućuje na marku, izvor</w:t>
      </w:r>
      <w:r w:rsidR="0042183F" w:rsidRPr="00DF7C85">
        <w:t>, patent itd.</w:t>
      </w:r>
      <w:bookmarkEnd w:id="17"/>
    </w:p>
    <w:bookmarkEnd w:id="18"/>
    <w:p w14:paraId="2E0DE53B" w14:textId="77777777" w:rsidR="00874FD0" w:rsidRPr="007436BE" w:rsidRDefault="00874FD0" w:rsidP="00874FD0">
      <w:pPr>
        <w:pStyle w:val="Bezproreda1"/>
        <w:spacing w:line="276" w:lineRule="auto"/>
        <w:jc w:val="both"/>
        <w:rPr>
          <w:rFonts w:asciiTheme="minorHAnsi" w:hAnsiTheme="minorHAnsi" w:cstheme="minorHAnsi"/>
          <w:b/>
          <w:sz w:val="22"/>
          <w:szCs w:val="22"/>
        </w:rPr>
      </w:pPr>
    </w:p>
    <w:p w14:paraId="4DD43B81" w14:textId="13380B8E" w:rsidR="00874FD0" w:rsidRPr="00BE6AB1" w:rsidRDefault="00BE6AB1" w:rsidP="00874FD0">
      <w:pPr>
        <w:pStyle w:val="Bezproreda1"/>
        <w:spacing w:line="276" w:lineRule="auto"/>
        <w:jc w:val="both"/>
        <w:rPr>
          <w:rFonts w:asciiTheme="minorHAnsi" w:eastAsia="Arial" w:hAnsiTheme="minorHAnsi" w:cstheme="minorHAnsi"/>
          <w:color w:val="000000"/>
          <w:sz w:val="22"/>
          <w:szCs w:val="22"/>
        </w:rPr>
      </w:pPr>
      <w:r>
        <w:rPr>
          <w:rFonts w:asciiTheme="minorHAnsi" w:eastAsia="Arial" w:hAnsiTheme="minorHAnsi" w:cstheme="minorHAnsi"/>
          <w:color w:val="000000"/>
          <w:sz w:val="22"/>
          <w:szCs w:val="22"/>
        </w:rPr>
        <w:t>Ne primjenjuje se.</w:t>
      </w:r>
    </w:p>
    <w:p w14:paraId="0BB001A5" w14:textId="77777777" w:rsidR="0059220A" w:rsidRPr="007436BE" w:rsidRDefault="0059220A">
      <w:pPr>
        <w:spacing w:after="11" w:line="259" w:lineRule="auto"/>
        <w:ind w:left="0" w:firstLine="0"/>
        <w:jc w:val="left"/>
        <w:rPr>
          <w:rFonts w:asciiTheme="minorHAnsi" w:hAnsiTheme="minorHAnsi" w:cstheme="minorHAnsi"/>
        </w:rPr>
      </w:pPr>
    </w:p>
    <w:p w14:paraId="7A3BD4AE" w14:textId="23E037D1" w:rsidR="00D97870" w:rsidRPr="00DF7C85" w:rsidRDefault="0059220A" w:rsidP="00DF7C85">
      <w:pPr>
        <w:pStyle w:val="Naslov1"/>
      </w:pPr>
      <w:bookmarkStart w:id="19" w:name="_Toc508391"/>
      <w:r w:rsidRPr="00DF7C85">
        <w:t>18</w:t>
      </w:r>
      <w:r w:rsidR="00242058" w:rsidRPr="00DF7C85">
        <w:t xml:space="preserve">. </w:t>
      </w:r>
      <w:r w:rsidR="00B131FC" w:rsidRPr="00DF7C85">
        <w:t>Troškovnik</w:t>
      </w:r>
      <w:bookmarkEnd w:id="19"/>
    </w:p>
    <w:p w14:paraId="645B0AD3" w14:textId="77777777" w:rsidR="00D97870" w:rsidRPr="007436BE" w:rsidRDefault="00D97870">
      <w:pPr>
        <w:spacing w:after="0" w:line="259" w:lineRule="auto"/>
        <w:ind w:left="0" w:firstLine="0"/>
        <w:jc w:val="left"/>
        <w:rPr>
          <w:rFonts w:asciiTheme="minorHAnsi" w:hAnsiTheme="minorHAnsi" w:cstheme="minorHAnsi"/>
        </w:rPr>
      </w:pPr>
    </w:p>
    <w:p w14:paraId="13BB24FC" w14:textId="275CEC88" w:rsidR="00D97870" w:rsidRPr="007436BE" w:rsidRDefault="00A6069C">
      <w:pPr>
        <w:spacing w:after="4"/>
        <w:ind w:left="-5" w:right="49"/>
        <w:rPr>
          <w:rFonts w:asciiTheme="minorHAnsi" w:hAnsiTheme="minorHAnsi" w:cstheme="minorHAnsi"/>
        </w:rPr>
      </w:pPr>
      <w:r w:rsidRPr="007436BE">
        <w:rPr>
          <w:rFonts w:asciiTheme="minorHAnsi" w:hAnsiTheme="minorHAnsi" w:cstheme="minorHAnsi"/>
        </w:rPr>
        <w:t>Ponuditelji su obvezni popuniti kompletan troškovnik (sve stavke troškovnika) s traženim jediničnim cijenama stavki i ukupnu cijenu bez PDV-a. Ponuditelji su dužni ponuditi, tj. upisati jediničnu cijenu (zaokruženu na dvije decimale) na način kako je to određeno u troškovniku, te cijenu ponude bez PDV-a i cijenu ponude s PDV-om na način kako je to od</w:t>
      </w:r>
      <w:r w:rsidR="00BE6AB1">
        <w:rPr>
          <w:rFonts w:asciiTheme="minorHAnsi" w:hAnsiTheme="minorHAnsi" w:cstheme="minorHAnsi"/>
        </w:rPr>
        <w:t>ređeno u Troškovniku</w:t>
      </w:r>
      <w:r w:rsidRPr="007436BE">
        <w:rPr>
          <w:rFonts w:asciiTheme="minorHAnsi" w:hAnsiTheme="minorHAnsi" w:cstheme="minorHAnsi"/>
        </w:rPr>
        <w:t>.</w:t>
      </w:r>
    </w:p>
    <w:p w14:paraId="0D869358" w14:textId="77777777" w:rsidR="00D97870" w:rsidRPr="007436BE" w:rsidRDefault="00D97870">
      <w:pPr>
        <w:spacing w:after="0" w:line="259" w:lineRule="auto"/>
        <w:ind w:left="0" w:firstLine="0"/>
        <w:jc w:val="left"/>
        <w:rPr>
          <w:rFonts w:asciiTheme="minorHAnsi" w:hAnsiTheme="minorHAnsi" w:cstheme="minorHAnsi"/>
        </w:rPr>
      </w:pPr>
    </w:p>
    <w:p w14:paraId="7ECF487E" w14:textId="77777777" w:rsidR="009A145B" w:rsidRPr="007436BE" w:rsidRDefault="009A145B" w:rsidP="009A145B">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Ponuditelj ne smije mijenjati opise predmeta nabave navedene u Troškovniku kao niti dopisivati stupce niti na bilo koji način mijenjati sadržaj Troškovnika. Ako ponuditelj ne ispuni sve stavke Troškovnika u skladu sa zahtjevima ove </w:t>
      </w:r>
      <w:r w:rsidRPr="007436BE">
        <w:rPr>
          <w:rFonts w:asciiTheme="minorHAnsi" w:hAnsiTheme="minorHAnsi" w:cstheme="minorHAnsi"/>
          <w:iCs/>
          <w:sz w:val="22"/>
          <w:szCs w:val="22"/>
        </w:rPr>
        <w:t>Dokumentacije o nabavi</w:t>
      </w:r>
      <w:r w:rsidRPr="007436BE">
        <w:rPr>
          <w:rFonts w:asciiTheme="minorHAnsi" w:hAnsiTheme="minorHAnsi" w:cstheme="minorHAnsi"/>
          <w:i/>
          <w:iCs/>
          <w:sz w:val="22"/>
          <w:szCs w:val="22"/>
        </w:rPr>
        <w:t xml:space="preserve"> </w:t>
      </w:r>
      <w:r w:rsidRPr="007436BE">
        <w:rPr>
          <w:rFonts w:asciiTheme="minorHAnsi" w:hAnsiTheme="minorHAnsi" w:cstheme="minorHAnsi"/>
          <w:sz w:val="22"/>
          <w:szCs w:val="22"/>
        </w:rPr>
        <w:t xml:space="preserve">ili promijeni tekst ili količine navedene u Troškovniku, Naručitelj će takav troškovnik, to jest ponudu smatrati ponudom koja je suprotna odredbama Dokumentacije o nabavi te će ponuda biti odbijena. </w:t>
      </w:r>
    </w:p>
    <w:p w14:paraId="711D0C72" w14:textId="77777777" w:rsidR="009A145B" w:rsidRPr="007436BE" w:rsidRDefault="009A145B">
      <w:pPr>
        <w:spacing w:after="0" w:line="259" w:lineRule="auto"/>
        <w:ind w:left="0" w:firstLine="0"/>
        <w:jc w:val="left"/>
        <w:rPr>
          <w:rFonts w:asciiTheme="minorHAnsi" w:hAnsiTheme="minorHAnsi" w:cstheme="minorHAnsi"/>
        </w:rPr>
      </w:pPr>
    </w:p>
    <w:p w14:paraId="0273693A" w14:textId="77777777" w:rsidR="004B23E0" w:rsidRPr="007436BE" w:rsidRDefault="004B23E0" w:rsidP="004B23E0">
      <w:pPr>
        <w:autoSpaceDE w:val="0"/>
        <w:autoSpaceDN w:val="0"/>
        <w:adjustRightInd w:val="0"/>
        <w:spacing w:line="276" w:lineRule="auto"/>
        <w:rPr>
          <w:rFonts w:asciiTheme="minorHAnsi" w:eastAsia="Times New Roman" w:hAnsiTheme="minorHAnsi" w:cstheme="minorHAnsi"/>
        </w:rPr>
      </w:pPr>
      <w:r w:rsidRPr="007436BE">
        <w:rPr>
          <w:rFonts w:asciiTheme="minorHAnsi" w:eastAsia="Times New Roman" w:hAnsiTheme="minorHAnsi" w:cstheme="minorHAnsi"/>
        </w:rPr>
        <w:t xml:space="preserve">Podatke treba unijeti u obrazac Troškovnika na sljedeći način: </w:t>
      </w:r>
    </w:p>
    <w:p w14:paraId="20989AA2"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 xml:space="preserve">cijene stavke (jedinične cijene) navedene u troškovniku moraju biti iskazane bez obračunatog PDV-a, </w:t>
      </w:r>
    </w:p>
    <w:p w14:paraId="1970F40D"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 xml:space="preserve">ponuditelj mora ispuniti sve stavke troškovnika, u skladu s obrascem troškovnika. Ponuditelj treba upisati cijenu za svaku stavku troškovnika koja u stupcu „Količina“ ima navedenu numeričku vrijednost, </w:t>
      </w:r>
    </w:p>
    <w:p w14:paraId="1D4F4DDF"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cijene stavaka (jedinične cijene) se navode s decimalnim brojem s decimalnim zarezom i dva decimalna mjesta,</w:t>
      </w:r>
    </w:p>
    <w:p w14:paraId="066B31DE"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 xml:space="preserve">ponuditelj je obvezan u obrazac troškovnika upisati iznos = 0,00 ako određeni rad/uslugu/robu neće naplaćivati, odnosno ako je nudi besplatno ili je ista već uračunata u cijenu neke druge usluge iz troškovnika, </w:t>
      </w:r>
    </w:p>
    <w:p w14:paraId="5964BA8F"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 xml:space="preserve">Prilikom ispunjavanja Troškovnika ponuditelj „Ukupnu cijenu“ stavke izračunava kao umnožak „Količine“ i „Jedinične cijene“ stavke, </w:t>
      </w:r>
    </w:p>
    <w:p w14:paraId="0855E089" w14:textId="77777777" w:rsidR="004B23E0" w:rsidRPr="007436BE" w:rsidRDefault="004B23E0" w:rsidP="00F93112">
      <w:pPr>
        <w:numPr>
          <w:ilvl w:val="0"/>
          <w:numId w:val="38"/>
        </w:numPr>
        <w:autoSpaceDE w:val="0"/>
        <w:autoSpaceDN w:val="0"/>
        <w:adjustRightInd w:val="0"/>
        <w:spacing w:after="21" w:line="276" w:lineRule="auto"/>
        <w:ind w:left="567" w:hanging="425"/>
        <w:rPr>
          <w:rFonts w:asciiTheme="minorHAnsi" w:eastAsia="Times New Roman" w:hAnsiTheme="minorHAnsi" w:cstheme="minorHAnsi"/>
        </w:rPr>
      </w:pPr>
      <w:r w:rsidRPr="007436BE">
        <w:rPr>
          <w:rFonts w:asciiTheme="minorHAnsi" w:eastAsia="Times New Roman" w:hAnsiTheme="minorHAnsi" w:cstheme="minorHAnsi"/>
        </w:rPr>
        <w:t xml:space="preserve">u cijenu ponude moraju biti uračunati svi troškovi i popusti, </w:t>
      </w:r>
    </w:p>
    <w:p w14:paraId="6193A06A" w14:textId="77777777" w:rsidR="004B23E0" w:rsidRPr="007436BE" w:rsidRDefault="004B23E0" w:rsidP="00F93112">
      <w:pPr>
        <w:numPr>
          <w:ilvl w:val="0"/>
          <w:numId w:val="38"/>
        </w:numPr>
        <w:autoSpaceDE w:val="0"/>
        <w:autoSpaceDN w:val="0"/>
        <w:adjustRightInd w:val="0"/>
        <w:spacing w:after="0" w:line="276" w:lineRule="auto"/>
        <w:ind w:left="567" w:hanging="425"/>
        <w:rPr>
          <w:rFonts w:asciiTheme="minorHAnsi" w:hAnsiTheme="minorHAnsi" w:cstheme="minorHAnsi"/>
        </w:rPr>
      </w:pPr>
      <w:r w:rsidRPr="007436BE">
        <w:rPr>
          <w:rFonts w:asciiTheme="minorHAnsi" w:eastAsia="Times New Roman" w:hAnsiTheme="minorHAnsi" w:cstheme="minorHAnsi"/>
        </w:rPr>
        <w:t>sveukupne cijene (bez PDV-a) koje ponuditelj iskazuje na dnu troškovnika, ponuditelj upisuje u za to predviđeno mjesto u rekapitulaciji.</w:t>
      </w:r>
    </w:p>
    <w:p w14:paraId="777DE8A2" w14:textId="77777777" w:rsidR="004B23E0" w:rsidRPr="007436BE" w:rsidRDefault="004B23E0" w:rsidP="00A72C10">
      <w:pPr>
        <w:spacing w:line="276" w:lineRule="auto"/>
        <w:rPr>
          <w:rFonts w:asciiTheme="minorHAnsi" w:hAnsiTheme="minorHAnsi" w:cstheme="minorHAnsi"/>
        </w:rPr>
      </w:pPr>
    </w:p>
    <w:p w14:paraId="34527ECC" w14:textId="77777777" w:rsidR="004B23E0" w:rsidRPr="007436BE" w:rsidRDefault="004B23E0" w:rsidP="00A72C10">
      <w:pPr>
        <w:spacing w:line="276" w:lineRule="auto"/>
        <w:rPr>
          <w:rFonts w:asciiTheme="minorHAnsi" w:hAnsiTheme="minorHAnsi" w:cstheme="minorHAnsi"/>
          <w:b/>
        </w:rPr>
      </w:pPr>
      <w:r w:rsidRPr="007436BE">
        <w:rPr>
          <w:rFonts w:asciiTheme="minorHAnsi" w:hAnsiTheme="minorHAnsi" w:cstheme="minorHAnsi"/>
          <w:b/>
        </w:rPr>
        <w:t>Troškovnik nije potrebno potpisati ni ovjeravati pečatom.</w:t>
      </w:r>
    </w:p>
    <w:p w14:paraId="5BD719F8" w14:textId="77777777" w:rsidR="009A145B" w:rsidRPr="007436BE" w:rsidRDefault="009A145B" w:rsidP="00A72C10">
      <w:pPr>
        <w:spacing w:after="0" w:line="259" w:lineRule="auto"/>
        <w:ind w:left="0" w:firstLine="0"/>
        <w:rPr>
          <w:rFonts w:asciiTheme="minorHAnsi" w:hAnsiTheme="minorHAnsi" w:cstheme="minorHAnsi"/>
        </w:rPr>
      </w:pPr>
    </w:p>
    <w:p w14:paraId="660C3255" w14:textId="2FA998CE" w:rsidR="00D97870" w:rsidRPr="00DF7C85" w:rsidRDefault="0059220A" w:rsidP="00DF7C85">
      <w:pPr>
        <w:pStyle w:val="Naslov1"/>
      </w:pPr>
      <w:bookmarkStart w:id="20" w:name="_Toc508392"/>
      <w:r w:rsidRPr="00DF7C85">
        <w:t>19</w:t>
      </w:r>
      <w:r w:rsidR="00E85D6D" w:rsidRPr="00DF7C85">
        <w:t xml:space="preserve">. </w:t>
      </w:r>
      <w:r w:rsidR="00B131FC" w:rsidRPr="00DF7C85">
        <w:t xml:space="preserve">Mjesto </w:t>
      </w:r>
      <w:r w:rsidR="00A6069C" w:rsidRPr="00DF7C85">
        <w:t>izvršenja ugovora</w:t>
      </w:r>
      <w:bookmarkEnd w:id="20"/>
    </w:p>
    <w:p w14:paraId="7CF3CEA7" w14:textId="77777777" w:rsidR="00D97870" w:rsidRPr="007436BE" w:rsidRDefault="00D97870" w:rsidP="00A72C10">
      <w:pPr>
        <w:spacing w:after="4" w:line="259" w:lineRule="auto"/>
        <w:ind w:left="0" w:firstLine="0"/>
        <w:rPr>
          <w:rFonts w:asciiTheme="minorHAnsi" w:hAnsiTheme="minorHAnsi" w:cstheme="minorHAnsi"/>
        </w:rPr>
      </w:pPr>
    </w:p>
    <w:p w14:paraId="304BCC76" w14:textId="6EB4E6B3" w:rsidR="00D97870" w:rsidRPr="007436BE" w:rsidRDefault="00A60926" w:rsidP="00A72C10">
      <w:pPr>
        <w:ind w:left="-5" w:right="54"/>
        <w:rPr>
          <w:rFonts w:asciiTheme="minorHAnsi" w:hAnsiTheme="minorHAnsi" w:cstheme="minorHAnsi"/>
        </w:rPr>
      </w:pPr>
      <w:r w:rsidRPr="007436BE">
        <w:rPr>
          <w:rFonts w:asciiTheme="minorHAnsi" w:hAnsiTheme="minorHAnsi" w:cstheme="minorHAnsi"/>
        </w:rPr>
        <w:t xml:space="preserve">Mjesto </w:t>
      </w:r>
      <w:r w:rsidR="00E85D6D" w:rsidRPr="007436BE">
        <w:rPr>
          <w:rFonts w:asciiTheme="minorHAnsi" w:hAnsiTheme="minorHAnsi" w:cstheme="minorHAnsi"/>
        </w:rPr>
        <w:t>izvršenj</w:t>
      </w:r>
      <w:r w:rsidR="00E205DA" w:rsidRPr="007436BE">
        <w:rPr>
          <w:rFonts w:asciiTheme="minorHAnsi" w:hAnsiTheme="minorHAnsi" w:cstheme="minorHAnsi"/>
        </w:rPr>
        <w:t>a</w:t>
      </w:r>
      <w:r w:rsidR="00E85D6D" w:rsidRPr="007436BE">
        <w:rPr>
          <w:rFonts w:asciiTheme="minorHAnsi" w:hAnsiTheme="minorHAnsi" w:cstheme="minorHAnsi"/>
        </w:rPr>
        <w:t xml:space="preserve"> ugovora</w:t>
      </w:r>
      <w:r w:rsidR="00A06189">
        <w:rPr>
          <w:rFonts w:asciiTheme="minorHAnsi" w:hAnsiTheme="minorHAnsi" w:cstheme="minorHAnsi"/>
        </w:rPr>
        <w:t xml:space="preserve"> tj. isporuke robe</w:t>
      </w:r>
      <w:r w:rsidR="00E85D6D" w:rsidRPr="007436BE">
        <w:rPr>
          <w:rFonts w:asciiTheme="minorHAnsi" w:hAnsiTheme="minorHAnsi" w:cstheme="minorHAnsi"/>
        </w:rPr>
        <w:t xml:space="preserve"> je</w:t>
      </w:r>
      <w:r w:rsidRPr="007436BE">
        <w:rPr>
          <w:rFonts w:asciiTheme="minorHAnsi" w:hAnsiTheme="minorHAnsi" w:cstheme="minorHAnsi"/>
        </w:rPr>
        <w:t xml:space="preserve"> grad Dubrovnik</w:t>
      </w:r>
      <w:r w:rsidR="00A06189">
        <w:rPr>
          <w:rFonts w:asciiTheme="minorHAnsi" w:hAnsiTheme="minorHAnsi" w:cstheme="minorHAnsi"/>
        </w:rPr>
        <w:t>, sukladno definiranom mjestu ugradnje opreme,</w:t>
      </w:r>
      <w:r w:rsidR="00B66E3A">
        <w:rPr>
          <w:rFonts w:asciiTheme="minorHAnsi" w:hAnsiTheme="minorHAnsi" w:cstheme="minorHAnsi"/>
        </w:rPr>
        <w:t xml:space="preserve"> a</w:t>
      </w:r>
      <w:r w:rsidR="00A06189">
        <w:rPr>
          <w:rFonts w:asciiTheme="minorHAnsi" w:hAnsiTheme="minorHAnsi" w:cstheme="minorHAnsi"/>
        </w:rPr>
        <w:t xml:space="preserve"> što je detaljno navedeno u Tehničkoj specifikaciji.</w:t>
      </w:r>
    </w:p>
    <w:p w14:paraId="66EFA501" w14:textId="77777777" w:rsidR="00F25E0E" w:rsidRPr="007436BE" w:rsidRDefault="00F25E0E" w:rsidP="00A72C10">
      <w:pPr>
        <w:ind w:left="0" w:right="54" w:firstLine="0"/>
        <w:rPr>
          <w:rFonts w:asciiTheme="minorHAnsi" w:hAnsiTheme="minorHAnsi" w:cstheme="minorHAnsi"/>
        </w:rPr>
      </w:pPr>
    </w:p>
    <w:p w14:paraId="129A04E9" w14:textId="74CDEC15" w:rsidR="00D97870" w:rsidRPr="00DF7C85" w:rsidRDefault="0059220A" w:rsidP="00DF7C85">
      <w:pPr>
        <w:pStyle w:val="Naslov1"/>
      </w:pPr>
      <w:bookmarkStart w:id="21" w:name="_Toc508393"/>
      <w:r w:rsidRPr="00DF7C85">
        <w:lastRenderedPageBreak/>
        <w:t>20</w:t>
      </w:r>
      <w:r w:rsidR="00242058" w:rsidRPr="00DF7C85">
        <w:t xml:space="preserve">. </w:t>
      </w:r>
      <w:r w:rsidR="00F25E0E" w:rsidRPr="00DF7C85">
        <w:t>Rok početka i završetka izvršenja ugovora</w:t>
      </w:r>
      <w:bookmarkEnd w:id="21"/>
    </w:p>
    <w:p w14:paraId="29692E8A" w14:textId="4A91B1E3" w:rsidR="00D97870" w:rsidRPr="007436BE" w:rsidRDefault="00D97870" w:rsidP="00A72C10">
      <w:pPr>
        <w:spacing w:after="0" w:line="259" w:lineRule="auto"/>
        <w:ind w:left="0" w:firstLine="0"/>
        <w:rPr>
          <w:rFonts w:asciiTheme="minorHAnsi" w:hAnsiTheme="minorHAnsi" w:cstheme="minorHAnsi"/>
        </w:rPr>
      </w:pPr>
    </w:p>
    <w:p w14:paraId="45F1213F" w14:textId="2D0345F5" w:rsidR="00631503" w:rsidRPr="00BE6AB1" w:rsidRDefault="00631503" w:rsidP="00A72C10">
      <w:pPr>
        <w:pStyle w:val="Default"/>
        <w:spacing w:line="276" w:lineRule="auto"/>
        <w:jc w:val="both"/>
        <w:rPr>
          <w:rFonts w:asciiTheme="minorHAnsi" w:hAnsiTheme="minorHAnsi" w:cstheme="minorHAnsi"/>
          <w:color w:val="auto"/>
          <w:sz w:val="22"/>
          <w:szCs w:val="22"/>
        </w:rPr>
      </w:pPr>
      <w:r w:rsidRPr="00BE6AB1">
        <w:rPr>
          <w:rFonts w:asciiTheme="minorHAnsi" w:hAnsiTheme="minorHAnsi" w:cstheme="minorHAnsi"/>
          <w:color w:val="auto"/>
          <w:sz w:val="22"/>
          <w:szCs w:val="22"/>
        </w:rPr>
        <w:t>Rok početka izvršenj</w:t>
      </w:r>
      <w:r w:rsidR="00E74E2C" w:rsidRPr="00BE6AB1">
        <w:rPr>
          <w:rFonts w:asciiTheme="minorHAnsi" w:hAnsiTheme="minorHAnsi" w:cstheme="minorHAnsi"/>
          <w:color w:val="auto"/>
          <w:sz w:val="22"/>
          <w:szCs w:val="22"/>
        </w:rPr>
        <w:t>a</w:t>
      </w:r>
      <w:r w:rsidR="00A06189">
        <w:rPr>
          <w:rFonts w:asciiTheme="minorHAnsi" w:hAnsiTheme="minorHAnsi" w:cstheme="minorHAnsi"/>
          <w:color w:val="auto"/>
          <w:sz w:val="22"/>
          <w:szCs w:val="22"/>
        </w:rPr>
        <w:t xml:space="preserve"> ugovora teče 10</w:t>
      </w:r>
      <w:r w:rsidR="00B66E3A">
        <w:rPr>
          <w:rFonts w:asciiTheme="minorHAnsi" w:hAnsiTheme="minorHAnsi" w:cstheme="minorHAnsi"/>
          <w:color w:val="auto"/>
          <w:sz w:val="22"/>
          <w:szCs w:val="22"/>
        </w:rPr>
        <w:t xml:space="preserve"> (deset)</w:t>
      </w:r>
      <w:r w:rsidRPr="00BE6AB1">
        <w:rPr>
          <w:rFonts w:asciiTheme="minorHAnsi" w:hAnsiTheme="minorHAnsi" w:cstheme="minorHAnsi"/>
          <w:color w:val="auto"/>
          <w:sz w:val="22"/>
          <w:szCs w:val="22"/>
        </w:rPr>
        <w:t xml:space="preserve"> dana od d</w:t>
      </w:r>
      <w:r w:rsidR="00A06189">
        <w:rPr>
          <w:rFonts w:asciiTheme="minorHAnsi" w:hAnsiTheme="minorHAnsi" w:cstheme="minorHAnsi"/>
          <w:color w:val="auto"/>
          <w:sz w:val="22"/>
          <w:szCs w:val="22"/>
        </w:rPr>
        <w:t xml:space="preserve">ana obostranog potpisa ugovora </w:t>
      </w:r>
      <w:r w:rsidR="00A06189" w:rsidRPr="00A06189">
        <w:rPr>
          <w:rFonts w:asciiTheme="minorHAnsi" w:hAnsiTheme="minorHAnsi" w:cstheme="minorHAnsi"/>
          <w:color w:val="auto"/>
          <w:sz w:val="22"/>
          <w:szCs w:val="22"/>
        </w:rPr>
        <w:t>i dostavi jamstva za uredno izvršenje ugovornih obveza.</w:t>
      </w:r>
    </w:p>
    <w:p w14:paraId="4E9557E9" w14:textId="77777777" w:rsidR="00631503" w:rsidRPr="00BE6AB1" w:rsidRDefault="00631503" w:rsidP="00A72C10">
      <w:pPr>
        <w:pStyle w:val="Default"/>
        <w:spacing w:line="276" w:lineRule="auto"/>
        <w:jc w:val="both"/>
        <w:rPr>
          <w:rFonts w:asciiTheme="minorHAnsi" w:hAnsiTheme="minorHAnsi" w:cstheme="minorHAnsi"/>
          <w:color w:val="auto"/>
          <w:sz w:val="22"/>
          <w:szCs w:val="22"/>
        </w:rPr>
      </w:pPr>
    </w:p>
    <w:p w14:paraId="3D138377" w14:textId="0E44FCC8" w:rsidR="002E56CB" w:rsidRPr="00BE6AB1" w:rsidRDefault="00BE6AB1" w:rsidP="00BE6AB1">
      <w:pPr>
        <w:pStyle w:val="Tekstkomentara"/>
        <w:ind w:left="0" w:firstLine="0"/>
        <w:rPr>
          <w:rFonts w:asciiTheme="minorHAnsi" w:hAnsiTheme="minorHAnsi" w:cstheme="minorHAnsi"/>
          <w:color w:val="auto"/>
          <w:sz w:val="22"/>
          <w:szCs w:val="22"/>
        </w:rPr>
      </w:pPr>
      <w:r>
        <w:rPr>
          <w:rFonts w:asciiTheme="minorHAnsi" w:hAnsiTheme="minorHAnsi" w:cstheme="minorHAnsi"/>
          <w:color w:val="auto"/>
          <w:sz w:val="22"/>
          <w:szCs w:val="22"/>
        </w:rPr>
        <w:t>Rok realizacije</w:t>
      </w:r>
      <w:r w:rsidR="002E56CB" w:rsidRPr="00BE6AB1">
        <w:rPr>
          <w:rFonts w:asciiTheme="minorHAnsi" w:hAnsiTheme="minorHAnsi" w:cstheme="minorHAnsi"/>
          <w:color w:val="auto"/>
          <w:sz w:val="22"/>
          <w:szCs w:val="22"/>
        </w:rPr>
        <w:t xml:space="preserve"> smatra se rok u kojem se ponu</w:t>
      </w:r>
      <w:r>
        <w:rPr>
          <w:rFonts w:asciiTheme="minorHAnsi" w:hAnsiTheme="minorHAnsi" w:cstheme="minorHAnsi"/>
          <w:color w:val="auto"/>
          <w:sz w:val="22"/>
          <w:szCs w:val="22"/>
        </w:rPr>
        <w:t>ditelj obvezuje isporučiti robu</w:t>
      </w:r>
      <w:r w:rsidRPr="00BE6AB1">
        <w:rPr>
          <w:rFonts w:asciiTheme="minorHAnsi" w:hAnsiTheme="minorHAnsi" w:cstheme="minorHAnsi"/>
          <w:color w:val="auto"/>
          <w:sz w:val="22"/>
          <w:szCs w:val="22"/>
        </w:rPr>
        <w:t xml:space="preserve">, koja je predmet nabave, </w:t>
      </w:r>
      <w:r>
        <w:rPr>
          <w:rFonts w:asciiTheme="minorHAnsi" w:hAnsiTheme="minorHAnsi" w:cstheme="minorHAnsi"/>
          <w:color w:val="auto"/>
          <w:sz w:val="22"/>
          <w:szCs w:val="22"/>
        </w:rPr>
        <w:t xml:space="preserve">a povezane usluge </w:t>
      </w:r>
      <w:r w:rsidRPr="00BE6AB1">
        <w:rPr>
          <w:rFonts w:asciiTheme="minorHAnsi" w:hAnsiTheme="minorHAnsi" w:cstheme="minorHAnsi"/>
          <w:color w:val="auto"/>
          <w:sz w:val="22"/>
          <w:szCs w:val="22"/>
        </w:rPr>
        <w:t xml:space="preserve">staviti u </w:t>
      </w:r>
      <w:r>
        <w:rPr>
          <w:rFonts w:asciiTheme="minorHAnsi" w:hAnsiTheme="minorHAnsi" w:cstheme="minorHAnsi"/>
          <w:color w:val="auto"/>
          <w:sz w:val="22"/>
          <w:szCs w:val="22"/>
        </w:rPr>
        <w:t xml:space="preserve">njihovu </w:t>
      </w:r>
      <w:r w:rsidRPr="00BE6AB1">
        <w:rPr>
          <w:rFonts w:asciiTheme="minorHAnsi" w:hAnsiTheme="minorHAnsi" w:cstheme="minorHAnsi"/>
          <w:color w:val="auto"/>
          <w:sz w:val="22"/>
          <w:szCs w:val="22"/>
        </w:rPr>
        <w:t>punu funkcionalnost.</w:t>
      </w:r>
    </w:p>
    <w:p w14:paraId="68C2D4D8" w14:textId="76D8D927" w:rsidR="002E56CB" w:rsidRPr="00BE6AB1" w:rsidRDefault="00E74E2C" w:rsidP="00A72C10">
      <w:pPr>
        <w:pStyle w:val="Tekstkomentara"/>
        <w:ind w:left="0" w:firstLine="0"/>
        <w:rPr>
          <w:rFonts w:asciiTheme="minorHAnsi" w:hAnsiTheme="minorHAnsi" w:cstheme="minorHAnsi"/>
          <w:b/>
          <w:color w:val="auto"/>
          <w:sz w:val="22"/>
          <w:szCs w:val="22"/>
        </w:rPr>
      </w:pPr>
      <w:r w:rsidRPr="00BE6AB1">
        <w:rPr>
          <w:rFonts w:asciiTheme="minorHAnsi" w:hAnsiTheme="minorHAnsi" w:cstheme="minorHAnsi"/>
          <w:b/>
          <w:color w:val="auto"/>
          <w:sz w:val="22"/>
          <w:szCs w:val="22"/>
        </w:rPr>
        <w:t xml:space="preserve"> </w:t>
      </w:r>
    </w:p>
    <w:p w14:paraId="432B3EF2" w14:textId="5377038D" w:rsidR="00D97870" w:rsidRPr="00BE6AB1" w:rsidRDefault="00A06189" w:rsidP="00A72C10">
      <w:pPr>
        <w:ind w:left="0" w:right="54" w:firstLine="0"/>
        <w:rPr>
          <w:rFonts w:asciiTheme="minorHAnsi" w:hAnsiTheme="minorHAnsi" w:cstheme="minorHAnsi"/>
          <w:color w:val="auto"/>
        </w:rPr>
      </w:pPr>
      <w:r>
        <w:rPr>
          <w:rFonts w:asciiTheme="minorHAnsi" w:hAnsiTheme="minorHAnsi" w:cstheme="minorHAnsi"/>
          <w:color w:val="auto"/>
        </w:rPr>
        <w:t>Rok realizacije</w:t>
      </w:r>
      <w:r w:rsidR="00B131FC" w:rsidRPr="00BE6AB1">
        <w:rPr>
          <w:rFonts w:asciiTheme="minorHAnsi" w:hAnsiTheme="minorHAnsi" w:cstheme="minorHAnsi"/>
          <w:color w:val="auto"/>
        </w:rPr>
        <w:t xml:space="preserve"> predstavlja jedan od kriterija za odabir ekonomski najpovoljnije ponude, te će se definirati točan rok isporuke u skladu s ponuđenim rokom od strane odabranog ponuditelja. </w:t>
      </w:r>
    </w:p>
    <w:p w14:paraId="367BD03C" w14:textId="77777777" w:rsidR="0062050F" w:rsidRPr="007436BE" w:rsidRDefault="0062050F" w:rsidP="00A72C10">
      <w:pPr>
        <w:spacing w:after="0" w:line="259" w:lineRule="auto"/>
        <w:ind w:left="0" w:firstLine="0"/>
        <w:rPr>
          <w:rFonts w:asciiTheme="minorHAnsi" w:hAnsiTheme="minorHAnsi" w:cstheme="minorHAnsi"/>
        </w:rPr>
      </w:pPr>
    </w:p>
    <w:p w14:paraId="32E36AF5" w14:textId="7EBF0547" w:rsidR="000A6278" w:rsidRPr="00DF7C85" w:rsidRDefault="0059220A" w:rsidP="00DF7C85">
      <w:pPr>
        <w:pStyle w:val="Naslov1"/>
      </w:pPr>
      <w:bookmarkStart w:id="22" w:name="_Toc508394"/>
      <w:r w:rsidRPr="00DF7C85">
        <w:t>21</w:t>
      </w:r>
      <w:r w:rsidR="00B342FA" w:rsidRPr="00DF7C85">
        <w:t xml:space="preserve">. </w:t>
      </w:r>
      <w:r w:rsidR="000A6278" w:rsidRPr="00DF7C85">
        <w:t>Opcije i moguća obnavljanja ugovora</w:t>
      </w:r>
      <w:bookmarkEnd w:id="22"/>
    </w:p>
    <w:p w14:paraId="598B0C3F" w14:textId="77777777" w:rsidR="003849A0" w:rsidRPr="007436BE" w:rsidRDefault="003849A0" w:rsidP="00A72C10">
      <w:pPr>
        <w:spacing w:after="0" w:line="259" w:lineRule="auto"/>
        <w:ind w:left="0" w:firstLine="0"/>
        <w:rPr>
          <w:rFonts w:asciiTheme="minorHAnsi" w:hAnsiTheme="minorHAnsi" w:cstheme="minorHAnsi"/>
        </w:rPr>
      </w:pPr>
    </w:p>
    <w:p w14:paraId="002D22C1" w14:textId="1D5F806F"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Javni naručitelj smije izm</w:t>
      </w:r>
      <w:r w:rsidR="005324F7">
        <w:rPr>
          <w:rFonts w:asciiTheme="minorHAnsi" w:eastAsia="Times New Roman" w:hAnsiTheme="minorHAnsi" w:cstheme="minorHAnsi"/>
          <w:b/>
          <w:color w:val="auto"/>
        </w:rPr>
        <w:t>i</w:t>
      </w:r>
      <w:r w:rsidRPr="00B678B9">
        <w:rPr>
          <w:rFonts w:asciiTheme="minorHAnsi" w:eastAsia="Times New Roman" w:hAnsiTheme="minorHAnsi" w:cstheme="minorHAnsi"/>
          <w:b/>
          <w:color w:val="auto"/>
        </w:rPr>
        <w:t>jeniti ugovor o javnoj nabavi tijekom njegova trajanja bez provođenja novog postupka javne nabave samo u skladu s odredbama članaka 315. – 320. ZJN 2016.</w:t>
      </w:r>
    </w:p>
    <w:p w14:paraId="5E9B03B4"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7BE9F611"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Izmjene ugovora</w:t>
      </w:r>
    </w:p>
    <w:p w14:paraId="5991E50F"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Naručitelj smije izmijeniti ugovor o javnoj nabavi tijekom njegova trajanja bez provođenja novog postupka javne nabave radi nabave dodatnih usluga od prvotnog ugovaratelja koji su se pokazali potrebnim, a nisu bili uključeni u prvotnu nabavu, ako promjena ugovaratelja:</w:t>
      </w:r>
    </w:p>
    <w:p w14:paraId="4D0D4617" w14:textId="77777777" w:rsidR="00B678B9" w:rsidRPr="00B678B9" w:rsidRDefault="00B678B9" w:rsidP="00F93112">
      <w:pPr>
        <w:pStyle w:val="Odlomakpopisa"/>
        <w:numPr>
          <w:ilvl w:val="0"/>
          <w:numId w:val="44"/>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nije moguća zbog ekonomskih ili tehničkih razloga, kao što su zahtjevi za međuzamjenjivošću i interoperabilnošću s postojećim uslugama koje su nabavljene u okviru prvotne nabave, i</w:t>
      </w:r>
    </w:p>
    <w:p w14:paraId="1146D1CD" w14:textId="77777777" w:rsidR="00B678B9" w:rsidRPr="00B678B9" w:rsidRDefault="00B678B9" w:rsidP="00F93112">
      <w:pPr>
        <w:pStyle w:val="Odlomakpopisa"/>
        <w:numPr>
          <w:ilvl w:val="0"/>
          <w:numId w:val="44"/>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prouzročila bi značajne poteškoće ili znatno povećavanje troškova za javnog naručitelja.</w:t>
      </w:r>
    </w:p>
    <w:p w14:paraId="64EB5919" w14:textId="77777777" w:rsidR="00B678B9" w:rsidRPr="00B678B9" w:rsidRDefault="00B678B9" w:rsidP="00B678B9">
      <w:pPr>
        <w:spacing w:after="0" w:line="259" w:lineRule="auto"/>
        <w:ind w:left="0" w:firstLine="0"/>
        <w:rPr>
          <w:rFonts w:asciiTheme="minorHAnsi" w:eastAsia="Times New Roman" w:hAnsiTheme="minorHAnsi" w:cstheme="minorHAnsi"/>
          <w:color w:val="auto"/>
        </w:rPr>
      </w:pPr>
    </w:p>
    <w:p w14:paraId="33C5F3B1" w14:textId="77777777" w:rsidR="00B678B9" w:rsidRPr="005648A1" w:rsidRDefault="00B678B9" w:rsidP="005648A1">
      <w:pPr>
        <w:spacing w:after="0" w:line="259" w:lineRule="auto"/>
        <w:ind w:left="0" w:firstLine="0"/>
        <w:rPr>
          <w:rFonts w:asciiTheme="minorHAnsi" w:eastAsia="Times New Roman" w:hAnsiTheme="minorHAnsi" w:cstheme="minorHAnsi"/>
          <w:color w:val="auto"/>
        </w:rPr>
      </w:pPr>
      <w:r w:rsidRPr="005648A1">
        <w:rPr>
          <w:rFonts w:asciiTheme="minorHAnsi" w:eastAsia="Times New Roman" w:hAnsiTheme="minorHAnsi" w:cstheme="minorHAnsi"/>
          <w:color w:val="auto"/>
        </w:rPr>
        <w:t>Svako povećanje cijene ne smije biti veće od 30 % vrijednosti prvotnog ugovora. Ako je učinjeno nekoliko uzastopnih izmjena, ograničenje od 30 % procjenjuje se na temelju neto kumulativne vrijednosti svih uzastopnih izmjena.</w:t>
      </w:r>
    </w:p>
    <w:p w14:paraId="4C229E73"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672570C0"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Naručitelj smije izmijeniti ugovor o javnoj nabavi tijekom njegova trajanja bez provođenja novog postupka javne nabave ako su kumulativno ispunjeni sljedeći uvjeti:</w:t>
      </w:r>
    </w:p>
    <w:p w14:paraId="226360D3"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do potrebe za izmjenom došlo je zbog okolnosti koje pažljiv javni naručitelj nije mogao predvidjeti</w:t>
      </w:r>
    </w:p>
    <w:p w14:paraId="598647C8"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izmjenom se ne mijenja cjelokupna priroda ugovora</w:t>
      </w:r>
    </w:p>
    <w:p w14:paraId="0F7CA84A"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svako povećanje cijene nije veće od 30 % vrijednosti prvotnog ugovora.</w:t>
      </w:r>
    </w:p>
    <w:p w14:paraId="0D55C9B9" w14:textId="77777777" w:rsidR="005648A1" w:rsidRDefault="005648A1" w:rsidP="005648A1">
      <w:pPr>
        <w:spacing w:after="0" w:line="259" w:lineRule="auto"/>
        <w:ind w:left="0" w:firstLine="0"/>
        <w:rPr>
          <w:rFonts w:asciiTheme="minorHAnsi" w:eastAsia="Times New Roman" w:hAnsiTheme="minorHAnsi" w:cstheme="minorHAnsi"/>
          <w:color w:val="auto"/>
        </w:rPr>
      </w:pPr>
    </w:p>
    <w:p w14:paraId="3C50D030" w14:textId="77777777" w:rsidR="00B678B9" w:rsidRPr="005648A1" w:rsidRDefault="00B678B9" w:rsidP="005648A1">
      <w:pPr>
        <w:spacing w:after="0" w:line="259" w:lineRule="auto"/>
        <w:ind w:left="0" w:firstLine="0"/>
        <w:rPr>
          <w:rFonts w:asciiTheme="minorHAnsi" w:eastAsia="Times New Roman" w:hAnsiTheme="minorHAnsi" w:cstheme="minorHAnsi"/>
          <w:color w:val="auto"/>
        </w:rPr>
      </w:pPr>
      <w:r w:rsidRPr="005648A1">
        <w:rPr>
          <w:rFonts w:asciiTheme="minorHAnsi" w:eastAsia="Times New Roman" w:hAnsiTheme="minorHAnsi" w:cstheme="minorHAnsi"/>
          <w:color w:val="auto"/>
        </w:rPr>
        <w:t>Ako je učinjeno nekoliko uzastopnih izmjena, ograničenje od 30 %procjenjuje se na temelju neto kumulativne vrijednosti svih uzastopnih izmjena.</w:t>
      </w:r>
    </w:p>
    <w:p w14:paraId="6C4B2528" w14:textId="77777777" w:rsidR="00B678B9" w:rsidRDefault="00B678B9" w:rsidP="00B678B9">
      <w:pPr>
        <w:spacing w:after="0" w:line="259" w:lineRule="auto"/>
        <w:ind w:left="0" w:firstLine="0"/>
        <w:rPr>
          <w:rFonts w:asciiTheme="minorHAnsi" w:eastAsia="Times New Roman" w:hAnsiTheme="minorHAnsi" w:cstheme="minorHAnsi"/>
          <w:color w:val="auto"/>
        </w:rPr>
      </w:pPr>
    </w:p>
    <w:p w14:paraId="034F88D9"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Naručitelj smije izmijeniti ugovor o javnoj nabavi tijekom njegova trajanja bez provođenja novog postupka javne nabave s ciljem zamjene prvotnog ugovaratelja s novim ugovarateljem koje je posljedica:</w:t>
      </w:r>
    </w:p>
    <w:p w14:paraId="1D41A448"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primjene članka 315. ZJN 2016</w:t>
      </w:r>
    </w:p>
    <w:p w14:paraId="7A482184"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 xml:space="preserve">općeg ili djelomičnog pravnog sljedništva prvotnog ugovaratelja, nakon restrukturiranja, uključujući preuzimanje, spajanje, stjecanje ili insolventnost, od strane drugog gospodarskog </w:t>
      </w:r>
      <w:r w:rsidRPr="00B678B9">
        <w:rPr>
          <w:rFonts w:asciiTheme="minorHAnsi" w:eastAsia="Times New Roman" w:hAnsiTheme="minorHAnsi" w:cstheme="minorHAnsi"/>
          <w:color w:val="auto"/>
        </w:rPr>
        <w:lastRenderedPageBreak/>
        <w:t>subjekta koji ispunjava prvotno utvrđene kriterije za odabir gospodarskog subjekta, pod uvjetom da to ne predstavlja drugu značajnu izmjenu ugovora te da nema za cilj izbjegavanje primjene ovoga Zakona</w:t>
      </w:r>
    </w:p>
    <w:p w14:paraId="3C3AC11C" w14:textId="77777777" w:rsidR="00B678B9" w:rsidRPr="00B678B9" w:rsidRDefault="00B678B9" w:rsidP="00F93112">
      <w:pPr>
        <w:pStyle w:val="Odlomakpopisa"/>
        <w:numPr>
          <w:ilvl w:val="0"/>
          <w:numId w:val="42"/>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obveze neposrednog plaćanja podugovarateljima.</w:t>
      </w:r>
    </w:p>
    <w:p w14:paraId="350F2843"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21886B0F" w14:textId="77777777" w:rsidR="00B678B9" w:rsidRPr="00B678B9" w:rsidRDefault="00B678B9" w:rsidP="00B678B9">
      <w:pPr>
        <w:spacing w:after="0" w:line="259" w:lineRule="auto"/>
        <w:ind w:left="0" w:firstLine="0"/>
        <w:rPr>
          <w:rFonts w:asciiTheme="minorHAnsi" w:eastAsia="Times New Roman" w:hAnsiTheme="minorHAnsi" w:cstheme="minorHAnsi"/>
          <w:color w:val="auto"/>
        </w:rPr>
      </w:pPr>
      <w:r w:rsidRPr="00B678B9">
        <w:rPr>
          <w:rFonts w:asciiTheme="minorHAnsi" w:eastAsia="Times New Roman" w:hAnsiTheme="minorHAnsi" w:cstheme="minorHAnsi"/>
          <w:color w:val="auto"/>
        </w:rPr>
        <w:t>Javni naručitelj smije izmijeniti ugovor o javnoj nabavi tijekom njegova trajanja bez provođenja novog postupka javne nabave ako izmjene, neovisno o njihovoj vrijednosti, nisu značajne u smislu članka 321.ZJN 2016.</w:t>
      </w:r>
    </w:p>
    <w:p w14:paraId="097FD454" w14:textId="77777777" w:rsidR="00B678B9" w:rsidRPr="00B678B9" w:rsidRDefault="00B678B9" w:rsidP="00B678B9">
      <w:pPr>
        <w:spacing w:after="0" w:line="259" w:lineRule="auto"/>
        <w:ind w:left="0" w:firstLine="0"/>
        <w:rPr>
          <w:rFonts w:asciiTheme="minorHAnsi" w:eastAsia="Times New Roman" w:hAnsiTheme="minorHAnsi" w:cstheme="minorHAnsi"/>
          <w:color w:val="auto"/>
        </w:rPr>
      </w:pPr>
      <w:r w:rsidRPr="00B678B9">
        <w:rPr>
          <w:rFonts w:asciiTheme="minorHAnsi" w:eastAsia="Times New Roman" w:hAnsiTheme="minorHAnsi" w:cstheme="minorHAnsi"/>
          <w:color w:val="auto"/>
        </w:rPr>
        <w:t>Izmjena ugovora o javnoj nabavi tijekom njegova trajanja smatra se značajnom ako njome ugovor postaje značajno različit po svojoj naravi od prvotno zaključenog.</w:t>
      </w:r>
    </w:p>
    <w:p w14:paraId="08013EA3"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32CC9575" w14:textId="7A4EB737" w:rsid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Izmjena se u svakom slučaju smatra značajnom ako je isp</w:t>
      </w:r>
      <w:r w:rsidR="005648A1">
        <w:rPr>
          <w:rFonts w:asciiTheme="minorHAnsi" w:eastAsia="Times New Roman" w:hAnsiTheme="minorHAnsi" w:cstheme="minorHAnsi"/>
          <w:b/>
          <w:color w:val="auto"/>
        </w:rPr>
        <w:t xml:space="preserve">unjen jedan ili više sljedećih </w:t>
      </w:r>
      <w:r w:rsidRPr="00B678B9">
        <w:rPr>
          <w:rFonts w:asciiTheme="minorHAnsi" w:eastAsia="Times New Roman" w:hAnsiTheme="minorHAnsi" w:cstheme="minorHAnsi"/>
          <w:b/>
          <w:color w:val="auto"/>
        </w:rPr>
        <w:t>uvjeta:</w:t>
      </w:r>
    </w:p>
    <w:p w14:paraId="38D7A34E" w14:textId="77777777" w:rsidR="005648A1" w:rsidRPr="00B678B9" w:rsidRDefault="005648A1" w:rsidP="00B678B9">
      <w:pPr>
        <w:spacing w:after="0" w:line="259" w:lineRule="auto"/>
        <w:ind w:left="0" w:firstLine="0"/>
        <w:rPr>
          <w:rFonts w:asciiTheme="minorHAnsi" w:eastAsia="Times New Roman" w:hAnsiTheme="minorHAnsi" w:cstheme="minorHAnsi"/>
          <w:b/>
          <w:color w:val="auto"/>
        </w:rPr>
      </w:pPr>
    </w:p>
    <w:p w14:paraId="6D8E83B7" w14:textId="77777777" w:rsidR="00B678B9" w:rsidRPr="00B678B9" w:rsidRDefault="00B678B9" w:rsidP="00F93112">
      <w:pPr>
        <w:pStyle w:val="Odlomakpopisa"/>
        <w:numPr>
          <w:ilvl w:val="0"/>
          <w:numId w:val="43"/>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izmjenom se unose uvjeti koji bi, da su bili dio prvotnog postupka nabave, dopustili prihvaćanje drugih natjecatelja od onih koji su prvotno odabrani ili prihvaćanje ponude različite od ponude koja je izvorno prihvaćena ili privlačenje dodatnih sudionika u postupak javne nabave</w:t>
      </w:r>
    </w:p>
    <w:p w14:paraId="0F5FF7FF" w14:textId="77777777" w:rsidR="00B678B9" w:rsidRPr="00B678B9" w:rsidRDefault="00B678B9" w:rsidP="00F93112">
      <w:pPr>
        <w:pStyle w:val="Odlomakpopisa"/>
        <w:numPr>
          <w:ilvl w:val="0"/>
          <w:numId w:val="43"/>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izmjenom se mijenja ekonomska ravnoteža ugovora u korist ugovaratelja na način koji nije predviđen prvotnim ugovorom</w:t>
      </w:r>
    </w:p>
    <w:p w14:paraId="6FB9B67E" w14:textId="77777777" w:rsidR="00B678B9" w:rsidRPr="00B678B9" w:rsidRDefault="00B678B9" w:rsidP="00F93112">
      <w:pPr>
        <w:pStyle w:val="Odlomakpopisa"/>
        <w:numPr>
          <w:ilvl w:val="0"/>
          <w:numId w:val="43"/>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izmjenom se značajno povećava opseg ugovora</w:t>
      </w:r>
    </w:p>
    <w:p w14:paraId="429AFD34" w14:textId="77777777" w:rsidR="00B678B9" w:rsidRPr="00B678B9" w:rsidRDefault="00B678B9" w:rsidP="00F93112">
      <w:pPr>
        <w:pStyle w:val="Odlomakpopisa"/>
        <w:numPr>
          <w:ilvl w:val="0"/>
          <w:numId w:val="43"/>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ako novi ugovaratelj zamijeni onoga kojemu je prvotno javni naručitelj dodijelio ugovor, osim u slučajevima iz članka 318.ZJN 2016.</w:t>
      </w:r>
    </w:p>
    <w:p w14:paraId="4EF0906D"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7DE18BF2" w14:textId="77777777" w:rsid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Naručitelj smije izmijeniti ugovor o javnoj nabavi tijekom njegova trajanja bez provođenja novog postupka javne nabave ako su kumulativno ispunjeni sljedeći uvjeti:</w:t>
      </w:r>
    </w:p>
    <w:p w14:paraId="1CB03AF4"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50C2C7C3" w14:textId="77777777" w:rsidR="00B678B9" w:rsidRPr="00B678B9" w:rsidRDefault="00B678B9" w:rsidP="00F93112">
      <w:pPr>
        <w:pStyle w:val="Odlomakpopisa"/>
        <w:numPr>
          <w:ilvl w:val="0"/>
          <w:numId w:val="41"/>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vrijednost izmjene manja je od europskih pragova iz članka 13.  ZJN 2016</w:t>
      </w:r>
    </w:p>
    <w:p w14:paraId="5B765FA0" w14:textId="77777777" w:rsidR="00B678B9" w:rsidRPr="00B678B9" w:rsidRDefault="00B678B9" w:rsidP="00F93112">
      <w:pPr>
        <w:pStyle w:val="Odlomakpopisa"/>
        <w:numPr>
          <w:ilvl w:val="0"/>
          <w:numId w:val="41"/>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vrijednost izmjene manja je od 10 % prvotne vrijednosti ugovora o javnoj nabavi robe ili usluga, odnosno manja je od 15 % prvotne vrijednosti ugovora o javnoj nabavi radova</w:t>
      </w:r>
    </w:p>
    <w:p w14:paraId="673F6A85" w14:textId="77777777" w:rsidR="00B678B9" w:rsidRPr="00B678B9" w:rsidRDefault="00B678B9" w:rsidP="00F93112">
      <w:pPr>
        <w:pStyle w:val="Odlomakpopisa"/>
        <w:numPr>
          <w:ilvl w:val="0"/>
          <w:numId w:val="41"/>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izmjena ne mijenja cjelokupnu prirodu ugovora.</w:t>
      </w:r>
    </w:p>
    <w:p w14:paraId="06E651A7" w14:textId="77777777" w:rsidR="00B678B9" w:rsidRPr="005648A1" w:rsidRDefault="00B678B9" w:rsidP="005648A1">
      <w:pPr>
        <w:spacing w:after="0" w:line="259" w:lineRule="auto"/>
        <w:ind w:left="0" w:firstLine="0"/>
        <w:rPr>
          <w:rFonts w:asciiTheme="minorHAnsi" w:eastAsia="Times New Roman" w:hAnsiTheme="minorHAnsi" w:cstheme="minorHAnsi"/>
          <w:color w:val="auto"/>
        </w:rPr>
      </w:pPr>
      <w:r w:rsidRPr="005648A1">
        <w:rPr>
          <w:rFonts w:asciiTheme="minorHAnsi" w:eastAsia="Times New Roman" w:hAnsiTheme="minorHAnsi" w:cstheme="minorHAnsi"/>
          <w:color w:val="auto"/>
        </w:rPr>
        <w:t>Naručitelj za primjenu gornje odredbe  ne provjerava jesu li ispunjeni uvjeti iz članka 321.ZJN 2016.</w:t>
      </w:r>
    </w:p>
    <w:p w14:paraId="4CD72545" w14:textId="77777777" w:rsidR="00B678B9" w:rsidRPr="005648A1" w:rsidRDefault="00B678B9" w:rsidP="005648A1">
      <w:pPr>
        <w:spacing w:after="0" w:line="259" w:lineRule="auto"/>
        <w:ind w:left="0" w:firstLine="0"/>
        <w:rPr>
          <w:rFonts w:asciiTheme="minorHAnsi" w:eastAsia="Times New Roman" w:hAnsiTheme="minorHAnsi" w:cstheme="minorHAnsi"/>
          <w:color w:val="auto"/>
        </w:rPr>
      </w:pPr>
      <w:r w:rsidRPr="005648A1">
        <w:rPr>
          <w:rFonts w:asciiTheme="minorHAnsi" w:eastAsia="Times New Roman" w:hAnsiTheme="minorHAnsi" w:cstheme="minorHAnsi"/>
          <w:color w:val="auto"/>
        </w:rPr>
        <w:t>Ako je učinjeno nekoliko uzastopnih izmjena, ograničenje vrijednosti iz točke 2. ove odredbe procjenjuje se na temelju neto kumulativne vrijednosti svih uzastopnih izmjena</w:t>
      </w:r>
    </w:p>
    <w:p w14:paraId="74BDAB58"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p>
    <w:p w14:paraId="2B6342A9" w14:textId="77777777" w:rsidR="00B678B9" w:rsidRPr="00B678B9" w:rsidRDefault="00B678B9" w:rsidP="00B678B9">
      <w:pPr>
        <w:spacing w:after="0" w:line="259" w:lineRule="auto"/>
        <w:ind w:left="0" w:firstLine="0"/>
        <w:rPr>
          <w:rFonts w:asciiTheme="minorHAnsi" w:eastAsia="Times New Roman" w:hAnsiTheme="minorHAnsi" w:cstheme="minorHAnsi"/>
          <w:b/>
          <w:color w:val="auto"/>
        </w:rPr>
      </w:pPr>
      <w:r w:rsidRPr="00B678B9">
        <w:rPr>
          <w:rFonts w:asciiTheme="minorHAnsi" w:eastAsia="Times New Roman" w:hAnsiTheme="minorHAnsi" w:cstheme="minorHAnsi"/>
          <w:b/>
          <w:color w:val="auto"/>
        </w:rPr>
        <w:t>Raskid ugovora</w:t>
      </w:r>
    </w:p>
    <w:p w14:paraId="3B520773" w14:textId="77777777" w:rsidR="00B678B9" w:rsidRDefault="00B678B9" w:rsidP="00B678B9">
      <w:pPr>
        <w:spacing w:after="0" w:line="259" w:lineRule="auto"/>
        <w:ind w:left="0" w:firstLine="0"/>
        <w:rPr>
          <w:rFonts w:asciiTheme="minorHAnsi" w:eastAsia="Times New Roman" w:hAnsiTheme="minorHAnsi" w:cstheme="minorHAnsi"/>
          <w:color w:val="auto"/>
        </w:rPr>
      </w:pPr>
    </w:p>
    <w:p w14:paraId="1A011242" w14:textId="77777777" w:rsidR="00B678B9" w:rsidRPr="00B678B9" w:rsidRDefault="00B678B9" w:rsidP="00B678B9">
      <w:pPr>
        <w:spacing w:after="0" w:line="259" w:lineRule="auto"/>
        <w:ind w:left="0" w:firstLine="0"/>
        <w:rPr>
          <w:rFonts w:asciiTheme="minorHAnsi" w:eastAsia="Times New Roman" w:hAnsiTheme="minorHAnsi" w:cstheme="minorHAnsi"/>
          <w:color w:val="auto"/>
        </w:rPr>
      </w:pPr>
      <w:r w:rsidRPr="00B678B9">
        <w:rPr>
          <w:rFonts w:asciiTheme="minorHAnsi" w:eastAsia="Times New Roman" w:hAnsiTheme="minorHAnsi" w:cstheme="minorHAnsi"/>
          <w:color w:val="auto"/>
        </w:rPr>
        <w:t>Naručitelj obvezan je raskinuti ugovor o javnoj nabavi tijekom njegova trajanja ako:</w:t>
      </w:r>
    </w:p>
    <w:p w14:paraId="36261EAE" w14:textId="77777777" w:rsidR="00B678B9" w:rsidRPr="00B678B9" w:rsidRDefault="00B678B9" w:rsidP="00F93112">
      <w:pPr>
        <w:pStyle w:val="Odlomakpopisa"/>
        <w:numPr>
          <w:ilvl w:val="0"/>
          <w:numId w:val="40"/>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je ugovor značajno izmijenjen, što bi zahtijevalo novi postupak nabave na temelju članka 321. ZJN 2016</w:t>
      </w:r>
    </w:p>
    <w:p w14:paraId="6F73D598" w14:textId="77777777" w:rsidR="00B678B9" w:rsidRPr="00B678B9" w:rsidRDefault="00B678B9" w:rsidP="00F93112">
      <w:pPr>
        <w:pStyle w:val="Odlomakpopisa"/>
        <w:numPr>
          <w:ilvl w:val="0"/>
          <w:numId w:val="40"/>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je ugovaratelj morao biti isključen iz postupka javne nabave zbog postojanja osnova za isključenje iz članka 251. stavka 1. ZJN 2016</w:t>
      </w:r>
    </w:p>
    <w:p w14:paraId="49D626FF" w14:textId="77777777" w:rsidR="00B678B9" w:rsidRPr="00B678B9" w:rsidRDefault="00B678B9" w:rsidP="00F93112">
      <w:pPr>
        <w:pStyle w:val="Odlomakpopisa"/>
        <w:numPr>
          <w:ilvl w:val="0"/>
          <w:numId w:val="40"/>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t>se ugovor nije trebao dodijeliti ugovaratelju zbog ozbiljne povrede obveza iz osnivačkih Ugovora i Direktive 2014/24/EU, a koja je utvrđena presudom Suda Europske unije u postupku iz članka 258. Ugovora o funkcioniranju Europske unije</w:t>
      </w:r>
    </w:p>
    <w:p w14:paraId="37A2EB5D" w14:textId="77777777" w:rsidR="00B678B9" w:rsidRPr="00B678B9" w:rsidRDefault="00B678B9" w:rsidP="00F93112">
      <w:pPr>
        <w:pStyle w:val="Odlomakpopisa"/>
        <w:numPr>
          <w:ilvl w:val="0"/>
          <w:numId w:val="40"/>
        </w:numPr>
        <w:spacing w:after="0" w:line="259" w:lineRule="auto"/>
        <w:rPr>
          <w:rFonts w:asciiTheme="minorHAnsi" w:eastAsia="Times New Roman" w:hAnsiTheme="minorHAnsi" w:cstheme="minorHAnsi"/>
          <w:color w:val="auto"/>
        </w:rPr>
      </w:pPr>
      <w:r w:rsidRPr="00B678B9">
        <w:rPr>
          <w:rFonts w:asciiTheme="minorHAnsi" w:eastAsia="Times New Roman" w:hAnsiTheme="minorHAnsi" w:cstheme="minorHAnsi"/>
          <w:color w:val="auto"/>
        </w:rPr>
        <w:lastRenderedPageBreak/>
        <w:t>se ugovor nije trebao dodijeliti ugovaratelju zbog ozbiljne povrede odredaba ovoga Zakona, a koja je utvrđena pravomoćnom presudom nadležnog upravnog suda.</w:t>
      </w:r>
    </w:p>
    <w:p w14:paraId="7098EA55" w14:textId="77777777" w:rsidR="000A6278" w:rsidRPr="007436BE" w:rsidRDefault="000A6278" w:rsidP="00A72C10">
      <w:pPr>
        <w:spacing w:after="0" w:line="259" w:lineRule="auto"/>
        <w:ind w:left="0" w:firstLine="0"/>
        <w:rPr>
          <w:rFonts w:asciiTheme="minorHAnsi" w:hAnsiTheme="minorHAnsi" w:cstheme="minorHAnsi"/>
          <w:color w:val="00B0F0"/>
        </w:rPr>
      </w:pPr>
    </w:p>
    <w:p w14:paraId="3562C30E" w14:textId="0DE4BEFA" w:rsidR="00D97870" w:rsidRPr="006261F6" w:rsidRDefault="00750798" w:rsidP="006261F6">
      <w:pPr>
        <w:pStyle w:val="Naslov1"/>
        <w:ind w:right="1840"/>
      </w:pPr>
      <w:bookmarkStart w:id="23" w:name="_Toc508395"/>
      <w:r w:rsidRPr="006261F6">
        <w:t>22</w:t>
      </w:r>
      <w:r w:rsidR="006261F6">
        <w:t xml:space="preserve">. </w:t>
      </w:r>
      <w:r w:rsidR="00B131FC" w:rsidRPr="006261F6">
        <w:t>Kriteriji za kvalitativan odabir gospodarskog subjekta</w:t>
      </w:r>
      <w:bookmarkEnd w:id="23"/>
    </w:p>
    <w:p w14:paraId="28E1B373" w14:textId="77777777" w:rsidR="00D97870" w:rsidRPr="007436BE" w:rsidRDefault="00D97870" w:rsidP="00A72C10">
      <w:pPr>
        <w:spacing w:after="12" w:line="259" w:lineRule="auto"/>
        <w:ind w:left="0" w:firstLine="0"/>
        <w:rPr>
          <w:rFonts w:asciiTheme="minorHAnsi" w:hAnsiTheme="minorHAnsi" w:cstheme="minorHAnsi"/>
        </w:rPr>
      </w:pPr>
    </w:p>
    <w:p w14:paraId="75AE0190" w14:textId="77777777" w:rsidR="00D97870" w:rsidRPr="006261F6" w:rsidRDefault="00186179" w:rsidP="006261F6">
      <w:pPr>
        <w:ind w:left="708" w:firstLine="0"/>
        <w:rPr>
          <w:rFonts w:asciiTheme="minorHAnsi" w:hAnsiTheme="minorHAnsi"/>
        </w:rPr>
      </w:pPr>
      <w:r w:rsidRPr="006261F6">
        <w:rPr>
          <w:rFonts w:asciiTheme="minorHAnsi" w:hAnsiTheme="minorHAnsi"/>
        </w:rPr>
        <w:t>2</w:t>
      </w:r>
      <w:r w:rsidR="00BF3CDD" w:rsidRPr="006261F6">
        <w:rPr>
          <w:rFonts w:asciiTheme="minorHAnsi" w:hAnsiTheme="minorHAnsi"/>
        </w:rPr>
        <w:t>2</w:t>
      </w:r>
      <w:r w:rsidR="00B131FC" w:rsidRPr="006261F6">
        <w:rPr>
          <w:rFonts w:asciiTheme="minorHAnsi" w:hAnsiTheme="minorHAnsi"/>
        </w:rPr>
        <w:t xml:space="preserve">.1. Osnove za isključenja gospodarskog subjekta </w:t>
      </w:r>
    </w:p>
    <w:p w14:paraId="2F7EF9C2" w14:textId="77777777" w:rsidR="00D97870" w:rsidRPr="007436BE" w:rsidRDefault="00D97870" w:rsidP="00A72C10">
      <w:pPr>
        <w:spacing w:after="15" w:line="259" w:lineRule="auto"/>
        <w:ind w:left="0" w:firstLine="0"/>
        <w:rPr>
          <w:rFonts w:asciiTheme="minorHAnsi" w:hAnsiTheme="minorHAnsi" w:cstheme="minorHAnsi"/>
        </w:rPr>
      </w:pPr>
    </w:p>
    <w:p w14:paraId="3540587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Odredbe iz poglavlja </w:t>
      </w:r>
      <w:r w:rsidR="00BF3CDD" w:rsidRPr="007436BE">
        <w:rPr>
          <w:rFonts w:asciiTheme="minorHAnsi" w:hAnsiTheme="minorHAnsi" w:cstheme="minorHAnsi"/>
        </w:rPr>
        <w:t>22</w:t>
      </w:r>
      <w:r w:rsidR="00FB07FE" w:rsidRPr="007436BE">
        <w:rPr>
          <w:rFonts w:asciiTheme="minorHAnsi" w:hAnsiTheme="minorHAnsi" w:cstheme="minorHAnsi"/>
        </w:rPr>
        <w:t>.1. Osnove za isključenja gospodarskog subjekta</w:t>
      </w:r>
      <w:r w:rsidRPr="007436BE">
        <w:rPr>
          <w:rFonts w:asciiTheme="minorHAnsi" w:hAnsiTheme="minorHAnsi" w:cstheme="minorHAnsi"/>
        </w:rPr>
        <w:t>, utvrđuju se:</w:t>
      </w:r>
    </w:p>
    <w:p w14:paraId="008F015D" w14:textId="77777777" w:rsidR="00C824D3" w:rsidRPr="007436BE" w:rsidRDefault="00C824D3" w:rsidP="00556B9D">
      <w:pPr>
        <w:spacing w:after="15" w:line="259" w:lineRule="auto"/>
        <w:ind w:left="851" w:hanging="567"/>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za ponuditelja, gospodarskog subjekta;</w:t>
      </w:r>
    </w:p>
    <w:p w14:paraId="0933F360" w14:textId="77777777" w:rsidR="00C824D3" w:rsidRPr="007436BE" w:rsidRDefault="00C824D3" w:rsidP="00556B9D">
      <w:pPr>
        <w:spacing w:after="15" w:line="259" w:lineRule="auto"/>
        <w:ind w:left="851" w:hanging="567"/>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 slučaju zajednice gospodarskih subjekata, za sve članove zajednice gospodarskih subjekata pojedinačno;</w:t>
      </w:r>
    </w:p>
    <w:p w14:paraId="290C7242" w14:textId="77777777" w:rsidR="00C824D3" w:rsidRPr="007436BE" w:rsidRDefault="00C824D3" w:rsidP="00556B9D">
      <w:pPr>
        <w:spacing w:after="15" w:line="259" w:lineRule="auto"/>
        <w:ind w:left="851" w:hanging="567"/>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gospodarski subjekt namjerava dati dio ugovora o javnoj nabavi u podugovor jednom ili više podugovaratelja, za svakog podugovaratelja pojedinačno;</w:t>
      </w:r>
    </w:p>
    <w:p w14:paraId="5D881EC9" w14:textId="77777777" w:rsidR="00C824D3" w:rsidRPr="007436BE" w:rsidRDefault="00C824D3" w:rsidP="00556B9D">
      <w:pPr>
        <w:spacing w:after="15" w:line="259" w:lineRule="auto"/>
        <w:ind w:left="851" w:hanging="567"/>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se gospodarski subjekt oslanja na sposobnost drugih subjekata, za svakog subjekta na čiju se sposobnost gospodarski subjekt oslanja, pojedinačno.</w:t>
      </w:r>
    </w:p>
    <w:p w14:paraId="4A11EE2E" w14:textId="77777777" w:rsidR="00C824D3" w:rsidRPr="007436BE" w:rsidRDefault="00C824D3" w:rsidP="00A72C10">
      <w:pPr>
        <w:spacing w:after="15" w:line="259" w:lineRule="auto"/>
        <w:ind w:left="0" w:firstLine="0"/>
        <w:rPr>
          <w:rFonts w:asciiTheme="minorHAnsi" w:hAnsiTheme="minorHAnsi" w:cstheme="minorHAnsi"/>
        </w:rPr>
      </w:pPr>
    </w:p>
    <w:p w14:paraId="2CEB451C" w14:textId="1A647FA6"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podugovaratelja, zatražit će od gospodarskog subjekta zamjenu tog podugovaratelja u primjerenom roku, ne kraćem od pet dana.</w:t>
      </w:r>
    </w:p>
    <w:p w14:paraId="58C71A50" w14:textId="77777777" w:rsidR="00C824D3" w:rsidRPr="007436BE" w:rsidRDefault="00C824D3" w:rsidP="00A72C10">
      <w:pPr>
        <w:spacing w:after="15" w:line="259" w:lineRule="auto"/>
        <w:ind w:left="0" w:firstLine="0"/>
        <w:rPr>
          <w:rFonts w:asciiTheme="minorHAnsi" w:hAnsiTheme="minorHAnsi" w:cstheme="minorHAnsi"/>
        </w:rPr>
      </w:pPr>
    </w:p>
    <w:p w14:paraId="6949526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Ako naručitelj utvrdi da postoji osnova za isključenje subjekta na čiju se sposobnost gospodarski subjekt oslonio radi dokazivanja kriterija za odabir gospodarskog subjekta, zatražiti će od gospodarskog subjekta zamjenu tog subjekta u primjerenom roku, ne kraćem od </w:t>
      </w:r>
      <w:r w:rsidR="00FB07FE" w:rsidRPr="007436BE">
        <w:rPr>
          <w:rFonts w:asciiTheme="minorHAnsi" w:hAnsiTheme="minorHAnsi" w:cstheme="minorHAnsi"/>
        </w:rPr>
        <w:t>5 (</w:t>
      </w:r>
      <w:r w:rsidRPr="007436BE">
        <w:rPr>
          <w:rFonts w:asciiTheme="minorHAnsi" w:hAnsiTheme="minorHAnsi" w:cstheme="minorHAnsi"/>
        </w:rPr>
        <w:t>pet</w:t>
      </w:r>
      <w:r w:rsidR="00FB07FE" w:rsidRPr="007436BE">
        <w:rPr>
          <w:rFonts w:asciiTheme="minorHAnsi" w:hAnsiTheme="minorHAnsi" w:cstheme="minorHAnsi"/>
        </w:rPr>
        <w:t>)</w:t>
      </w:r>
      <w:r w:rsidRPr="007436BE">
        <w:rPr>
          <w:rFonts w:asciiTheme="minorHAnsi" w:hAnsiTheme="minorHAnsi" w:cstheme="minorHAnsi"/>
        </w:rPr>
        <w:t xml:space="preserve"> dana.</w:t>
      </w:r>
    </w:p>
    <w:p w14:paraId="3CEBA72A" w14:textId="77777777" w:rsidR="00FB07FE" w:rsidRPr="007436BE" w:rsidRDefault="00FB07FE" w:rsidP="00A72C10">
      <w:pPr>
        <w:spacing w:after="15" w:line="259" w:lineRule="auto"/>
        <w:ind w:left="0" w:firstLine="0"/>
        <w:rPr>
          <w:rFonts w:asciiTheme="minorHAnsi" w:hAnsiTheme="minorHAnsi" w:cstheme="minorHAnsi"/>
        </w:rPr>
      </w:pPr>
    </w:p>
    <w:p w14:paraId="3778DD5C" w14:textId="77777777" w:rsidR="00BF3CDD" w:rsidRPr="007436BE" w:rsidRDefault="00BF3CDD"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rPr>
        <w:t>može</w:t>
      </w:r>
      <w:r w:rsidRPr="007436BE">
        <w:rPr>
          <w:rFonts w:asciiTheme="minorHAnsi" w:hAnsiTheme="minorHAnsi" w:cstheme="minorHAnsi"/>
        </w:rPr>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32D0E9DD" w14:textId="77777777" w:rsidR="00BF3CDD" w:rsidRPr="007436BE" w:rsidRDefault="00BF3CDD" w:rsidP="00A72C10">
      <w:pPr>
        <w:spacing w:after="15" w:line="259" w:lineRule="auto"/>
        <w:ind w:left="0" w:firstLine="0"/>
        <w:rPr>
          <w:rFonts w:asciiTheme="minorHAnsi" w:hAnsiTheme="minorHAnsi" w:cstheme="minorHAnsi"/>
        </w:rPr>
      </w:pPr>
    </w:p>
    <w:p w14:paraId="13A89C27" w14:textId="31ACE43A" w:rsidR="00D97870" w:rsidRPr="007436BE" w:rsidRDefault="005F5913" w:rsidP="00A72C10">
      <w:pPr>
        <w:spacing w:after="4"/>
        <w:ind w:left="152" w:right="52"/>
        <w:rPr>
          <w:rFonts w:asciiTheme="minorHAnsi" w:hAnsiTheme="minorHAnsi" w:cstheme="minorHAnsi"/>
        </w:rPr>
      </w:pPr>
      <w:r>
        <w:rPr>
          <w:rFonts w:asciiTheme="minorHAnsi" w:hAnsiTheme="minorHAnsi" w:cstheme="minorHAnsi"/>
          <w:b/>
        </w:rPr>
        <w:t>a</w:t>
      </w:r>
      <w:r w:rsidR="00B131FC" w:rsidRPr="007436BE">
        <w:rPr>
          <w:rFonts w:asciiTheme="minorHAnsi" w:hAnsiTheme="minorHAnsi" w:cstheme="minorHAnsi"/>
          <w:b/>
        </w:rPr>
        <w:t xml:space="preserve">) Naručitelj će isključiti gospodarskog subjekta iz postupka javne nabave ako utvrdi da: </w:t>
      </w:r>
    </w:p>
    <w:p w14:paraId="467B47FA" w14:textId="77777777" w:rsidR="00D97870" w:rsidRPr="007436BE" w:rsidRDefault="00D97870" w:rsidP="00A72C10">
      <w:pPr>
        <w:spacing w:after="0" w:line="259" w:lineRule="auto"/>
        <w:ind w:left="0" w:firstLine="0"/>
        <w:rPr>
          <w:rFonts w:asciiTheme="minorHAnsi" w:hAnsiTheme="minorHAnsi" w:cstheme="minorHAnsi"/>
        </w:rPr>
      </w:pPr>
    </w:p>
    <w:p w14:paraId="02852A6D" w14:textId="77777777" w:rsidR="004A6092" w:rsidRPr="007436BE" w:rsidRDefault="009209A5" w:rsidP="00A72C10">
      <w:pPr>
        <w:spacing w:after="0" w:line="259" w:lineRule="auto"/>
        <w:ind w:left="643" w:firstLine="0"/>
        <w:rPr>
          <w:rFonts w:asciiTheme="minorHAnsi" w:hAnsiTheme="minorHAnsi" w:cstheme="minorHAnsi"/>
          <w:u w:val="single"/>
        </w:rPr>
      </w:pPr>
      <w:r w:rsidRPr="007436BE">
        <w:rPr>
          <w:rFonts w:asciiTheme="minorHAnsi" w:hAnsiTheme="minorHAnsi" w:cstheme="minorHAnsi"/>
          <w:b/>
          <w:strike/>
          <w:u w:val="single"/>
        </w:rPr>
        <w:t>-</w:t>
      </w:r>
      <w:r w:rsidR="004A6092" w:rsidRPr="007436BE">
        <w:rPr>
          <w:rFonts w:asciiTheme="minorHAnsi" w:hAnsiTheme="minorHAnsi" w:cstheme="minorHAnsi"/>
          <w:b/>
          <w:u w:val="single"/>
        </w:rPr>
        <w:t xml:space="preserve"> sukladno odredbi članka 251. stavka 1. ZJN 2016. ako u bilo koje trenutku tijekom postupka utvrdi da:</w:t>
      </w:r>
    </w:p>
    <w:p w14:paraId="49B93A97" w14:textId="77777777" w:rsidR="004A6092" w:rsidRPr="007436BE" w:rsidRDefault="004A6092" w:rsidP="00A72C10">
      <w:pPr>
        <w:spacing w:after="0" w:line="259" w:lineRule="auto"/>
        <w:ind w:left="0" w:firstLine="0"/>
        <w:rPr>
          <w:rFonts w:asciiTheme="minorHAnsi" w:hAnsiTheme="minorHAnsi" w:cstheme="minorHAnsi"/>
        </w:rPr>
      </w:pPr>
    </w:p>
    <w:p w14:paraId="62098607"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w:t>
      </w:r>
    </w:p>
    <w:p w14:paraId="22679CDA" w14:textId="77777777" w:rsidR="00D97870" w:rsidRPr="007436BE" w:rsidRDefault="00D97870" w:rsidP="00A72C10">
      <w:pPr>
        <w:spacing w:after="16" w:line="259" w:lineRule="auto"/>
        <w:ind w:left="142" w:firstLine="0"/>
        <w:rPr>
          <w:rFonts w:asciiTheme="minorHAnsi" w:hAnsiTheme="minorHAnsi" w:cstheme="minorHAnsi"/>
        </w:rPr>
      </w:pPr>
    </w:p>
    <w:p w14:paraId="7BF916A8" w14:textId="77777777" w:rsidR="00D97870" w:rsidRPr="006261F6" w:rsidRDefault="00B131FC" w:rsidP="006261F6">
      <w:pPr>
        <w:ind w:left="643" w:firstLine="0"/>
        <w:rPr>
          <w:rFonts w:asciiTheme="minorHAnsi" w:hAnsiTheme="minorHAnsi"/>
          <w:b/>
        </w:rPr>
      </w:pPr>
      <w:r w:rsidRPr="006261F6">
        <w:rPr>
          <w:rFonts w:asciiTheme="minorHAnsi" w:hAnsiTheme="minorHAnsi"/>
          <w:b/>
        </w:rPr>
        <w:t xml:space="preserve">a) sudjelovanje u zločinačkoj organizaciji, na temelju </w:t>
      </w:r>
    </w:p>
    <w:p w14:paraId="1DE72577"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lastRenderedPageBreak/>
        <w:t xml:space="preserve">članka 328. (zločinačko udruženje) i članka 329. (počinjenje kaznenog djela u sastavu zločinačkog udruženja) Kaznenog zakona </w:t>
      </w:r>
    </w:p>
    <w:p w14:paraId="47951894"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 110/97., 27/98., 50/00., 129/00., 51/01., 111/03., 190/03., 105/04., 84/05., 71/06., 110/07., 152/08., 57/11., 77/11. i 143/12.) </w:t>
      </w:r>
    </w:p>
    <w:p w14:paraId="3DDCB125" w14:textId="77777777" w:rsidR="00D97870" w:rsidRPr="007436BE" w:rsidRDefault="00D97870" w:rsidP="00A72C10">
      <w:pPr>
        <w:spacing w:after="0" w:line="259" w:lineRule="auto"/>
        <w:ind w:left="0" w:firstLine="0"/>
        <w:rPr>
          <w:rFonts w:asciiTheme="minorHAnsi" w:hAnsiTheme="minorHAnsi" w:cstheme="minorHAnsi"/>
        </w:rPr>
      </w:pPr>
    </w:p>
    <w:p w14:paraId="5684A7F0" w14:textId="77777777" w:rsidR="00D97870" w:rsidRPr="006261F6" w:rsidRDefault="00B131FC" w:rsidP="006261F6">
      <w:pPr>
        <w:ind w:left="643" w:firstLine="0"/>
        <w:rPr>
          <w:rFonts w:asciiTheme="minorHAnsi" w:hAnsiTheme="minorHAnsi"/>
          <w:b/>
        </w:rPr>
      </w:pPr>
      <w:r w:rsidRPr="006261F6">
        <w:rPr>
          <w:rFonts w:asciiTheme="minorHAnsi" w:hAnsiTheme="minorHAnsi"/>
          <w:b/>
        </w:rPr>
        <w:t xml:space="preserve">b) korupciju, na temelju </w:t>
      </w:r>
    </w:p>
    <w:p w14:paraId="3A2B97AD" w14:textId="77777777" w:rsidR="00D97870" w:rsidRPr="007436BE" w:rsidRDefault="00B131FC" w:rsidP="00A72C10">
      <w:pPr>
        <w:numPr>
          <w:ilvl w:val="0"/>
          <w:numId w:val="2"/>
        </w:numPr>
        <w:spacing w:after="28"/>
        <w:ind w:right="54"/>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35669A7F" w14:textId="77777777" w:rsidR="00D97870" w:rsidRPr="007436BE" w:rsidRDefault="00B131FC" w:rsidP="00A72C10">
      <w:pPr>
        <w:numPr>
          <w:ilvl w:val="0"/>
          <w:numId w:val="2"/>
        </w:numPr>
        <w:ind w:right="54"/>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3C41BB06" w14:textId="77777777" w:rsidR="00D97870" w:rsidRPr="007436BE" w:rsidRDefault="00D97870" w:rsidP="00A72C10">
      <w:pPr>
        <w:spacing w:after="0" w:line="259" w:lineRule="auto"/>
        <w:ind w:left="0" w:firstLine="0"/>
        <w:rPr>
          <w:rFonts w:asciiTheme="minorHAnsi" w:hAnsiTheme="minorHAnsi" w:cstheme="minorHAnsi"/>
        </w:rPr>
      </w:pPr>
    </w:p>
    <w:p w14:paraId="40B0BA8F" w14:textId="77777777" w:rsidR="00D97870" w:rsidRPr="007436BE" w:rsidRDefault="00B131FC" w:rsidP="006261F6">
      <w:pPr>
        <w:ind w:left="643" w:firstLine="0"/>
        <w:rPr>
          <w:rFonts w:asciiTheme="minorHAnsi" w:hAnsiTheme="minorHAnsi" w:cstheme="minorHAnsi"/>
        </w:rPr>
      </w:pPr>
      <w:r w:rsidRPr="006261F6">
        <w:rPr>
          <w:rFonts w:asciiTheme="minorHAnsi" w:hAnsiTheme="minorHAnsi"/>
          <w:b/>
        </w:rPr>
        <w:t xml:space="preserve">c) prijevaru, na temelju </w:t>
      </w:r>
    </w:p>
    <w:p w14:paraId="56F1D092"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w:t>
      </w:r>
    </w:p>
    <w:p w14:paraId="15DB5BF7"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(utaja poreza ili carine) i članka 258. (subvencijska prijevara) Kaznenog zakona </w:t>
      </w:r>
    </w:p>
    <w:p w14:paraId="1B63CDED"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EDFC39B" w14:textId="77777777" w:rsidR="00D97870" w:rsidRPr="007436BE" w:rsidRDefault="00D97870" w:rsidP="00A72C10">
      <w:pPr>
        <w:spacing w:after="0" w:line="259" w:lineRule="auto"/>
        <w:ind w:left="0" w:firstLine="0"/>
        <w:rPr>
          <w:rFonts w:asciiTheme="minorHAnsi" w:hAnsiTheme="minorHAnsi" w:cstheme="minorHAnsi"/>
        </w:rPr>
      </w:pPr>
    </w:p>
    <w:p w14:paraId="495FE83A" w14:textId="77777777" w:rsidR="00D97870" w:rsidRPr="007436BE" w:rsidRDefault="00B131FC" w:rsidP="00A72C10">
      <w:pPr>
        <w:spacing w:after="28"/>
        <w:ind w:left="718" w:right="54"/>
        <w:rPr>
          <w:rFonts w:asciiTheme="minorHAnsi" w:hAnsiTheme="minorHAnsi" w:cstheme="minorHAnsi"/>
        </w:rPr>
      </w:pPr>
      <w:r w:rsidRPr="006261F6">
        <w:rPr>
          <w:rFonts w:asciiTheme="minorHAnsi" w:hAnsiTheme="minorHAnsi"/>
          <w:b/>
        </w:rPr>
        <w:t>d) terorizam ili kaznena djela povezana s terorističkim aktivnostima, na temelju</w:t>
      </w:r>
      <w:r w:rsidRPr="007436BE">
        <w:rPr>
          <w:rFonts w:asciiTheme="minorHAnsi" w:hAnsiTheme="minorHAnsi" w:cstheme="minorHAnsi"/>
          <w:b/>
        </w:rPr>
        <w:t xml:space="preserve"> </w:t>
      </w:r>
      <w:r w:rsidRPr="007436BE">
        <w:rPr>
          <w:rFonts w:asciiTheme="minorHAnsi" w:hAnsiTheme="minorHAnsi" w:cstheme="minorHAnsi"/>
        </w:rPr>
        <w:t xml:space="preserve">– članka 97. (terorizam), članka 99. (javno poticanje na terorizam), članka 100. (novačenje za terorizam), članka 101. (obuka za terorizam) i članka 102. (terorističko udruženje) Kaznenog zakona </w:t>
      </w:r>
    </w:p>
    <w:p w14:paraId="7F5CC784"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169. (terorizam), članka 169.a (javno poticanje na terorizam) i članka 169.b (novačenje i obuka za terorizam) iz Kaznenog zakona (»Narodne novine«, br. 110/97., </w:t>
      </w:r>
    </w:p>
    <w:p w14:paraId="255F19FA"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4C744B95" w14:textId="77777777" w:rsidR="00D97870" w:rsidRPr="007436BE" w:rsidRDefault="00D97870" w:rsidP="00A72C10">
      <w:pPr>
        <w:spacing w:after="0" w:line="259" w:lineRule="auto"/>
        <w:ind w:left="708" w:firstLine="0"/>
        <w:rPr>
          <w:rFonts w:asciiTheme="minorHAnsi" w:hAnsiTheme="minorHAnsi" w:cstheme="minorHAnsi"/>
        </w:rPr>
      </w:pPr>
    </w:p>
    <w:p w14:paraId="24848313" w14:textId="77777777" w:rsidR="00D97870" w:rsidRPr="006261F6" w:rsidRDefault="00B131FC" w:rsidP="006261F6">
      <w:pPr>
        <w:ind w:left="643" w:firstLine="0"/>
        <w:rPr>
          <w:rFonts w:asciiTheme="minorHAnsi" w:hAnsiTheme="minorHAnsi"/>
          <w:b/>
        </w:rPr>
      </w:pPr>
      <w:r w:rsidRPr="006261F6">
        <w:rPr>
          <w:rFonts w:asciiTheme="minorHAnsi" w:hAnsiTheme="minorHAnsi"/>
          <w:b/>
        </w:rPr>
        <w:t xml:space="preserve">e) pranje novca ili financiranje terorizma, na temelju </w:t>
      </w:r>
    </w:p>
    <w:p w14:paraId="0AA5319E"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98. (financiranje terorizma) i članka 265. (pranje novca) Kaznenog zakona – članka 279. (pranje novca) iz Kaznenog zakona (»Narodne novine«, br. 110/97., 27/98., 50/00., 129/00., 51/01., 111/03., 190/03., 105/04., 84/05., 71/06., 110/07., 152/08., 57/11., 77/11. i 143/12.) </w:t>
      </w:r>
    </w:p>
    <w:p w14:paraId="7E6D3956" w14:textId="77777777" w:rsidR="00D97870" w:rsidRPr="007436BE" w:rsidRDefault="00D97870" w:rsidP="00A72C10">
      <w:pPr>
        <w:spacing w:after="16" w:line="259" w:lineRule="auto"/>
        <w:ind w:left="708" w:firstLine="0"/>
        <w:rPr>
          <w:rFonts w:asciiTheme="minorHAnsi" w:hAnsiTheme="minorHAnsi" w:cstheme="minorHAnsi"/>
        </w:rPr>
      </w:pPr>
    </w:p>
    <w:p w14:paraId="3F3D8843" w14:textId="77777777" w:rsidR="00D97870" w:rsidRPr="006261F6" w:rsidRDefault="00B131FC" w:rsidP="006261F6">
      <w:pPr>
        <w:ind w:left="643" w:firstLine="0"/>
        <w:rPr>
          <w:rFonts w:asciiTheme="minorHAnsi" w:hAnsiTheme="minorHAnsi"/>
          <w:b/>
        </w:rPr>
      </w:pPr>
      <w:r w:rsidRPr="006261F6">
        <w:rPr>
          <w:rFonts w:asciiTheme="minorHAnsi" w:hAnsiTheme="minorHAnsi"/>
          <w:b/>
        </w:rPr>
        <w:t xml:space="preserve">f) dječji rad ili druge oblike trgovanja ljudima, na temelju </w:t>
      </w:r>
    </w:p>
    <w:p w14:paraId="36A13B19"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106. (trgovanje ljudima) Kaznenog zakona – članka 175. (trgovanje ljudima i ropstvo) iz Kaznenog zakona (»Narodne novine«, br. 110/97., 27/98., 50/00., 129/00., 51/01., 111/03., 190/03., 105/04., 84/05., 71/06., 110/07., 152/08., 57/11., 77/11. i 143/12.), ili </w:t>
      </w:r>
    </w:p>
    <w:p w14:paraId="6264EFDE" w14:textId="77777777" w:rsidR="00D97870" w:rsidRPr="007436BE" w:rsidRDefault="00D97870" w:rsidP="00A72C10">
      <w:pPr>
        <w:spacing w:after="0" w:line="259" w:lineRule="auto"/>
        <w:ind w:left="566" w:firstLine="0"/>
        <w:rPr>
          <w:rFonts w:asciiTheme="minorHAnsi" w:hAnsiTheme="minorHAnsi" w:cstheme="minorHAnsi"/>
        </w:rPr>
      </w:pPr>
    </w:p>
    <w:p w14:paraId="555303EB"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podtočaka od a) do f) ove Dokumentacije i za odgovarajuća kaznena djela koja, prema nacionalnim propisima države poslovnog nastana gospodarskog subjekta, odnosno države čiji je osoba državljanin, obuhvaćaju razloge za isključenje iz članka 57. stavka 1. točaka od (a) do (f) Direktive 2014/24/EU. </w:t>
      </w:r>
    </w:p>
    <w:p w14:paraId="6CCA3A44" w14:textId="77777777" w:rsidR="00D97870" w:rsidRPr="007436BE" w:rsidRDefault="00D97870" w:rsidP="00A72C10">
      <w:pPr>
        <w:spacing w:after="0" w:line="259" w:lineRule="auto"/>
        <w:ind w:left="566" w:firstLine="0"/>
        <w:rPr>
          <w:rFonts w:asciiTheme="minorHAnsi" w:hAnsiTheme="minorHAnsi" w:cstheme="minorHAnsi"/>
        </w:rPr>
      </w:pPr>
    </w:p>
    <w:p w14:paraId="252A3220" w14:textId="77777777" w:rsidR="00A4226E" w:rsidRPr="006B48B9" w:rsidRDefault="00A4226E" w:rsidP="00A72C10">
      <w:pPr>
        <w:ind w:left="-5" w:right="54"/>
        <w:rPr>
          <w:rFonts w:asciiTheme="minorHAnsi" w:hAnsiTheme="minorHAnsi" w:cstheme="minorHAnsi"/>
          <w:b/>
          <w:i/>
          <w:u w:val="single"/>
        </w:rPr>
      </w:pPr>
      <w:r w:rsidRPr="006B48B9">
        <w:rPr>
          <w:rFonts w:asciiTheme="minorHAnsi" w:hAnsiTheme="minorHAnsi" w:cstheme="minorHAnsi"/>
          <w:b/>
          <w:i/>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2CE69565" w14:textId="77777777" w:rsidR="00D97870" w:rsidRPr="007436BE" w:rsidRDefault="00D97870" w:rsidP="00A72C10">
      <w:pPr>
        <w:spacing w:after="0" w:line="259" w:lineRule="auto"/>
        <w:ind w:left="0" w:firstLine="0"/>
        <w:rPr>
          <w:rFonts w:asciiTheme="minorHAnsi" w:hAnsiTheme="minorHAnsi" w:cstheme="minorHAnsi"/>
        </w:rPr>
      </w:pPr>
    </w:p>
    <w:p w14:paraId="24FE069B" w14:textId="288E61A3" w:rsidR="00D97870" w:rsidRPr="007436BE" w:rsidRDefault="00A30972" w:rsidP="00A72C10">
      <w:pPr>
        <w:ind w:left="-5" w:right="54"/>
        <w:rPr>
          <w:rFonts w:asciiTheme="minorHAnsi" w:hAnsiTheme="minorHAnsi" w:cstheme="minorHAnsi"/>
        </w:rPr>
      </w:pPr>
      <w:r w:rsidRPr="007436BE">
        <w:rPr>
          <w:rFonts w:asciiTheme="minorHAnsi" w:hAnsiTheme="minorHAnsi" w:cstheme="minorHAnsi"/>
        </w:rPr>
        <w:t>Sukladno čl. 263. ZJN 2016 n</w:t>
      </w:r>
      <w:r w:rsidR="00B131FC" w:rsidRPr="007436BE">
        <w:rPr>
          <w:rFonts w:asciiTheme="minorHAnsi" w:hAnsiTheme="minorHAnsi" w:cstheme="minorHAnsi"/>
        </w:rPr>
        <w:t xml:space="preserve">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405023A7" w14:textId="77777777" w:rsidR="00D97870" w:rsidRPr="007436BE" w:rsidRDefault="00D97870" w:rsidP="00A72C10">
      <w:pPr>
        <w:spacing w:after="18" w:line="259" w:lineRule="auto"/>
        <w:ind w:left="0" w:firstLine="0"/>
        <w:rPr>
          <w:rFonts w:asciiTheme="minorHAnsi" w:hAnsiTheme="minorHAnsi" w:cstheme="minorHAnsi"/>
        </w:rPr>
      </w:pPr>
    </w:p>
    <w:p w14:paraId="5D74921C"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5C163135" w14:textId="77777777" w:rsidR="00B45CBF" w:rsidRPr="007436BE" w:rsidRDefault="005037C5"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jednakovrijedni dokument</w:t>
      </w:r>
      <w:r w:rsidRPr="007436BE">
        <w:rPr>
          <w:rFonts w:asciiTheme="minorHAnsi" w:hAnsiTheme="minorHAnsi" w:cstheme="minorHAnsi"/>
        </w:rPr>
        <w:t xml:space="preserve"> </w:t>
      </w:r>
      <w:r w:rsidRPr="006B48B9">
        <w:rPr>
          <w:rFonts w:asciiTheme="minorHAnsi" w:hAnsiTheme="minorHAnsi" w:cstheme="minorHAnsi"/>
          <w:b/>
        </w:rPr>
        <w:t>nadležne sudske ili upravne vlasti u državi poslovnog nastana gospodarskog subjekta, odnosno državi čiji je osoba državljanin</w:t>
      </w:r>
    </w:p>
    <w:p w14:paraId="5A6AB3D1"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4A81328A" w14:textId="77777777" w:rsidR="00D97870" w:rsidRPr="007436BE" w:rsidRDefault="00D97870" w:rsidP="00A72C10">
      <w:pPr>
        <w:spacing w:after="11" w:line="259" w:lineRule="auto"/>
        <w:ind w:left="0" w:firstLine="0"/>
        <w:rPr>
          <w:rFonts w:asciiTheme="minorHAnsi" w:hAnsiTheme="minorHAnsi" w:cstheme="minorHAnsi"/>
        </w:rPr>
      </w:pPr>
    </w:p>
    <w:p w14:paraId="597CBB43"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b/>
          <w:u w:val="single" w:color="000000"/>
        </w:rPr>
        <w:t>Napomena:</w:t>
      </w:r>
      <w:r w:rsidR="00F51502" w:rsidRPr="007436BE">
        <w:rPr>
          <w:rFonts w:asciiTheme="minorHAnsi" w:hAnsiTheme="minorHAnsi" w:cstheme="minorHAnsi"/>
          <w:u w:color="000000"/>
        </w:rPr>
        <w:t xml:space="preserve"> </w:t>
      </w:r>
      <w:r w:rsidRPr="007436BE">
        <w:rPr>
          <w:rFonts w:asciiTheme="minorHAnsi" w:hAnsiTheme="minorHAnsi" w:cstheme="minorHAnsi"/>
        </w:rP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2128DF18" w14:textId="77777777" w:rsidR="00D97870" w:rsidRPr="007436BE" w:rsidRDefault="00D97870" w:rsidP="00A72C10">
      <w:pPr>
        <w:spacing w:after="17" w:line="259" w:lineRule="auto"/>
        <w:ind w:left="0" w:firstLine="0"/>
        <w:rPr>
          <w:rFonts w:asciiTheme="minorHAnsi" w:hAnsiTheme="minorHAnsi" w:cstheme="minorHAnsi"/>
        </w:rPr>
      </w:pPr>
    </w:p>
    <w:p w14:paraId="380368D2" w14:textId="042E1C59" w:rsidR="00D97870" w:rsidRPr="007436BE" w:rsidRDefault="00B131FC" w:rsidP="00A72C10">
      <w:pPr>
        <w:spacing w:after="4"/>
        <w:ind w:left="-5" w:right="49"/>
        <w:rPr>
          <w:rFonts w:asciiTheme="minorHAnsi" w:hAnsiTheme="minorHAnsi" w:cstheme="minorHAnsi"/>
        </w:rPr>
      </w:pPr>
      <w:r w:rsidRPr="007436BE">
        <w:rPr>
          <w:rFonts w:asciiTheme="minorHAnsi" w:hAnsiTheme="minorHAnsi" w:cstheme="minorHAnsi"/>
          <w:u w:val="single" w:color="000000"/>
        </w:rPr>
        <w:t>Ponuditelj može prilikom dostave ažuriranih popratnih dokumenata koristiti obrasce Izjava iz Priloga</w:t>
      </w:r>
      <w:r w:rsidR="00E736A9" w:rsidRPr="007436BE">
        <w:rPr>
          <w:rFonts w:asciiTheme="minorHAnsi" w:hAnsiTheme="minorHAnsi" w:cstheme="minorHAnsi"/>
          <w:u w:val="single" w:color="000000"/>
        </w:rPr>
        <w:t xml:space="preserve"> </w:t>
      </w:r>
      <w:r w:rsidR="001710CE" w:rsidRPr="00CD603C">
        <w:rPr>
          <w:rFonts w:asciiTheme="minorHAnsi" w:hAnsiTheme="minorHAnsi" w:cstheme="minorHAnsi"/>
          <w:u w:val="single" w:color="000000"/>
        </w:rPr>
        <w:t>3. – 7</w:t>
      </w:r>
      <w:r w:rsidRPr="00CD603C">
        <w:rPr>
          <w:rFonts w:asciiTheme="minorHAnsi" w:hAnsiTheme="minorHAnsi" w:cstheme="minorHAnsi"/>
          <w:u w:val="single" w:color="000000"/>
        </w:rPr>
        <w:t>. Dokumentacije.</w:t>
      </w:r>
    </w:p>
    <w:p w14:paraId="24451BBE" w14:textId="77777777" w:rsidR="00D97870" w:rsidRPr="007436BE" w:rsidRDefault="00D97870" w:rsidP="00A72C10">
      <w:pPr>
        <w:spacing w:after="0" w:line="259" w:lineRule="auto"/>
        <w:ind w:left="0" w:firstLine="0"/>
        <w:rPr>
          <w:rFonts w:asciiTheme="minorHAnsi" w:hAnsiTheme="minorHAnsi" w:cstheme="minorHAnsi"/>
        </w:rPr>
      </w:pPr>
    </w:p>
    <w:p w14:paraId="0A45FD00"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rPr>
        <w:t xml:space="preserve">Gospodarski subjekt koji ima poslovni nastan u Republici Hrvatskoj odnosno osoba koja je državljanin Republike Hrvatske dostavlja izjavu s ovjerenim potpisom kod javnog bilježnika. </w:t>
      </w:r>
    </w:p>
    <w:p w14:paraId="5374CA30" w14:textId="77777777" w:rsidR="006978CD" w:rsidRPr="007436BE" w:rsidRDefault="006978CD" w:rsidP="00A72C10">
      <w:pPr>
        <w:spacing w:after="16" w:line="259" w:lineRule="auto"/>
        <w:ind w:left="0" w:firstLine="0"/>
        <w:rPr>
          <w:rFonts w:asciiTheme="minorHAnsi" w:hAnsiTheme="minorHAnsi" w:cstheme="minorHAnsi"/>
        </w:rPr>
      </w:pPr>
    </w:p>
    <w:p w14:paraId="427D6928" w14:textId="77777777" w:rsidR="00643952" w:rsidRPr="007436BE" w:rsidRDefault="00643952" w:rsidP="00A72C10">
      <w:pPr>
        <w:spacing w:after="4"/>
        <w:ind w:left="502" w:right="52" w:hanging="360"/>
        <w:rPr>
          <w:rFonts w:asciiTheme="minorHAnsi" w:hAnsiTheme="minorHAnsi" w:cstheme="minorHAnsi"/>
          <w:b/>
        </w:rPr>
      </w:pPr>
      <w:r w:rsidRPr="007436BE">
        <w:rPr>
          <w:rFonts w:asciiTheme="minorHAnsi" w:hAnsiTheme="minorHAnsi" w:cstheme="minorHAnsi"/>
          <w:b/>
        </w:rPr>
        <w:t>B) Naručitelj će isključiti gospodarskog subjekta iz postupka javne nabave ako utvrdi da:</w:t>
      </w:r>
    </w:p>
    <w:p w14:paraId="6037F593" w14:textId="77777777" w:rsidR="00643952" w:rsidRPr="007436BE" w:rsidRDefault="00643952" w:rsidP="00A72C10">
      <w:pPr>
        <w:spacing w:after="4"/>
        <w:ind w:left="0" w:right="52" w:firstLine="0"/>
        <w:rPr>
          <w:rFonts w:asciiTheme="minorHAnsi" w:hAnsiTheme="minorHAnsi" w:cstheme="minorHAnsi"/>
          <w:b/>
        </w:rPr>
      </w:pPr>
    </w:p>
    <w:p w14:paraId="5DD504A2" w14:textId="77777777" w:rsidR="00D97870" w:rsidRPr="007436BE" w:rsidRDefault="006978CD" w:rsidP="00A72C10">
      <w:pPr>
        <w:spacing w:after="4"/>
        <w:ind w:left="502" w:right="52" w:hanging="360"/>
        <w:rPr>
          <w:rFonts w:asciiTheme="minorHAnsi" w:hAnsiTheme="minorHAnsi" w:cstheme="minorHAnsi"/>
          <w:u w:val="single"/>
        </w:rPr>
      </w:pPr>
      <w:r w:rsidRPr="007436BE">
        <w:rPr>
          <w:rFonts w:asciiTheme="minorHAnsi" w:hAnsiTheme="minorHAnsi" w:cstheme="minorHAnsi"/>
          <w:b/>
          <w:strike/>
          <w:u w:val="single"/>
        </w:rPr>
        <w:t>-</w:t>
      </w:r>
      <w:r w:rsidR="00643952" w:rsidRPr="007436BE">
        <w:rPr>
          <w:rFonts w:asciiTheme="minorHAnsi" w:hAnsiTheme="minorHAnsi" w:cstheme="minorHAnsi"/>
          <w:b/>
          <w:u w:val="single"/>
        </w:rPr>
        <w:t xml:space="preserve"> </w:t>
      </w:r>
      <w:r w:rsidR="00B45CBF" w:rsidRPr="007436BE">
        <w:rPr>
          <w:rFonts w:asciiTheme="minorHAnsi" w:hAnsiTheme="minorHAnsi" w:cstheme="minorHAnsi"/>
          <w:b/>
          <w:u w:val="single"/>
        </w:rPr>
        <w:t>sukladno odredbi</w:t>
      </w:r>
      <w:r w:rsidR="00B717DF" w:rsidRPr="007436BE">
        <w:rPr>
          <w:rFonts w:asciiTheme="minorHAnsi" w:hAnsiTheme="minorHAnsi" w:cstheme="minorHAnsi"/>
          <w:b/>
          <w:u w:val="single"/>
        </w:rPr>
        <w:t xml:space="preserve"> članka 252. ZJN 2016 </w:t>
      </w:r>
      <w:r w:rsidR="00B131FC" w:rsidRPr="007436BE">
        <w:rPr>
          <w:rFonts w:asciiTheme="minorHAnsi" w:hAnsiTheme="minorHAnsi" w:cstheme="minorHAnsi"/>
          <w:b/>
          <w:u w:val="single"/>
        </w:rPr>
        <w:t xml:space="preserve">Naručitelj će isključiti gospodarskog subjekta iz postupka javne nabave ako utvrdi da gospodarski subjekt nije ispunio obveze plaćanja dospjelih poreznih obveza i obveza za mirovinsko i zdravstveno osiguranje: </w:t>
      </w:r>
    </w:p>
    <w:p w14:paraId="501F9AD6" w14:textId="77777777" w:rsidR="00D97870" w:rsidRPr="007436BE" w:rsidRDefault="00D97870" w:rsidP="00A72C10">
      <w:pPr>
        <w:spacing w:after="0" w:line="259" w:lineRule="auto"/>
        <w:ind w:left="566" w:firstLine="0"/>
        <w:rPr>
          <w:rFonts w:asciiTheme="minorHAnsi" w:hAnsiTheme="minorHAnsi" w:cstheme="minorHAnsi"/>
        </w:rPr>
      </w:pPr>
    </w:p>
    <w:p w14:paraId="4703E3E1" w14:textId="0094B09D" w:rsidR="00D97870" w:rsidRPr="006261F6" w:rsidRDefault="00B131FC" w:rsidP="006261F6">
      <w:pPr>
        <w:spacing w:after="4"/>
        <w:ind w:left="643" w:right="52" w:firstLine="0"/>
        <w:rPr>
          <w:rFonts w:asciiTheme="minorHAnsi" w:hAnsiTheme="minorHAnsi" w:cstheme="minorHAnsi"/>
          <w:b/>
        </w:rPr>
      </w:pPr>
      <w:r w:rsidRPr="007436BE">
        <w:rPr>
          <w:rFonts w:asciiTheme="minorHAnsi" w:hAnsiTheme="minorHAnsi" w:cstheme="minorHAnsi"/>
          <w:b/>
        </w:rPr>
        <w:t xml:space="preserve">1. u Republici Hrvatskoj, ako gospodarski subjekt ima poslovni nastan u Republici </w:t>
      </w:r>
      <w:r w:rsidRPr="006261F6">
        <w:rPr>
          <w:rFonts w:asciiTheme="minorHAnsi" w:hAnsiTheme="minorHAnsi" w:cstheme="minorHAnsi"/>
          <w:b/>
        </w:rPr>
        <w:t xml:space="preserve">Hrvatskoj, ili </w:t>
      </w:r>
    </w:p>
    <w:p w14:paraId="7B4A1BAE" w14:textId="77777777" w:rsidR="00D97870" w:rsidRPr="007436BE" w:rsidRDefault="00D97870" w:rsidP="00A72C10">
      <w:pPr>
        <w:spacing w:after="18" w:line="259" w:lineRule="auto"/>
        <w:ind w:left="0" w:firstLine="0"/>
        <w:rPr>
          <w:rFonts w:asciiTheme="minorHAnsi" w:hAnsiTheme="minorHAnsi" w:cstheme="minorHAnsi"/>
        </w:rPr>
      </w:pPr>
    </w:p>
    <w:p w14:paraId="6514E675" w14:textId="77777777" w:rsidR="00D97870" w:rsidRPr="007436BE" w:rsidRDefault="00B131FC" w:rsidP="00A72C10">
      <w:pPr>
        <w:spacing w:after="4"/>
        <w:ind w:left="643" w:right="52" w:firstLine="0"/>
        <w:rPr>
          <w:rFonts w:asciiTheme="minorHAnsi" w:hAnsiTheme="minorHAnsi" w:cstheme="minorHAnsi"/>
        </w:rPr>
      </w:pPr>
      <w:r w:rsidRPr="007436BE">
        <w:rPr>
          <w:rFonts w:asciiTheme="minorHAnsi" w:hAnsiTheme="minorHAnsi" w:cstheme="minorHAnsi"/>
          <w:b/>
        </w:rPr>
        <w:t xml:space="preserve">2. u Republici Hrvatskoj ili u državi poslovnog nastana gospodarskog subjekta, ako gospodarski subjekt nema poslovni nastan u Republici Hrvatskoj. </w:t>
      </w:r>
    </w:p>
    <w:p w14:paraId="6DDA0745" w14:textId="77777777" w:rsidR="00D97870" w:rsidRPr="007436BE" w:rsidRDefault="00D97870" w:rsidP="00A72C10">
      <w:pPr>
        <w:spacing w:after="0" w:line="259" w:lineRule="auto"/>
        <w:ind w:left="0" w:firstLine="0"/>
        <w:rPr>
          <w:rFonts w:asciiTheme="minorHAnsi" w:hAnsiTheme="minorHAnsi" w:cstheme="minorHAnsi"/>
        </w:rPr>
      </w:pPr>
    </w:p>
    <w:p w14:paraId="6055CA11"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rPr>
        <w:t xml:space="preserve">Naručitelj neće isključiti gospodarskog subjekta iz postupka javne nabave ako mu sukladno posebnom propisu plaćanje obveza nije dopušteno ili mu je odobrena odgoda plaćanja. </w:t>
      </w:r>
    </w:p>
    <w:p w14:paraId="5635CC82" w14:textId="77777777" w:rsidR="00D97870" w:rsidRPr="007436BE" w:rsidRDefault="00D97870" w:rsidP="00A72C10">
      <w:pPr>
        <w:spacing w:after="7" w:line="259" w:lineRule="auto"/>
        <w:ind w:left="0" w:firstLine="0"/>
        <w:rPr>
          <w:rFonts w:asciiTheme="minorHAnsi" w:hAnsiTheme="minorHAnsi" w:cstheme="minorHAnsi"/>
        </w:rPr>
      </w:pPr>
    </w:p>
    <w:p w14:paraId="5AAC0FD8" w14:textId="7C4AD782" w:rsidR="00D97870" w:rsidRPr="001B2BE5" w:rsidRDefault="001B2BE5" w:rsidP="00B5383B">
      <w:pPr>
        <w:spacing w:after="4"/>
        <w:ind w:left="0" w:right="52" w:firstLine="0"/>
        <w:rPr>
          <w:rFonts w:asciiTheme="minorHAnsi" w:hAnsiTheme="minorHAnsi" w:cstheme="minorHAnsi"/>
          <w:i/>
          <w:u w:val="single"/>
        </w:rPr>
      </w:pPr>
      <w:r w:rsidRPr="007436BE">
        <w:rPr>
          <w:rFonts w:asciiTheme="minorHAnsi" w:hAnsiTheme="minorHAnsi" w:cstheme="minorHAnsi"/>
          <w:b/>
          <w:bCs/>
          <w:i/>
          <w:u w:val="single"/>
        </w:rPr>
        <w:t>Za potrebe utvrđivanja gore navedenih okolnosti, gospoda</w:t>
      </w:r>
      <w:r>
        <w:rPr>
          <w:rFonts w:asciiTheme="minorHAnsi" w:hAnsiTheme="minorHAnsi" w:cstheme="minorHAnsi"/>
          <w:b/>
          <w:bCs/>
          <w:i/>
          <w:u w:val="single"/>
        </w:rPr>
        <w:t>rski subjekt u ponudi dostavlja ispunjeni</w:t>
      </w:r>
      <w:r w:rsidR="00B5383B">
        <w:rPr>
          <w:rFonts w:asciiTheme="minorHAnsi" w:hAnsiTheme="minorHAnsi" w:cstheme="minorHAnsi"/>
          <w:b/>
          <w:bCs/>
          <w:i/>
          <w:u w:val="single"/>
        </w:rPr>
        <w:t xml:space="preserve"> E</w:t>
      </w:r>
      <w:r w:rsidRPr="007436BE">
        <w:rPr>
          <w:rFonts w:asciiTheme="minorHAnsi" w:hAnsiTheme="minorHAnsi" w:cstheme="minorHAnsi"/>
          <w:b/>
          <w:bCs/>
          <w:i/>
          <w:u w:val="single"/>
        </w:rPr>
        <w:t xml:space="preserve">SPD obrazac </w:t>
      </w:r>
      <w:r w:rsidR="00B131FC" w:rsidRPr="007436BE">
        <w:rPr>
          <w:rFonts w:asciiTheme="minorHAnsi" w:hAnsiTheme="minorHAnsi" w:cstheme="minorHAnsi"/>
          <w:b/>
        </w:rPr>
        <w:t>(</w:t>
      </w:r>
      <w:r w:rsidR="00B131FC" w:rsidRPr="001B2BE5">
        <w:rPr>
          <w:rFonts w:asciiTheme="minorHAnsi" w:hAnsiTheme="minorHAnsi" w:cstheme="minorHAnsi"/>
          <w:b/>
          <w:i/>
          <w:u w:val="single"/>
        </w:rPr>
        <w:t xml:space="preserve">Dio III. Osnove za isključenje, Odjeljak B: Osnove povezane s plaćanjem poreza </w:t>
      </w:r>
      <w:r w:rsidR="00B5383B">
        <w:rPr>
          <w:rFonts w:asciiTheme="minorHAnsi" w:hAnsiTheme="minorHAnsi" w:cstheme="minorHAnsi"/>
          <w:b/>
          <w:i/>
          <w:u w:val="single"/>
        </w:rPr>
        <w:t>i</w:t>
      </w:r>
      <w:r w:rsidR="00B131FC" w:rsidRPr="001B2BE5">
        <w:rPr>
          <w:rFonts w:asciiTheme="minorHAnsi" w:hAnsiTheme="minorHAnsi" w:cstheme="minorHAnsi"/>
          <w:b/>
          <w:i/>
          <w:u w:val="single"/>
        </w:rPr>
        <w:t>li</w:t>
      </w:r>
      <w:r w:rsidR="00B5383B">
        <w:rPr>
          <w:rFonts w:asciiTheme="minorHAnsi" w:hAnsiTheme="minorHAnsi" w:cstheme="minorHAnsi"/>
          <w:b/>
          <w:i/>
          <w:u w:val="single"/>
        </w:rPr>
        <w:t xml:space="preserve"> </w:t>
      </w:r>
      <w:r w:rsidR="00B131FC" w:rsidRPr="001B2BE5">
        <w:rPr>
          <w:rFonts w:asciiTheme="minorHAnsi" w:hAnsiTheme="minorHAnsi" w:cstheme="minorHAnsi"/>
          <w:b/>
          <w:i/>
          <w:u w:val="single"/>
        </w:rPr>
        <w:t xml:space="preserve">doprinosa za socijalno osiguranje) za sve gospodarske subjekte u ponudi. </w:t>
      </w:r>
    </w:p>
    <w:p w14:paraId="15E8B01B" w14:textId="77777777" w:rsidR="00D97870" w:rsidRPr="007436BE" w:rsidRDefault="00D97870" w:rsidP="00A72C10">
      <w:pPr>
        <w:spacing w:after="0" w:line="259" w:lineRule="auto"/>
        <w:ind w:left="0" w:firstLine="0"/>
        <w:rPr>
          <w:rFonts w:asciiTheme="minorHAnsi" w:hAnsiTheme="minorHAnsi" w:cstheme="minorHAnsi"/>
        </w:rPr>
      </w:pPr>
    </w:p>
    <w:p w14:paraId="1AB8BF19" w14:textId="1C0BA26F" w:rsidR="00D97870" w:rsidRPr="007436BE" w:rsidRDefault="00A172C9" w:rsidP="00A72C10">
      <w:pPr>
        <w:ind w:left="-5" w:right="54"/>
        <w:rPr>
          <w:rFonts w:asciiTheme="minorHAnsi" w:hAnsiTheme="minorHAnsi" w:cstheme="minorHAnsi"/>
        </w:rPr>
      </w:pPr>
      <w:r w:rsidRPr="007436BE">
        <w:rPr>
          <w:rFonts w:asciiTheme="minorHAnsi" w:hAnsiTheme="minorHAnsi" w:cstheme="minorHAnsi"/>
        </w:rPr>
        <w:t xml:space="preserve">Sukladno članku 263. ZJN 2016. </w:t>
      </w:r>
      <w:r w:rsidR="00B131FC" w:rsidRPr="007436BE">
        <w:rPr>
          <w:rFonts w:asciiTheme="minorHAnsi" w:hAnsiTheme="minorHAnsi" w:cstheme="minorHAnsi"/>
        </w:rPr>
        <w:t xml:space="preserve">Naručitelj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3C87D9E7" w14:textId="77777777" w:rsidR="00D97870" w:rsidRPr="007436BE" w:rsidRDefault="00D97870" w:rsidP="00A72C10">
      <w:pPr>
        <w:spacing w:after="15" w:line="259" w:lineRule="auto"/>
        <w:ind w:left="0" w:firstLine="0"/>
        <w:rPr>
          <w:rFonts w:asciiTheme="minorHAnsi" w:hAnsiTheme="minorHAnsi" w:cstheme="minorHAnsi"/>
        </w:rPr>
      </w:pPr>
    </w:p>
    <w:p w14:paraId="42BF591F" w14:textId="77777777" w:rsidR="00D9089E" w:rsidRPr="007436BE" w:rsidRDefault="00D9089E" w:rsidP="00F93112">
      <w:pPr>
        <w:numPr>
          <w:ilvl w:val="7"/>
          <w:numId w:val="39"/>
        </w:numPr>
        <w:autoSpaceDE w:val="0"/>
        <w:autoSpaceDN w:val="0"/>
        <w:adjustRightInd w:val="0"/>
        <w:spacing w:after="0" w:line="276" w:lineRule="auto"/>
        <w:ind w:left="720"/>
        <w:rPr>
          <w:rFonts w:asciiTheme="minorHAnsi" w:hAnsiTheme="minorHAnsi" w:cstheme="minorHAnsi"/>
        </w:rPr>
      </w:pPr>
      <w:r w:rsidRPr="007436BE">
        <w:rPr>
          <w:rFonts w:asciiTheme="minorHAnsi" w:hAnsiTheme="minorHAnsi" w:cstheme="minorHAnsi"/>
          <w:b/>
          <w:bCs/>
        </w:rPr>
        <w:t>potvrdu Porezne uprave o stanju duga</w:t>
      </w:r>
      <w:r w:rsidRPr="007436BE">
        <w:rPr>
          <w:rFonts w:asciiTheme="minorHAnsi" w:hAnsiTheme="minorHAnsi" w:cstheme="minorHAnsi"/>
        </w:rPr>
        <w:t xml:space="preserve">, ili </w:t>
      </w:r>
    </w:p>
    <w:p w14:paraId="41CACACF" w14:textId="77777777" w:rsidR="00D9089E" w:rsidRPr="007436BE" w:rsidRDefault="00D9089E" w:rsidP="00F93112">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drugog nadležnog tijela države poslovnog nastana gospodarskog subjekta, ako se ne izdaje potvrda Porezne uprave, ili</w:t>
      </w:r>
    </w:p>
    <w:p w14:paraId="1BD34B28" w14:textId="0A565E3F" w:rsidR="00D9089E" w:rsidRPr="007436BE" w:rsidRDefault="00D9089E" w:rsidP="00F93112">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 xml:space="preserve">ako se u državi poslovnog nastana gospodarskog subjekta, odnosno državi čiji je osoba državljanin ne izdaju dokumenti pod a. i b. ili ako ne obuhvaćaju sve okolnosti iz ove podtočke </w:t>
      </w:r>
      <w:r w:rsidR="00200A8F" w:rsidRPr="007436BE">
        <w:rPr>
          <w:rFonts w:asciiTheme="minorHAnsi" w:hAnsiTheme="minorHAnsi" w:cstheme="minorHAnsi"/>
        </w:rPr>
        <w:t>22</w:t>
      </w:r>
      <w:r w:rsidRPr="007436BE">
        <w:rPr>
          <w:rFonts w:asciiTheme="minorHAnsi" w:hAnsiTheme="minorHAnsi" w:cstheme="minorHAnsi"/>
        </w:rPr>
        <w:t>.</w:t>
      </w:r>
      <w:r w:rsidR="00200A8F" w:rsidRPr="007436BE">
        <w:rPr>
          <w:rFonts w:asciiTheme="minorHAnsi" w:hAnsiTheme="minorHAnsi" w:cstheme="minorHAnsi"/>
        </w:rPr>
        <w:t>1</w:t>
      </w:r>
      <w:r w:rsidR="009261E8" w:rsidRPr="007436BE">
        <w:rPr>
          <w:rFonts w:asciiTheme="minorHAnsi" w:hAnsiTheme="minorHAnsi" w:cstheme="minorHAnsi"/>
        </w:rPr>
        <w:t>.</w:t>
      </w:r>
      <w:r w:rsidR="00200A8F" w:rsidRPr="007436BE">
        <w:rPr>
          <w:rFonts w:asciiTheme="minorHAnsi" w:hAnsiTheme="minorHAnsi" w:cstheme="minorHAnsi"/>
        </w:rPr>
        <w:t>B</w:t>
      </w:r>
      <w:r w:rsidR="009261E8" w:rsidRPr="007436BE">
        <w:rPr>
          <w:rFonts w:asciiTheme="minorHAnsi" w:hAnsiTheme="minorHAnsi" w:cstheme="minorHAnsi"/>
        </w:rPr>
        <w:t xml:space="preserve"> </w:t>
      </w:r>
      <w:r w:rsidRPr="007436BE">
        <w:rPr>
          <w:rFonts w:asciiTheme="minorHAnsi" w:hAnsiTheme="minorHAnsi" w:cstheme="minorHAnsi"/>
        </w:rPr>
        <w:t xml:space="preserve">oni mogu biti zamijenjeni </w:t>
      </w:r>
      <w:r w:rsidRPr="007436BE">
        <w:rPr>
          <w:rFonts w:asciiTheme="minorHAnsi" w:hAnsiTheme="minorHAnsi" w:cstheme="minorHAnsi"/>
          <w:b/>
          <w:bCs/>
        </w:rPr>
        <w:t xml:space="preserve">izjavom pod prisegom </w:t>
      </w:r>
      <w:r w:rsidRPr="007436BE">
        <w:rPr>
          <w:rFonts w:asciiTheme="minorHAnsi" w:hAnsiTheme="minorHAnsi" w:cstheme="minorHAnsi"/>
        </w:rPr>
        <w:t xml:space="preserve">ili, ako izjava pod prisegom prema pravu dotične države ne postoji, </w:t>
      </w:r>
      <w:r w:rsidRPr="007436BE">
        <w:rPr>
          <w:rFonts w:asciiTheme="minorHAnsi" w:hAnsiTheme="minorHAnsi" w:cstheme="minorHAnsi"/>
          <w:b/>
          <w:bCs/>
        </w:rPr>
        <w:t xml:space="preserve">izjavom davatelja s ovjerenim potpisom </w:t>
      </w:r>
      <w:r w:rsidRPr="007436BE">
        <w:rPr>
          <w:rFonts w:asciiTheme="minorHAnsi" w:hAnsiTheme="minorHAnsi" w:cstheme="minorHAnsi"/>
        </w:rPr>
        <w:t xml:space="preserve">kod nadležne sudske ili upravne vlasti, javnog bilježnika ili strukovnog ili trgovinskog tijela u državi poslovnog nastana gospodarskog subjekta, odnosno državi čiji je osoba državljanin. </w:t>
      </w:r>
    </w:p>
    <w:p w14:paraId="13F6FCD9" w14:textId="77777777" w:rsidR="00D9089E" w:rsidRPr="007436BE" w:rsidRDefault="00D9089E" w:rsidP="00A72C10">
      <w:pPr>
        <w:spacing w:after="15" w:line="259" w:lineRule="auto"/>
        <w:ind w:left="427" w:firstLine="0"/>
        <w:rPr>
          <w:rFonts w:asciiTheme="minorHAnsi" w:hAnsiTheme="minorHAnsi" w:cstheme="minorHAnsi"/>
        </w:rPr>
      </w:pPr>
    </w:p>
    <w:p w14:paraId="054ED6F8" w14:textId="29B58763" w:rsidR="003B3457" w:rsidRPr="007436BE" w:rsidRDefault="003B345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Kao dovoljan dokaz da ne postoje osn</w:t>
      </w:r>
      <w:r w:rsidR="00200A8F" w:rsidRPr="007436BE">
        <w:rPr>
          <w:rFonts w:asciiTheme="minorHAnsi" w:hAnsiTheme="minorHAnsi" w:cstheme="minorHAnsi"/>
        </w:rPr>
        <w:t>ove za isključenje iz točke 22.1</w:t>
      </w:r>
      <w:r w:rsidRPr="007436BE">
        <w:rPr>
          <w:rFonts w:asciiTheme="minorHAnsi" w:hAnsiTheme="minorHAnsi" w:cstheme="minorHAnsi"/>
        </w:rPr>
        <w:t>.</w:t>
      </w:r>
      <w:r w:rsidR="00200A8F" w:rsidRPr="007436BE">
        <w:rPr>
          <w:rFonts w:asciiTheme="minorHAnsi" w:hAnsiTheme="minorHAnsi" w:cstheme="minorHAnsi"/>
        </w:rPr>
        <w:t xml:space="preserve"> B</w:t>
      </w:r>
      <w:r w:rsidRPr="007436BE">
        <w:rPr>
          <w:rFonts w:asciiTheme="minorHAnsi" w:hAnsiTheme="minorHAnsi" w:cstheme="minorHAnsi"/>
        </w:rPr>
        <w:t xml:space="preserve"> Dokumentacije o nabavi Naručitelj će prihvatiti </w:t>
      </w:r>
      <w:r w:rsidRPr="007436BE">
        <w:rPr>
          <w:rFonts w:asciiTheme="minorHAnsi" w:hAnsiTheme="minorHAnsi" w:cstheme="minorHAnsi"/>
          <w:b/>
          <w:bCs/>
        </w:rPr>
        <w:t xml:space="preserve">Potvrdu porezne uprave ili drugog nadležnog tijela </w:t>
      </w:r>
      <w:r w:rsidRPr="007436BE">
        <w:rPr>
          <w:rFonts w:asciiTheme="minorHAnsi" w:hAnsiTheme="minorHAnsi" w:cstheme="minorHAnsi"/>
        </w:rPr>
        <w:t xml:space="preserve">u državi poslovnog nastana gospodarskog subjekta, kojim kao ažuriranim popratnim dokumentom dokazuje da podaci koji su sadržani u dokumentu odgovaraju činjeničnom stanju u trenutku dostave naručitelju te dokazuju ono što je gospodarski subjekt naveo u ESPD-u. </w:t>
      </w:r>
    </w:p>
    <w:p w14:paraId="3C999C2B" w14:textId="77777777" w:rsidR="003B3457" w:rsidRPr="007436BE" w:rsidRDefault="003B3457" w:rsidP="00A72C10">
      <w:pPr>
        <w:spacing w:after="15" w:line="259" w:lineRule="auto"/>
        <w:ind w:left="427" w:firstLine="0"/>
        <w:rPr>
          <w:rFonts w:asciiTheme="minorHAnsi" w:hAnsiTheme="minorHAnsi" w:cstheme="minorHAnsi"/>
        </w:rPr>
      </w:pPr>
    </w:p>
    <w:p w14:paraId="6C0900AD" w14:textId="77777777" w:rsidR="00D97870" w:rsidRPr="007436BE" w:rsidRDefault="00B131FC" w:rsidP="00A72C10">
      <w:pPr>
        <w:spacing w:after="4"/>
        <w:ind w:left="-5" w:right="49"/>
        <w:rPr>
          <w:rFonts w:asciiTheme="minorHAnsi" w:hAnsiTheme="minorHAnsi" w:cstheme="minorHAnsi"/>
        </w:rPr>
      </w:pPr>
      <w:r w:rsidRPr="007436BE">
        <w:rPr>
          <w:rFonts w:asciiTheme="minorHAnsi" w:hAnsiTheme="minorHAnsi" w:cstheme="minorHAnsi"/>
          <w:u w:val="single" w:color="000000"/>
        </w:rPr>
        <w:t>Ponuditelj</w:t>
      </w:r>
      <w:r w:rsidR="00250500" w:rsidRPr="007436BE">
        <w:rPr>
          <w:rFonts w:asciiTheme="minorHAnsi" w:hAnsiTheme="minorHAnsi" w:cstheme="minorHAnsi"/>
          <w:u w:val="single" w:color="000000"/>
        </w:rPr>
        <w:t xml:space="preserve"> koji nema poslovni nastan u Hrvatskoj</w:t>
      </w:r>
      <w:r w:rsidRPr="007436BE">
        <w:rPr>
          <w:rFonts w:asciiTheme="minorHAnsi" w:hAnsiTheme="minorHAnsi" w:cstheme="minorHAnsi"/>
          <w:u w:val="single" w:color="000000"/>
        </w:rPr>
        <w:t xml:space="preserve"> može prilikom dostave ažuriranih popratnih dokumenata koristiti obrazac Izjave iz </w:t>
      </w:r>
      <w:r w:rsidRPr="00CD603C">
        <w:rPr>
          <w:rFonts w:asciiTheme="minorHAnsi" w:hAnsiTheme="minorHAnsi" w:cstheme="minorHAnsi"/>
          <w:u w:val="single" w:color="000000"/>
        </w:rPr>
        <w:t>Priloga</w:t>
      </w:r>
      <w:r w:rsidR="00D9089E" w:rsidRPr="00CD603C">
        <w:rPr>
          <w:rFonts w:asciiTheme="minorHAnsi" w:hAnsiTheme="minorHAnsi" w:cstheme="minorHAnsi"/>
          <w:u w:val="single" w:color="000000"/>
        </w:rPr>
        <w:t xml:space="preserve"> </w:t>
      </w:r>
      <w:r w:rsidR="001710CE" w:rsidRPr="00CD603C">
        <w:rPr>
          <w:rFonts w:asciiTheme="minorHAnsi" w:hAnsiTheme="minorHAnsi" w:cstheme="minorHAnsi"/>
          <w:u w:val="single" w:color="000000"/>
        </w:rPr>
        <w:t>8</w:t>
      </w:r>
      <w:r w:rsidRPr="00CD603C">
        <w:rPr>
          <w:rFonts w:asciiTheme="minorHAnsi" w:hAnsiTheme="minorHAnsi" w:cstheme="minorHAnsi"/>
          <w:u w:val="single" w:color="000000"/>
        </w:rPr>
        <w:t>. Dokumentacije</w:t>
      </w:r>
      <w:r w:rsidRPr="007436BE">
        <w:rPr>
          <w:rFonts w:asciiTheme="minorHAnsi" w:hAnsiTheme="minorHAnsi" w:cstheme="minorHAnsi"/>
          <w:u w:val="single" w:color="000000"/>
        </w:rPr>
        <w:t>.</w:t>
      </w:r>
    </w:p>
    <w:p w14:paraId="326FD726" w14:textId="77777777" w:rsidR="00C805FD" w:rsidRPr="007436BE" w:rsidRDefault="00C805FD" w:rsidP="00A72C10">
      <w:pPr>
        <w:keepNext/>
        <w:keepLines/>
        <w:tabs>
          <w:tab w:val="center" w:pos="3503"/>
        </w:tabs>
        <w:spacing w:after="4"/>
        <w:ind w:left="-15" w:firstLine="0"/>
        <w:outlineLvl w:val="0"/>
        <w:rPr>
          <w:rFonts w:asciiTheme="minorHAnsi" w:hAnsiTheme="minorHAnsi" w:cstheme="minorHAnsi"/>
          <w:b/>
          <w:color w:val="00B0F0"/>
        </w:rPr>
      </w:pPr>
      <w:bookmarkStart w:id="24" w:name="_Toc524086396"/>
    </w:p>
    <w:p w14:paraId="079DA9B8" w14:textId="2B6D2F88" w:rsidR="00FC4C62" w:rsidRPr="006261F6" w:rsidRDefault="00FC4C62" w:rsidP="006261F6">
      <w:pPr>
        <w:pStyle w:val="Naslov1"/>
        <w:ind w:right="139"/>
      </w:pPr>
      <w:bookmarkStart w:id="25" w:name="_Toc508396"/>
      <w:r w:rsidRPr="006261F6">
        <w:t>2</w:t>
      </w:r>
      <w:r w:rsidR="00750798" w:rsidRPr="006261F6">
        <w:t>3</w:t>
      </w:r>
      <w:r w:rsidR="006261F6">
        <w:t xml:space="preserve">. </w:t>
      </w:r>
      <w:r w:rsidRPr="006261F6">
        <w:t>Ostale osnove za isključenje gospodarskog subjekta koje naručitelj namjerava koristiti</w:t>
      </w:r>
      <w:bookmarkEnd w:id="24"/>
      <w:bookmarkEnd w:id="25"/>
    </w:p>
    <w:p w14:paraId="4684B450" w14:textId="77777777" w:rsidR="00FC4C62" w:rsidRPr="007436BE" w:rsidRDefault="00FC4C62" w:rsidP="00A72C10">
      <w:pPr>
        <w:spacing w:after="0" w:line="259" w:lineRule="auto"/>
        <w:ind w:left="0" w:firstLine="0"/>
        <w:rPr>
          <w:rFonts w:asciiTheme="minorHAnsi" w:hAnsiTheme="minorHAnsi" w:cstheme="minorHAnsi"/>
        </w:rPr>
      </w:pPr>
    </w:p>
    <w:p w14:paraId="6C062AF0"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 xml:space="preserve">Naručitelj </w:t>
      </w:r>
      <w:r w:rsidR="00AE4BF5" w:rsidRPr="007436BE">
        <w:rPr>
          <w:rFonts w:asciiTheme="minorHAnsi" w:hAnsiTheme="minorHAnsi" w:cstheme="minorHAnsi"/>
        </w:rPr>
        <w:t xml:space="preserve">će </w:t>
      </w:r>
      <w:r w:rsidRPr="007436BE">
        <w:rPr>
          <w:rFonts w:asciiTheme="minorHAnsi" w:hAnsiTheme="minorHAnsi" w:cstheme="minorHAnsi"/>
        </w:rPr>
        <w:t>isključiti gospodarskog subjekta iz postupka javne nabave sukladno članku</w:t>
      </w:r>
      <w:r w:rsidR="00AE4BF5" w:rsidRPr="007436BE">
        <w:rPr>
          <w:rFonts w:asciiTheme="minorHAnsi" w:hAnsiTheme="minorHAnsi" w:cstheme="minorHAnsi"/>
        </w:rPr>
        <w:t xml:space="preserve"> </w:t>
      </w:r>
      <w:r w:rsidRPr="007436BE">
        <w:rPr>
          <w:rFonts w:asciiTheme="minorHAnsi" w:hAnsiTheme="minorHAnsi" w:cstheme="minorHAnsi"/>
        </w:rPr>
        <w:t>254. stavak 1. ZJN 2016, ako utvrdi:</w:t>
      </w:r>
    </w:p>
    <w:p w14:paraId="43AA3D23" w14:textId="77777777" w:rsidR="005C0E71" w:rsidRPr="007436BE" w:rsidRDefault="005C0E71" w:rsidP="00A72C10">
      <w:pPr>
        <w:spacing w:line="276" w:lineRule="auto"/>
        <w:rPr>
          <w:rFonts w:asciiTheme="minorHAnsi" w:hAnsiTheme="minorHAnsi" w:cstheme="minorHAnsi"/>
        </w:rPr>
      </w:pPr>
    </w:p>
    <w:p w14:paraId="74F83C9B" w14:textId="77777777" w:rsidR="005C0E71" w:rsidRPr="007436BE" w:rsidRDefault="005C0E71" w:rsidP="00F93112">
      <w:pPr>
        <w:numPr>
          <w:ilvl w:val="0"/>
          <w:numId w:val="26"/>
        </w:numPr>
        <w:spacing w:after="0" w:line="276" w:lineRule="auto"/>
        <w:rPr>
          <w:rFonts w:asciiTheme="minorHAnsi" w:hAnsiTheme="minorHAnsi" w:cstheme="minorHAnsi"/>
        </w:rPr>
      </w:pPr>
      <w:r w:rsidRPr="007436BE">
        <w:rPr>
          <w:rFonts w:asciiTheme="minorHAnsi" w:hAnsiTheme="minorHAnsi" w:cstheme="minorHAnsi"/>
        </w:rPr>
        <w:lastRenderedPageBreak/>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(članak 254.stavak 1.točka 2. ZJN 2016);</w:t>
      </w:r>
    </w:p>
    <w:p w14:paraId="7239FECA" w14:textId="77777777" w:rsidR="005C0E71" w:rsidRPr="007436BE" w:rsidRDefault="005C0E71" w:rsidP="00A72C10">
      <w:pPr>
        <w:pStyle w:val="Odlomakpopisa"/>
        <w:spacing w:line="276" w:lineRule="auto"/>
        <w:rPr>
          <w:rFonts w:asciiTheme="minorHAnsi" w:hAnsiTheme="minorHAnsi" w:cstheme="minorHAnsi"/>
        </w:rPr>
      </w:pPr>
    </w:p>
    <w:p w14:paraId="35F08E95" w14:textId="38FBC1CD" w:rsidR="005C0E71" w:rsidRPr="007436BE" w:rsidRDefault="005C0E71"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gospodarski subjekt u ponudi dostavlja ispunjeni ESPD obrazac (Dio III. Osnove za isključenje, Odjeljak C: Osnove povezane s insolventnošću, sukobima interesa ili poslovnim prekršajem</w:t>
      </w:r>
      <w:r w:rsidR="00553912">
        <w:rPr>
          <w:rFonts w:asciiTheme="minorHAnsi" w:hAnsiTheme="minorHAnsi" w:cstheme="minorHAnsi"/>
          <w:b/>
          <w:bCs/>
          <w:i/>
          <w:u w:val="single"/>
        </w:rPr>
        <w:t>)</w:t>
      </w:r>
      <w:r w:rsidRPr="007436BE">
        <w:rPr>
          <w:rFonts w:asciiTheme="minorHAnsi" w:hAnsiTheme="minorHAnsi" w:cstheme="minorHAnsi"/>
          <w:b/>
          <w:bCs/>
          <w:i/>
          <w:u w:val="single"/>
        </w:rPr>
        <w:t xml:space="preserve">, </w:t>
      </w:r>
    </w:p>
    <w:p w14:paraId="689AC610" w14:textId="77777777" w:rsidR="005C0E71" w:rsidRPr="007436BE" w:rsidRDefault="005C0E71" w:rsidP="00A72C10">
      <w:pPr>
        <w:autoSpaceDE w:val="0"/>
        <w:autoSpaceDN w:val="0"/>
        <w:adjustRightInd w:val="0"/>
        <w:spacing w:line="276" w:lineRule="auto"/>
        <w:rPr>
          <w:rFonts w:asciiTheme="minorHAnsi" w:hAnsiTheme="minorHAnsi" w:cstheme="minorHAnsi"/>
        </w:rPr>
      </w:pPr>
    </w:p>
    <w:p w14:paraId="14AD4F26"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ne postoje osnove za isključenje iz točke 2</w:t>
      </w:r>
      <w:r w:rsidR="00021997" w:rsidRPr="007436BE">
        <w:rPr>
          <w:rFonts w:asciiTheme="minorHAnsi" w:hAnsiTheme="minorHAnsi" w:cstheme="minorHAnsi"/>
        </w:rPr>
        <w:t>3</w:t>
      </w:r>
      <w:r w:rsidRPr="007436BE">
        <w:rPr>
          <w:rFonts w:asciiTheme="minorHAnsi" w:hAnsiTheme="minorHAnsi" w:cstheme="minorHAnsi"/>
        </w:rPr>
        <w:t>.a), i to:</w:t>
      </w:r>
    </w:p>
    <w:p w14:paraId="57C21788" w14:textId="77777777" w:rsidR="005C0E71" w:rsidRPr="007436BE" w:rsidRDefault="005C0E71" w:rsidP="00F93112">
      <w:pPr>
        <w:pStyle w:val="Odlomakpopisa1"/>
        <w:numPr>
          <w:ilvl w:val="1"/>
          <w:numId w:val="27"/>
        </w:numPr>
        <w:spacing w:before="120" w:after="120" w:line="276" w:lineRule="auto"/>
        <w:ind w:left="993"/>
        <w:jc w:val="both"/>
        <w:rPr>
          <w:rFonts w:asciiTheme="minorHAnsi" w:hAnsiTheme="minorHAnsi" w:cstheme="minorHAnsi"/>
          <w:b/>
          <w:sz w:val="22"/>
          <w:szCs w:val="22"/>
        </w:rPr>
      </w:pPr>
      <w:r w:rsidRPr="007436BE">
        <w:rPr>
          <w:rFonts w:asciiTheme="minorHAnsi" w:hAnsiTheme="minorHAnsi" w:cstheme="minorHAnsi"/>
          <w:sz w:val="22"/>
          <w:szCs w:val="22"/>
        </w:rPr>
        <w:t xml:space="preserve">Izvadak iz sudskog registra ili potvrdu trgovačkog suda ili drugog nadležnog tijela u državi poslovnog nastana gospodarskog subjekta kojim se dokazuje da ne postoje osnove za isključenje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odnosno članka 254. stavka 1. točke 2. ZJN 2016;   </w:t>
      </w:r>
    </w:p>
    <w:p w14:paraId="4C0D951F" w14:textId="77777777" w:rsidR="005C0E71" w:rsidRPr="007436BE" w:rsidRDefault="005C0E71" w:rsidP="00F93112">
      <w:pPr>
        <w:pStyle w:val="Odlomakpopisa1"/>
        <w:numPr>
          <w:ilvl w:val="1"/>
          <w:numId w:val="27"/>
        </w:numPr>
        <w:spacing w:before="120" w:after="120" w:line="276" w:lineRule="auto"/>
        <w:ind w:left="993"/>
        <w:jc w:val="both"/>
        <w:rPr>
          <w:rFonts w:asciiTheme="minorHAnsi" w:hAnsiTheme="minorHAnsi" w:cstheme="minorHAnsi"/>
          <w:sz w:val="22"/>
          <w:szCs w:val="22"/>
        </w:rPr>
      </w:pPr>
      <w:r w:rsidRPr="007436BE">
        <w:rPr>
          <w:rFonts w:asciiTheme="minorHAnsi" w:hAnsiTheme="minorHAnsi" w:cstheme="minorHAnsi"/>
          <w:sz w:val="22"/>
          <w:szCs w:val="22"/>
        </w:rPr>
        <w:t xml:space="preserve">Ako se u državi poslovnog nastana gospodarskog subjekta, ne izdaju dokumenti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ili ako ne obuhvaćaju sve okolnosti opisane točkom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odnosno člankom 254.stavka 1. točke 2.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25EFFFA6" w14:textId="77777777" w:rsidR="00553912" w:rsidRPr="007436BE" w:rsidRDefault="00553912" w:rsidP="00A72C10">
      <w:pPr>
        <w:autoSpaceDE w:val="0"/>
        <w:autoSpaceDN w:val="0"/>
        <w:adjustRightInd w:val="0"/>
        <w:spacing w:line="276" w:lineRule="auto"/>
        <w:ind w:left="0" w:firstLine="0"/>
        <w:rPr>
          <w:rFonts w:asciiTheme="minorHAnsi" w:hAnsiTheme="minorHAnsi" w:cstheme="minorHAnsi"/>
        </w:rPr>
      </w:pPr>
    </w:p>
    <w:p w14:paraId="1E040BF9" w14:textId="482407FF" w:rsidR="005C0E71" w:rsidRPr="006261F6" w:rsidRDefault="00750798" w:rsidP="006261F6">
      <w:pPr>
        <w:pStyle w:val="Naslov1"/>
      </w:pPr>
      <w:bookmarkStart w:id="26" w:name="_Toc508397"/>
      <w:r w:rsidRPr="006261F6">
        <w:t>24</w:t>
      </w:r>
      <w:r w:rsidR="00553912" w:rsidRPr="006261F6">
        <w:t xml:space="preserve">. </w:t>
      </w:r>
      <w:r w:rsidR="005C0E71" w:rsidRPr="006261F6">
        <w:t>O</w:t>
      </w:r>
      <w:r w:rsidR="00CB5312" w:rsidRPr="006261F6">
        <w:t>dredbe o samokorigiranju</w:t>
      </w:r>
      <w:bookmarkEnd w:id="26"/>
    </w:p>
    <w:p w14:paraId="1C4C1FEF" w14:textId="77777777" w:rsidR="00FC4C62" w:rsidRPr="007436BE" w:rsidRDefault="00FC4C62" w:rsidP="00A72C10">
      <w:pPr>
        <w:spacing w:after="0" w:line="259" w:lineRule="auto"/>
        <w:ind w:left="0" w:firstLine="0"/>
        <w:rPr>
          <w:rFonts w:asciiTheme="minorHAnsi" w:hAnsiTheme="minorHAnsi" w:cstheme="minorHAnsi"/>
        </w:rPr>
      </w:pPr>
    </w:p>
    <w:p w14:paraId="2F71CA73" w14:textId="77777777" w:rsidR="004C06AC" w:rsidRPr="007436BE" w:rsidRDefault="004C06AC" w:rsidP="00A72C10">
      <w:pPr>
        <w:pStyle w:val="Stil28"/>
        <w:tabs>
          <w:tab w:val="left" w:pos="0"/>
        </w:tabs>
        <w:ind w:left="0" w:firstLine="0"/>
        <w:rPr>
          <w:rFonts w:asciiTheme="minorHAnsi" w:hAnsiTheme="minorHAnsi" w:cstheme="minorHAnsi"/>
          <w:lang w:eastAsia="hr-HR"/>
        </w:rPr>
      </w:pPr>
      <w:r w:rsidRPr="007436BE">
        <w:rPr>
          <w:rFonts w:asciiTheme="minorHAnsi" w:hAnsiTheme="minorHAnsi" w:cstheme="minorHAnsi"/>
          <w:lang w:eastAsia="hr-HR"/>
        </w:rPr>
        <w:t>Gospodarski subjekt kod kojeg su ostvarene osnove za isključenje iz točke 21.1. i 22. Dokumentacije o nabavi, a sukladno članku 255. ZJN 2016, može javnom naručitelju dostaviti dokaze o mjerama koje je poduzeo kako bi dokazao svoju pouzdanost bez obzira na postojanje relevantne osnove za isključenje.</w:t>
      </w:r>
    </w:p>
    <w:p w14:paraId="3B706137" w14:textId="77777777" w:rsidR="00851B07" w:rsidRPr="007436BE" w:rsidRDefault="00851B07" w:rsidP="00A72C10">
      <w:pPr>
        <w:pStyle w:val="Stil28"/>
        <w:ind w:left="0" w:firstLine="0"/>
        <w:rPr>
          <w:rFonts w:asciiTheme="minorHAnsi" w:hAnsiTheme="minorHAnsi" w:cstheme="minorHAnsi"/>
          <w:lang w:eastAsia="hr-HR"/>
        </w:rPr>
      </w:pPr>
    </w:p>
    <w:p w14:paraId="614E40BD" w14:textId="77777777" w:rsidR="004C06AC" w:rsidRPr="007436BE" w:rsidRDefault="004C06AC" w:rsidP="00A72C10">
      <w:pPr>
        <w:pStyle w:val="Stil28"/>
        <w:ind w:left="0" w:firstLine="0"/>
        <w:rPr>
          <w:rFonts w:asciiTheme="minorHAnsi" w:hAnsiTheme="minorHAnsi" w:cstheme="minorHAnsi"/>
          <w:b/>
          <w:lang w:eastAsia="hr-HR"/>
        </w:rPr>
      </w:pPr>
      <w:r w:rsidRPr="007436BE">
        <w:rPr>
          <w:rFonts w:asciiTheme="minorHAnsi" w:hAnsiTheme="minorHAnsi" w:cstheme="minorHAnsi"/>
          <w:b/>
          <w:lang w:eastAsia="hr-HR"/>
        </w:rPr>
        <w:t>Poduzimanje mjera u smislu ove točke gospodarski subjekt dokazuje:</w:t>
      </w:r>
    </w:p>
    <w:p w14:paraId="121670A0" w14:textId="77777777" w:rsidR="004C06AC" w:rsidRPr="007436BE" w:rsidRDefault="004C06AC" w:rsidP="00F93112">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plaćanjem naknade štete ili poduzimanjem drugih odgovarajućih mjera u cilju plaćanja naknade štete prouzročene kaznenim djelom ili propustom</w:t>
      </w:r>
    </w:p>
    <w:p w14:paraId="01EB5510" w14:textId="77777777" w:rsidR="004C06AC" w:rsidRPr="007436BE" w:rsidRDefault="004C06AC" w:rsidP="00F93112">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aktivnom suradnjom s nadležnim istražnim tijelima radi potpunog razjašnjenja činjenica i okolnosti u vezi s kaznenim djelom ili propustom</w:t>
      </w:r>
    </w:p>
    <w:p w14:paraId="3C2AFD5C" w14:textId="77777777" w:rsidR="004C06AC" w:rsidRPr="007436BE" w:rsidRDefault="004C06AC" w:rsidP="00F93112">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odgovarajućim tehničkim, organizacijskim i kadrovskim mjerama radi sprječavanja daljnjih kaznenih djela ili propusta.</w:t>
      </w:r>
    </w:p>
    <w:p w14:paraId="58469541" w14:textId="77777777" w:rsidR="004C06AC" w:rsidRPr="007436BE" w:rsidRDefault="004C06AC" w:rsidP="00A72C10">
      <w:pPr>
        <w:pStyle w:val="Stil28"/>
        <w:ind w:left="0" w:firstLine="0"/>
        <w:rPr>
          <w:rFonts w:asciiTheme="minorHAnsi" w:hAnsiTheme="minorHAnsi" w:cstheme="minorHAnsi"/>
          <w:lang w:eastAsia="hr-HR"/>
        </w:rPr>
      </w:pPr>
    </w:p>
    <w:p w14:paraId="26D8BF7F"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Mjere koje je poduzeo gospodarski subjekt ocjenjuju se uzimajući u obzir težinu i posebne okolnosti kaznenog djela ili propusta te je obvezan obrazložiti razloge prihvaćanja ili neprihvaćanja mjera.</w:t>
      </w:r>
    </w:p>
    <w:p w14:paraId="64373FA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3691E5AD"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lastRenderedPageBreak/>
        <w:t>Javni naručitelj neće isključiti gospodarskog subjekta iz postupka javne nabave ako je ocijenjeno da su poduzete mjere primjerene.</w:t>
      </w:r>
    </w:p>
    <w:p w14:paraId="1624E8EE"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2108A61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63D8799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02BDDA19" w14:textId="4761F518"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 xml:space="preserve">Razdoblje isključenja gospodarskog subjekta kod kojeg su ostvarene osnove za isključenje iz članka 251. stavka 1. ZJN 2016 iz postupka javne nabave je </w:t>
      </w:r>
      <w:r w:rsidR="00752198" w:rsidRPr="00752198">
        <w:rPr>
          <w:rFonts w:asciiTheme="minorHAnsi" w:eastAsia="Times New Roman" w:hAnsiTheme="minorHAnsi" w:cstheme="minorHAnsi"/>
          <w:b/>
          <w:color w:val="231F20"/>
        </w:rPr>
        <w:t>5 (</w:t>
      </w:r>
      <w:r w:rsidRPr="00752198">
        <w:rPr>
          <w:rFonts w:asciiTheme="minorHAnsi" w:eastAsia="Times New Roman" w:hAnsiTheme="minorHAnsi" w:cstheme="minorHAnsi"/>
          <w:b/>
          <w:color w:val="231F20"/>
        </w:rPr>
        <w:t>pet</w:t>
      </w:r>
      <w:r w:rsidR="00752198" w:rsidRPr="00752198">
        <w:rPr>
          <w:rFonts w:asciiTheme="minorHAnsi" w:eastAsia="Times New Roman" w:hAnsiTheme="minorHAnsi" w:cstheme="minorHAnsi"/>
          <w:b/>
          <w:color w:val="231F20"/>
        </w:rPr>
        <w:t>)</w:t>
      </w:r>
      <w:r w:rsidRPr="00752198">
        <w:rPr>
          <w:rFonts w:asciiTheme="minorHAnsi" w:eastAsia="Times New Roman" w:hAnsiTheme="minorHAnsi" w:cstheme="minorHAnsi"/>
          <w:b/>
          <w:color w:val="231F20"/>
        </w:rPr>
        <w:t xml:space="preserve"> godina</w:t>
      </w:r>
      <w:r w:rsidRPr="007436BE">
        <w:rPr>
          <w:rFonts w:asciiTheme="minorHAnsi" w:eastAsia="Times New Roman" w:hAnsiTheme="minorHAnsi" w:cstheme="minorHAnsi"/>
          <w:color w:val="231F20"/>
        </w:rPr>
        <w:t xml:space="preserve"> od dana pravomoćnosti presude, osim ako pravomoćnom presudom nije određeno drukčije.</w:t>
      </w:r>
    </w:p>
    <w:p w14:paraId="486499B1"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56690660" w14:textId="08C6B2A7" w:rsidR="00FC4C62" w:rsidRPr="007436BE" w:rsidRDefault="004C06AC" w:rsidP="00A72C10">
      <w:pPr>
        <w:spacing w:after="0" w:line="259" w:lineRule="auto"/>
        <w:ind w:left="0" w:firstLine="0"/>
        <w:rPr>
          <w:rFonts w:asciiTheme="minorHAnsi" w:hAnsiTheme="minorHAnsi" w:cstheme="minorHAnsi"/>
        </w:rPr>
      </w:pPr>
      <w:r w:rsidRPr="007436BE">
        <w:rPr>
          <w:rFonts w:asciiTheme="minorHAnsi" w:eastAsia="Times New Roman" w:hAnsiTheme="minorHAnsi" w:cstheme="minorHAnsi"/>
          <w:color w:val="231F20"/>
        </w:rPr>
        <w:t xml:space="preserve">Razdoblje isključenja gospodarskog subjekta kod kojeg su ostvarene osnove za isključenje iz članka 254. ZJN 2016 iz postupka javne nabave je </w:t>
      </w:r>
      <w:r w:rsidR="00752198" w:rsidRPr="00752198">
        <w:rPr>
          <w:rFonts w:asciiTheme="minorHAnsi" w:eastAsia="Times New Roman" w:hAnsiTheme="minorHAnsi" w:cstheme="minorHAnsi"/>
          <w:b/>
          <w:color w:val="231F20"/>
        </w:rPr>
        <w:t>2 (</w:t>
      </w:r>
      <w:r w:rsidRPr="00752198">
        <w:rPr>
          <w:rFonts w:asciiTheme="minorHAnsi" w:eastAsia="Times New Roman" w:hAnsiTheme="minorHAnsi" w:cstheme="minorHAnsi"/>
          <w:b/>
          <w:color w:val="231F20"/>
        </w:rPr>
        <w:t>dvije</w:t>
      </w:r>
      <w:r w:rsidR="00752198" w:rsidRPr="00752198">
        <w:rPr>
          <w:rFonts w:asciiTheme="minorHAnsi" w:eastAsia="Times New Roman" w:hAnsiTheme="minorHAnsi" w:cstheme="minorHAnsi"/>
          <w:b/>
          <w:color w:val="231F20"/>
        </w:rPr>
        <w:t>)</w:t>
      </w:r>
      <w:r w:rsidRPr="00752198">
        <w:rPr>
          <w:rFonts w:asciiTheme="minorHAnsi" w:eastAsia="Times New Roman" w:hAnsiTheme="minorHAnsi" w:cstheme="minorHAnsi"/>
          <w:b/>
          <w:color w:val="231F20"/>
        </w:rPr>
        <w:t xml:space="preserve"> godine</w:t>
      </w:r>
      <w:r w:rsidRPr="007436BE">
        <w:rPr>
          <w:rFonts w:asciiTheme="minorHAnsi" w:eastAsia="Times New Roman" w:hAnsiTheme="minorHAnsi" w:cstheme="minorHAnsi"/>
          <w:color w:val="231F20"/>
        </w:rPr>
        <w:t xml:space="preserve"> od dana dotičnog događaja.</w:t>
      </w:r>
    </w:p>
    <w:p w14:paraId="5BCA354A" w14:textId="77777777" w:rsidR="004C06AC" w:rsidRPr="007436BE" w:rsidRDefault="004C06AC" w:rsidP="00A72C10">
      <w:pPr>
        <w:spacing w:after="0" w:line="259" w:lineRule="auto"/>
        <w:ind w:left="0" w:firstLine="0"/>
        <w:rPr>
          <w:rFonts w:asciiTheme="minorHAnsi" w:hAnsiTheme="minorHAnsi" w:cstheme="minorHAnsi"/>
        </w:rPr>
      </w:pPr>
    </w:p>
    <w:p w14:paraId="776B305F" w14:textId="0843F734" w:rsidR="00D97870" w:rsidRPr="006261F6" w:rsidRDefault="00750798" w:rsidP="006261F6">
      <w:pPr>
        <w:pStyle w:val="Naslov1"/>
        <w:ind w:right="1557"/>
      </w:pPr>
      <w:bookmarkStart w:id="27" w:name="_Toc508398"/>
      <w:r w:rsidRPr="006261F6">
        <w:t>25</w:t>
      </w:r>
      <w:r w:rsidR="00553912" w:rsidRPr="006261F6">
        <w:t xml:space="preserve">. </w:t>
      </w:r>
      <w:r w:rsidR="00B131FC" w:rsidRPr="006261F6">
        <w:t>Kriteriji za odabir gospodarskog subjekta (uvjeti sposobnosti)</w:t>
      </w:r>
      <w:bookmarkEnd w:id="27"/>
    </w:p>
    <w:p w14:paraId="662B9A34" w14:textId="77777777" w:rsidR="00D97870" w:rsidRPr="007436BE" w:rsidRDefault="00D97870" w:rsidP="00A72C10">
      <w:pPr>
        <w:spacing w:after="0" w:line="259" w:lineRule="auto"/>
        <w:ind w:left="0" w:firstLine="0"/>
        <w:rPr>
          <w:rFonts w:asciiTheme="minorHAnsi" w:hAnsiTheme="minorHAnsi" w:cstheme="minorHAnsi"/>
        </w:rPr>
      </w:pPr>
    </w:p>
    <w:p w14:paraId="31C7BA19" w14:textId="77777777" w:rsidR="00330552" w:rsidRPr="007436BE" w:rsidRDefault="00330552" w:rsidP="00A72C10">
      <w:pPr>
        <w:spacing w:after="0" w:line="259" w:lineRule="auto"/>
        <w:ind w:left="0" w:firstLine="0"/>
        <w:rPr>
          <w:rFonts w:asciiTheme="minorHAnsi" w:hAnsiTheme="minorHAnsi" w:cstheme="minorHAnsi"/>
        </w:rPr>
      </w:pPr>
      <w:r w:rsidRPr="007436BE">
        <w:rPr>
          <w:rFonts w:asciiTheme="minorHAnsi" w:hAnsiTheme="minorHAnsi" w:cstheme="minorHAnsi"/>
        </w:rPr>
        <w:t>Gospodarski subjekti dokazuju svoju:</w:t>
      </w:r>
    </w:p>
    <w:p w14:paraId="563B1890" w14:textId="77777777" w:rsidR="00330552" w:rsidRPr="007436BE" w:rsidRDefault="00330552" w:rsidP="00A72C10">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sposobnost za obavljanje profesionalne djelatnosti;</w:t>
      </w:r>
    </w:p>
    <w:p w14:paraId="342A3118" w14:textId="77777777" w:rsidR="00330552" w:rsidRPr="007436BE" w:rsidRDefault="00330552" w:rsidP="00A72C10">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tehničku i stručnu sposobnost.</w:t>
      </w:r>
    </w:p>
    <w:p w14:paraId="51AA24F5" w14:textId="77777777" w:rsidR="00330552" w:rsidRPr="007436BE" w:rsidRDefault="00330552" w:rsidP="00A72C10">
      <w:pPr>
        <w:spacing w:after="0" w:line="259" w:lineRule="auto"/>
        <w:ind w:left="0" w:firstLine="0"/>
        <w:rPr>
          <w:rFonts w:asciiTheme="minorHAnsi" w:hAnsiTheme="minorHAnsi" w:cstheme="minorHAnsi"/>
        </w:rPr>
      </w:pPr>
    </w:p>
    <w:p w14:paraId="0758B089" w14:textId="77777777" w:rsidR="00C65B0E" w:rsidRPr="007436BE" w:rsidRDefault="00C65B0E"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bCs/>
        </w:rPr>
        <w:t xml:space="preserve">može </w:t>
      </w:r>
      <w:r w:rsidRPr="007436BE">
        <w:rPr>
          <w:rFonts w:asciiTheme="minorHAnsi" w:hAnsiTheme="minorHAnsi" w:cstheme="minorHAnsi"/>
        </w:rPr>
        <w:t>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7431F968" w14:textId="77777777" w:rsidR="00C65B0E" w:rsidRPr="007436BE" w:rsidRDefault="00C65B0E" w:rsidP="00A72C10">
      <w:pPr>
        <w:spacing w:after="0" w:line="259" w:lineRule="auto"/>
        <w:ind w:left="0" w:firstLine="0"/>
        <w:rPr>
          <w:rFonts w:asciiTheme="minorHAnsi" w:hAnsiTheme="minorHAnsi" w:cstheme="minorHAnsi"/>
        </w:rPr>
      </w:pPr>
    </w:p>
    <w:p w14:paraId="3C3A1387" w14:textId="77777777" w:rsidR="00D97870" w:rsidRPr="006261F6" w:rsidRDefault="00B131FC" w:rsidP="006261F6">
      <w:pPr>
        <w:rPr>
          <w:rFonts w:asciiTheme="minorHAnsi" w:hAnsiTheme="minorHAnsi"/>
        </w:rPr>
      </w:pPr>
      <w:r w:rsidRPr="006261F6">
        <w:rPr>
          <w:rFonts w:asciiTheme="minorHAnsi" w:hAnsiTheme="minorHAnsi"/>
        </w:rPr>
        <w:t xml:space="preserve">A. Sposobnost za obavljanje profesionalne djelatnosti </w:t>
      </w:r>
    </w:p>
    <w:p w14:paraId="1B0BE88E" w14:textId="77777777" w:rsidR="00331167" w:rsidRPr="007436BE" w:rsidRDefault="00331167" w:rsidP="00A72C10">
      <w:pPr>
        <w:spacing w:after="0" w:line="276" w:lineRule="auto"/>
        <w:ind w:left="1146" w:firstLine="0"/>
        <w:rPr>
          <w:rFonts w:asciiTheme="minorHAnsi" w:hAnsiTheme="minorHAnsi" w:cstheme="minorHAnsi"/>
        </w:rPr>
      </w:pPr>
    </w:p>
    <w:p w14:paraId="32E54024" w14:textId="77777777" w:rsidR="00331167" w:rsidRPr="007436BE" w:rsidRDefault="00331167" w:rsidP="00A72C10">
      <w:pPr>
        <w:spacing w:after="0" w:line="276" w:lineRule="auto"/>
        <w:rPr>
          <w:rFonts w:asciiTheme="minorHAnsi" w:hAnsiTheme="minorHAnsi" w:cstheme="minorHAnsi"/>
        </w:rPr>
      </w:pPr>
      <w:r w:rsidRPr="007436BE">
        <w:rPr>
          <w:rFonts w:asciiTheme="minorHAnsi" w:hAnsiTheme="minorHAnsi" w:cstheme="minorHAnsi"/>
          <w:bCs/>
        </w:rPr>
        <w:t>Gospodarski subjekt</w:t>
      </w:r>
      <w:r w:rsidRPr="007436BE">
        <w:rPr>
          <w:rFonts w:asciiTheme="minorHAnsi" w:hAnsiTheme="minorHAnsi" w:cstheme="minorHAnsi"/>
        </w:rPr>
        <w:t xml:space="preserve"> mora u postupku javne nabave dokazati upis u sudski, obrtni, strukovni ili drugi odgovarajući registar u državi njegova poslovna nastana.</w:t>
      </w:r>
    </w:p>
    <w:p w14:paraId="1FDA7388" w14:textId="77777777" w:rsidR="00331167" w:rsidRPr="007436BE" w:rsidRDefault="00331167" w:rsidP="00A72C10">
      <w:pPr>
        <w:spacing w:after="48" w:line="276" w:lineRule="auto"/>
        <w:textAlignment w:val="baseline"/>
        <w:rPr>
          <w:rFonts w:asciiTheme="minorHAnsi" w:eastAsia="Times New Roman" w:hAnsiTheme="minorHAnsi" w:cstheme="minorHAnsi"/>
          <w:color w:val="FF0000"/>
        </w:rPr>
      </w:pPr>
      <w:bookmarkStart w:id="28" w:name="_Hlk513208316"/>
    </w:p>
    <w:bookmarkEnd w:id="28"/>
    <w:p w14:paraId="1A8EE2B4" w14:textId="77777777" w:rsidR="00331167" w:rsidRPr="007436BE" w:rsidRDefault="00331167"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navedene sposobnosti za obavljanje profesionalne djelatnosti, gospodarski subjekt u ponudi dostavlja ispunjeni ESPD obrazac (Dio IV. Kriteriji za odabir, Odjeljak A: sposobnost za obavljanje profesionalne djelatnosti (pitanje 1. i 2.), za sve gospodarske subjekte u ponudi.</w:t>
      </w:r>
    </w:p>
    <w:p w14:paraId="769BD300"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52FAAF5E" w14:textId="77777777" w:rsidR="00331167" w:rsidRPr="007436BE" w:rsidRDefault="0033116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263. ZJN 2016. Naručitelj može prije donošenja odluke od ponuditelja koji je podnio ekonomski najpovoljniju ponudu, zatražiti da u primjerenom roku, ne kraćem od pet dana, dostavi ažurirani popratni dokument, radi dokazivanja sposobnosti iz točke </w:t>
      </w:r>
      <w:r w:rsidR="00C65B0E" w:rsidRPr="007436BE">
        <w:rPr>
          <w:rFonts w:asciiTheme="minorHAnsi" w:hAnsiTheme="minorHAnsi" w:cstheme="minorHAnsi"/>
        </w:rPr>
        <w:t>25</w:t>
      </w:r>
      <w:r w:rsidR="000145F1" w:rsidRPr="007436BE">
        <w:rPr>
          <w:rFonts w:asciiTheme="minorHAnsi" w:hAnsiTheme="minorHAnsi" w:cstheme="minorHAnsi"/>
        </w:rPr>
        <w:t xml:space="preserve"> A</w:t>
      </w:r>
      <w:r w:rsidRPr="007436BE">
        <w:rPr>
          <w:rFonts w:asciiTheme="minorHAnsi" w:hAnsiTheme="minorHAnsi" w:cstheme="minorHAnsi"/>
        </w:rPr>
        <w:t xml:space="preserve">, i to: </w:t>
      </w:r>
    </w:p>
    <w:p w14:paraId="76269977"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41DA4EC9" w14:textId="77777777" w:rsidR="00D97870" w:rsidRPr="007436BE" w:rsidRDefault="00331167" w:rsidP="00A72C10">
      <w:pPr>
        <w:spacing w:after="13" w:line="259" w:lineRule="auto"/>
        <w:ind w:left="0" w:firstLine="0"/>
        <w:rPr>
          <w:rFonts w:asciiTheme="minorHAnsi" w:hAnsiTheme="minorHAnsi" w:cstheme="minorHAnsi"/>
        </w:rPr>
      </w:pPr>
      <w:r w:rsidRPr="007436BE">
        <w:rPr>
          <w:rFonts w:asciiTheme="minorHAnsi" w:hAnsiTheme="minorHAnsi" w:cstheme="minorHAnsi"/>
        </w:rPr>
        <w:t xml:space="preserve">- </w:t>
      </w:r>
      <w:r w:rsidRPr="007436BE">
        <w:rPr>
          <w:rFonts w:asciiTheme="minorHAnsi" w:hAnsiTheme="minorHAnsi" w:cstheme="minorHAnsi"/>
          <w:b/>
          <w:bCs/>
        </w:rPr>
        <w:t xml:space="preserve">izvadak iz sudskog, obrtnog, strukovnog ili drugog odgovarajućeg registra </w:t>
      </w:r>
      <w:r w:rsidRPr="007436BE">
        <w:rPr>
          <w:rFonts w:asciiTheme="minorHAnsi" w:hAnsiTheme="minorHAnsi" w:cstheme="minorHAnsi"/>
        </w:rPr>
        <w:t xml:space="preserve">koji se vodi u državi članici njegova poslovnog nastana (točka </w:t>
      </w:r>
      <w:r w:rsidR="000145F1" w:rsidRPr="007436BE">
        <w:rPr>
          <w:rFonts w:asciiTheme="minorHAnsi" w:hAnsiTheme="minorHAnsi" w:cstheme="minorHAnsi"/>
        </w:rPr>
        <w:t>2</w:t>
      </w:r>
      <w:r w:rsidR="00C65B0E" w:rsidRPr="007436BE">
        <w:rPr>
          <w:rFonts w:asciiTheme="minorHAnsi" w:hAnsiTheme="minorHAnsi" w:cstheme="minorHAnsi"/>
        </w:rPr>
        <w:t>5</w:t>
      </w:r>
      <w:r w:rsidR="000145F1" w:rsidRPr="007436BE">
        <w:rPr>
          <w:rFonts w:asciiTheme="minorHAnsi" w:hAnsiTheme="minorHAnsi" w:cstheme="minorHAnsi"/>
        </w:rPr>
        <w:t>A)</w:t>
      </w:r>
    </w:p>
    <w:p w14:paraId="6B3E2F1C" w14:textId="77777777" w:rsidR="00A34619" w:rsidRPr="007436BE" w:rsidRDefault="00A34619" w:rsidP="00A72C10">
      <w:pPr>
        <w:spacing w:after="0" w:line="259" w:lineRule="auto"/>
        <w:ind w:left="0" w:firstLine="0"/>
        <w:rPr>
          <w:rFonts w:asciiTheme="minorHAnsi" w:hAnsiTheme="minorHAnsi" w:cstheme="minorHAnsi"/>
        </w:rPr>
      </w:pPr>
    </w:p>
    <w:p w14:paraId="4BA240E1" w14:textId="2138BB79" w:rsidR="006B2A59" w:rsidRPr="000A7C8E" w:rsidRDefault="00BE4AED" w:rsidP="000A7C8E">
      <w:pPr>
        <w:pStyle w:val="Naslov1"/>
        <w:ind w:right="1699"/>
      </w:pPr>
      <w:bookmarkStart w:id="29" w:name="_Toc508399"/>
      <w:r>
        <w:t xml:space="preserve">26. </w:t>
      </w:r>
      <w:r w:rsidR="00551F18" w:rsidRPr="000A7C8E">
        <w:t>Uvjeti tehničke i stručne sposobnosti i njihove minimalne razine</w:t>
      </w:r>
      <w:bookmarkEnd w:id="29"/>
    </w:p>
    <w:p w14:paraId="2A9FCD62" w14:textId="77777777" w:rsidR="006B2A59" w:rsidRPr="007436BE" w:rsidRDefault="006B2A59" w:rsidP="00A72C10">
      <w:pPr>
        <w:spacing w:after="0" w:line="259" w:lineRule="auto"/>
        <w:ind w:left="0" w:firstLine="0"/>
        <w:rPr>
          <w:rFonts w:asciiTheme="minorHAnsi" w:hAnsiTheme="minorHAnsi" w:cstheme="minorHAnsi"/>
        </w:rPr>
      </w:pPr>
    </w:p>
    <w:p w14:paraId="75D3D958" w14:textId="445CE0EC" w:rsidR="00A82A0E" w:rsidRPr="000A7C8E" w:rsidRDefault="00A82A0E" w:rsidP="000A7C8E">
      <w:pPr>
        <w:rPr>
          <w:rFonts w:asciiTheme="minorHAnsi" w:hAnsiTheme="minorHAnsi"/>
          <w:b/>
        </w:rPr>
      </w:pPr>
      <w:r w:rsidRPr="000A7C8E">
        <w:rPr>
          <w:rFonts w:asciiTheme="minorHAnsi" w:hAnsiTheme="minorHAnsi"/>
          <w:b/>
        </w:rPr>
        <w:t>Uzorci, opisi ili fotografije čija autentičnost mora biti potvrđena na zahtjev javnog naručitelja</w:t>
      </w:r>
    </w:p>
    <w:p w14:paraId="5B45EC72" w14:textId="77777777" w:rsidR="00FE152E" w:rsidRPr="007436BE" w:rsidRDefault="00FE152E" w:rsidP="00025CE5">
      <w:pPr>
        <w:spacing w:after="98" w:line="259" w:lineRule="auto"/>
        <w:ind w:left="0" w:firstLine="0"/>
        <w:jc w:val="left"/>
        <w:rPr>
          <w:rFonts w:asciiTheme="minorHAnsi" w:hAnsiTheme="minorHAnsi" w:cstheme="minorHAnsi"/>
        </w:rPr>
      </w:pPr>
    </w:p>
    <w:p w14:paraId="53C0BC70" w14:textId="3C84731A" w:rsidR="009A7C71" w:rsidRPr="007436BE" w:rsidRDefault="00A82A0E" w:rsidP="008C6A9C">
      <w:pPr>
        <w:spacing w:after="98" w:line="259" w:lineRule="auto"/>
        <w:ind w:left="0" w:firstLine="0"/>
        <w:rPr>
          <w:rFonts w:asciiTheme="minorHAnsi" w:hAnsiTheme="minorHAnsi" w:cstheme="minorHAnsi"/>
        </w:rPr>
      </w:pPr>
      <w:r w:rsidRPr="007436BE">
        <w:rPr>
          <w:rFonts w:asciiTheme="minorHAnsi" w:hAnsiTheme="minorHAnsi" w:cstheme="minorHAnsi"/>
        </w:rPr>
        <w:t>Sukladno članku 268. stavak 1. točka 13.a) ZJN 2016.</w:t>
      </w:r>
      <w:r w:rsidR="00124414" w:rsidRPr="007436BE">
        <w:rPr>
          <w:rFonts w:asciiTheme="minorHAnsi" w:hAnsiTheme="minorHAnsi" w:cstheme="minorHAnsi"/>
        </w:rPr>
        <w:t xml:space="preserve">gospodarski subjekt za potrebe dokazivanja tehničke i stručne sposobnosti mora </w:t>
      </w:r>
      <w:r w:rsidR="00612BA1" w:rsidRPr="00612BA1">
        <w:rPr>
          <w:rFonts w:asciiTheme="minorHAnsi" w:hAnsiTheme="minorHAnsi" w:cstheme="minorHAnsi"/>
        </w:rPr>
        <w:t>dokazati da posjeduje robu traženih karakteristik</w:t>
      </w:r>
      <w:r w:rsidR="00612BA1">
        <w:rPr>
          <w:rFonts w:asciiTheme="minorHAnsi" w:hAnsiTheme="minorHAnsi" w:cstheme="minorHAnsi"/>
        </w:rPr>
        <w:t>e.</w:t>
      </w:r>
      <w:r w:rsidR="00124414" w:rsidRPr="007436BE">
        <w:rPr>
          <w:rFonts w:asciiTheme="minorHAnsi" w:hAnsiTheme="minorHAnsi" w:cstheme="minorHAnsi"/>
        </w:rPr>
        <w:t xml:space="preserve"> </w:t>
      </w:r>
    </w:p>
    <w:p w14:paraId="2BB1A6FC" w14:textId="77777777" w:rsidR="000A0846" w:rsidRPr="007436BE" w:rsidRDefault="000A0846" w:rsidP="00E05094">
      <w:pPr>
        <w:autoSpaceDE w:val="0"/>
        <w:autoSpaceDN w:val="0"/>
        <w:adjustRightInd w:val="0"/>
        <w:spacing w:after="120" w:line="276" w:lineRule="auto"/>
        <w:ind w:left="0" w:right="-1" w:firstLine="0"/>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 Navedeno dostavlja ponuditelj za sebe ili gospodarski subjekt na čiju se sposobnost ponuditelj oslanja.</w:t>
      </w:r>
    </w:p>
    <w:p w14:paraId="13FC1738" w14:textId="112CCCF2" w:rsidR="005F355E" w:rsidRDefault="00386708" w:rsidP="000A7C8E">
      <w:pPr>
        <w:spacing w:after="98" w:line="259" w:lineRule="auto"/>
        <w:ind w:left="0" w:firstLine="0"/>
        <w:rPr>
          <w:rFonts w:asciiTheme="minorHAnsi" w:hAnsiTheme="minorHAnsi" w:cstheme="minorHAnsi"/>
        </w:rPr>
      </w:pPr>
      <w:r w:rsidRPr="007436BE">
        <w:rPr>
          <w:rFonts w:asciiTheme="minorHAnsi" w:hAnsiTheme="minorHAnsi" w:cstheme="minorHAnsi"/>
          <w:bCs/>
          <w:lang w:eastAsia="sl-SI"/>
        </w:rPr>
        <w:t xml:space="preserve">Sukladno članku 263. ZJN 2016. Naručitelj može prije donošenja odluke od ponuditelja koji je podnio ekonomski najpovoljniju ponudu, zatražiti da u primjerenom roku, ne kraćem od pet dana, dostavi kataloge ili druge tehničke dokumentacije proizvođača iz kojih je vidljiva ponuđena tehnička funkcionalnost/opis i sl. ponuđene opreme. </w:t>
      </w:r>
    </w:p>
    <w:p w14:paraId="70E9B51B" w14:textId="77777777" w:rsidR="007F331A" w:rsidRPr="007436BE" w:rsidRDefault="007F331A" w:rsidP="00B0146A">
      <w:pPr>
        <w:ind w:left="0" w:right="54" w:firstLine="0"/>
        <w:rPr>
          <w:rFonts w:asciiTheme="minorHAnsi" w:hAnsiTheme="minorHAnsi" w:cstheme="minorHAnsi"/>
        </w:rPr>
      </w:pPr>
    </w:p>
    <w:p w14:paraId="466A694D" w14:textId="1CED8C60" w:rsidR="0050683D" w:rsidRPr="000A7C8E" w:rsidRDefault="000A7C8E" w:rsidP="000A7C8E">
      <w:pPr>
        <w:pStyle w:val="Naslov1"/>
        <w:ind w:right="1557"/>
      </w:pPr>
      <w:bookmarkStart w:id="30" w:name="_Toc508400"/>
      <w:r>
        <w:t xml:space="preserve">27. </w:t>
      </w:r>
      <w:r w:rsidR="0050683D" w:rsidRPr="000A7C8E">
        <w:t xml:space="preserve">Norme </w:t>
      </w:r>
      <w:r w:rsidR="00412036" w:rsidRPr="000A7C8E">
        <w:t>osiguranja kvalitete ili norme upravljanja okolišem</w:t>
      </w:r>
      <w:bookmarkEnd w:id="30"/>
    </w:p>
    <w:p w14:paraId="7B567720" w14:textId="77777777" w:rsidR="0050683D" w:rsidRPr="007436BE" w:rsidRDefault="0050683D" w:rsidP="00B0146A">
      <w:pPr>
        <w:ind w:left="0" w:right="54" w:firstLine="0"/>
        <w:rPr>
          <w:rFonts w:asciiTheme="minorHAnsi" w:hAnsiTheme="minorHAnsi" w:cstheme="minorHAnsi"/>
        </w:rPr>
      </w:pPr>
    </w:p>
    <w:p w14:paraId="4EF40EB2" w14:textId="77C31059" w:rsidR="007F331A" w:rsidRPr="007F331A" w:rsidRDefault="007F331A" w:rsidP="007F331A">
      <w:pPr>
        <w:ind w:left="0" w:right="54" w:firstLine="0"/>
        <w:rPr>
          <w:rFonts w:asciiTheme="minorHAnsi" w:hAnsiTheme="minorHAnsi" w:cstheme="minorHAnsi"/>
          <w:b/>
        </w:rPr>
      </w:pPr>
      <w:r w:rsidRPr="007F331A">
        <w:rPr>
          <w:rFonts w:asciiTheme="minorHAnsi" w:hAnsiTheme="minorHAnsi" w:cstheme="minorHAnsi"/>
          <w:b/>
        </w:rPr>
        <w:t>Sustav upravljanja kvalitetom ISO 9001</w:t>
      </w:r>
    </w:p>
    <w:p w14:paraId="11573047" w14:textId="77777777" w:rsidR="007F331A" w:rsidRDefault="007F331A" w:rsidP="007F331A">
      <w:pPr>
        <w:ind w:left="0" w:right="54" w:firstLine="0"/>
        <w:rPr>
          <w:rFonts w:asciiTheme="minorHAnsi" w:hAnsiTheme="minorHAnsi" w:cstheme="minorHAnsi"/>
        </w:rPr>
      </w:pPr>
    </w:p>
    <w:p w14:paraId="03E4A3DA" w14:textId="0D0292F3" w:rsidR="007F331A" w:rsidRPr="007F331A" w:rsidRDefault="007F331A" w:rsidP="007F331A">
      <w:pPr>
        <w:ind w:left="0" w:right="54" w:firstLine="0"/>
        <w:rPr>
          <w:rFonts w:asciiTheme="minorHAnsi" w:hAnsiTheme="minorHAnsi" w:cstheme="minorHAnsi"/>
        </w:rPr>
      </w:pPr>
      <w:r w:rsidRPr="007F331A">
        <w:rPr>
          <w:rFonts w:asciiTheme="minorHAnsi" w:hAnsiTheme="minorHAnsi" w:cstheme="minorHAnsi"/>
        </w:rPr>
        <w:t xml:space="preserve">Ponuditelj za potrebe dokazivanja sustava za osiguravanje kvalitete i norme upravljanja okolišem treba dokazati da je u stanju uspostaviti, dokumentirati, primijeniti i održavati sustav upravljanja kvalitetom ISO 9001 i stalno poboljšavati njegovu djelotvornost u skladu sa zahtjevima te međunarodne norme. Ponuditelj dokazuje svoje sposobnost certifikatom akreditacijskog tijela o uspostavi i primjeni sustava upravljanja po navedenom standardu ili </w:t>
      </w:r>
      <w:r w:rsidR="00B5383B" w:rsidRPr="007F331A">
        <w:rPr>
          <w:rFonts w:asciiTheme="minorHAnsi" w:hAnsiTheme="minorHAnsi" w:cstheme="minorHAnsi"/>
        </w:rPr>
        <w:t>jednakovrijednom</w:t>
      </w:r>
    </w:p>
    <w:p w14:paraId="756E85DC" w14:textId="77777777" w:rsidR="007F331A" w:rsidRPr="007F331A" w:rsidRDefault="007F331A" w:rsidP="007F331A">
      <w:pPr>
        <w:ind w:left="0" w:right="54" w:firstLine="0"/>
        <w:rPr>
          <w:rFonts w:asciiTheme="minorHAnsi" w:hAnsiTheme="minorHAnsi" w:cstheme="minorHAnsi"/>
        </w:rPr>
      </w:pPr>
    </w:p>
    <w:p w14:paraId="2C123472" w14:textId="77777777" w:rsidR="007F331A" w:rsidRPr="007F331A" w:rsidRDefault="007F331A" w:rsidP="007F331A">
      <w:pPr>
        <w:ind w:left="708" w:right="54" w:firstLine="0"/>
        <w:rPr>
          <w:rFonts w:asciiTheme="minorHAnsi" w:hAnsiTheme="minorHAnsi" w:cstheme="minorHAnsi"/>
        </w:rPr>
      </w:pPr>
      <w:r w:rsidRPr="007F331A">
        <w:rPr>
          <w:rFonts w:asciiTheme="minorHAnsi" w:hAnsiTheme="minorHAnsi" w:cstheme="minorHAnsi"/>
        </w:rPr>
        <w:t>•</w:t>
      </w:r>
      <w:r w:rsidRPr="007F331A">
        <w:rPr>
          <w:rFonts w:asciiTheme="minorHAnsi" w:hAnsiTheme="minorHAnsi" w:cstheme="minorHAnsi"/>
        </w:rPr>
        <w:tab/>
        <w:t>dostaviti certifikat akreditacijskog tijela o uspostavi i primjeni sustava upravljanja po navedenom standardu (sustav upravljanja kvalitetom ISO 9001) ili jednakovrijedna potvrda neovisnog tijela kojima se potvrđuje sukladnost gospodarskog subjekta s određenim sustavom ili normom</w:t>
      </w:r>
    </w:p>
    <w:p w14:paraId="5172C611" w14:textId="77777777" w:rsidR="007F331A" w:rsidRPr="007F331A" w:rsidRDefault="007F331A" w:rsidP="007F331A">
      <w:pPr>
        <w:ind w:left="0" w:right="54" w:firstLine="0"/>
        <w:rPr>
          <w:rFonts w:asciiTheme="minorHAnsi" w:hAnsiTheme="minorHAnsi" w:cstheme="minorHAnsi"/>
        </w:rPr>
      </w:pPr>
    </w:p>
    <w:p w14:paraId="3B254D0C" w14:textId="58E3D6B4" w:rsidR="007F331A" w:rsidRPr="007F331A" w:rsidRDefault="007F331A" w:rsidP="007F331A">
      <w:pPr>
        <w:ind w:left="0" w:right="54" w:firstLine="0"/>
        <w:rPr>
          <w:rFonts w:asciiTheme="minorHAnsi" w:hAnsiTheme="minorHAnsi" w:cstheme="minorHAnsi"/>
          <w:b/>
        </w:rPr>
      </w:pPr>
      <w:r w:rsidRPr="007F331A">
        <w:rPr>
          <w:rFonts w:asciiTheme="minorHAnsi" w:hAnsiTheme="minorHAnsi" w:cstheme="minorHAnsi"/>
          <w:b/>
        </w:rPr>
        <w:t>Sustav upravljanja informatičkom sigurnošću ISO 27001</w:t>
      </w:r>
    </w:p>
    <w:p w14:paraId="053AF73B" w14:textId="77777777" w:rsidR="007F331A" w:rsidRDefault="007F331A" w:rsidP="007F331A">
      <w:pPr>
        <w:ind w:left="0" w:right="54" w:firstLine="0"/>
        <w:rPr>
          <w:rFonts w:asciiTheme="minorHAnsi" w:hAnsiTheme="minorHAnsi" w:cstheme="minorHAnsi"/>
        </w:rPr>
      </w:pPr>
    </w:p>
    <w:p w14:paraId="21099B28" w14:textId="77777777" w:rsidR="007F331A" w:rsidRPr="007F331A" w:rsidRDefault="007F331A" w:rsidP="007F331A">
      <w:pPr>
        <w:ind w:left="0" w:right="54" w:firstLine="0"/>
        <w:rPr>
          <w:rFonts w:asciiTheme="minorHAnsi" w:hAnsiTheme="minorHAnsi" w:cstheme="minorHAnsi"/>
        </w:rPr>
      </w:pPr>
      <w:r w:rsidRPr="007F331A">
        <w:rPr>
          <w:rFonts w:asciiTheme="minorHAnsi" w:hAnsiTheme="minorHAnsi" w:cstheme="minorHAnsi"/>
        </w:rPr>
        <w:t>Ponuditelj za potrebe dokazivanja sustava za osiguravanje kvalitete i norme upravljanja okolišem treba dokazati da je u stanju uspostaviti, dokumentirati, primijeniti i održavati sustav upravljanja informatičkom sigurnošću ISO 27001 i stalno poboljšavati njegovu djelotvornost u skladu sa zahtjevima te međunarodne norme. Ponuditelj dokazuje svoje sposobnosti certifikatom akreditacijskog tijela o uspostavi i primjeni sustava upravljanja po navedenim standardima ili jednakovrijednim</w:t>
      </w:r>
    </w:p>
    <w:p w14:paraId="08920030" w14:textId="77777777" w:rsidR="007F331A" w:rsidRPr="007F331A" w:rsidRDefault="007F331A" w:rsidP="007F331A">
      <w:pPr>
        <w:ind w:left="0" w:right="54" w:firstLine="0"/>
        <w:rPr>
          <w:rFonts w:asciiTheme="minorHAnsi" w:hAnsiTheme="minorHAnsi" w:cstheme="minorHAnsi"/>
        </w:rPr>
      </w:pPr>
    </w:p>
    <w:p w14:paraId="28547B46" w14:textId="641DDCD2" w:rsidR="007F331A" w:rsidRPr="007F331A" w:rsidRDefault="007F331A" w:rsidP="007F331A">
      <w:pPr>
        <w:ind w:left="708" w:right="54" w:firstLine="0"/>
        <w:rPr>
          <w:rFonts w:asciiTheme="minorHAnsi" w:hAnsiTheme="minorHAnsi" w:cstheme="minorHAnsi"/>
        </w:rPr>
      </w:pPr>
      <w:r w:rsidRPr="007F331A">
        <w:rPr>
          <w:rFonts w:asciiTheme="minorHAnsi" w:hAnsiTheme="minorHAnsi" w:cstheme="minorHAnsi"/>
        </w:rPr>
        <w:lastRenderedPageBreak/>
        <w:t>•</w:t>
      </w:r>
      <w:r w:rsidRPr="007F331A">
        <w:rPr>
          <w:rFonts w:asciiTheme="minorHAnsi" w:hAnsiTheme="minorHAnsi" w:cstheme="minorHAnsi"/>
        </w:rPr>
        <w:tab/>
        <w:t>dostaviti certifikat akreditacijskog tijela o uspostavi i primjeni sustava upravljanja po navedenom standardu (sustav upravljanja informatičkom sigurnošću ISO 27001) ili jednakovrijedna potvrda neovisnih tijela kojima se potvrđuje sukladnost gospodarskog subjekta s određenim sustavom ili normom</w:t>
      </w:r>
    </w:p>
    <w:p w14:paraId="709FEED7" w14:textId="77777777" w:rsidR="008C1D5B" w:rsidRDefault="008C1D5B" w:rsidP="00B0146A">
      <w:pPr>
        <w:ind w:left="0" w:right="54" w:firstLine="0"/>
        <w:rPr>
          <w:rFonts w:asciiTheme="minorHAnsi" w:hAnsiTheme="minorHAnsi" w:cstheme="minorHAnsi"/>
        </w:rPr>
      </w:pPr>
    </w:p>
    <w:p w14:paraId="429AB26E" w14:textId="5099FF16" w:rsidR="00C407D4" w:rsidRPr="007436BE" w:rsidRDefault="007F331A" w:rsidP="00B0146A">
      <w:pPr>
        <w:ind w:left="0" w:right="54" w:firstLine="0"/>
        <w:rPr>
          <w:rFonts w:asciiTheme="minorHAnsi" w:hAnsiTheme="minorHAnsi" w:cstheme="minorHAnsi"/>
          <w:b/>
        </w:rPr>
      </w:pPr>
      <w:r>
        <w:rPr>
          <w:rFonts w:asciiTheme="minorHAnsi" w:hAnsiTheme="minorHAnsi" w:cstheme="minorHAnsi"/>
          <w:b/>
        </w:rPr>
        <w:t>Sustav upravljanja</w:t>
      </w:r>
      <w:r w:rsidR="008C1D5B" w:rsidRPr="007436BE">
        <w:rPr>
          <w:rFonts w:asciiTheme="minorHAnsi" w:hAnsiTheme="minorHAnsi" w:cstheme="minorHAnsi"/>
          <w:b/>
        </w:rPr>
        <w:t xml:space="preserve"> okolišem</w:t>
      </w:r>
    </w:p>
    <w:p w14:paraId="43BBF768" w14:textId="77777777" w:rsidR="008C1D5B" w:rsidRPr="007436BE" w:rsidRDefault="008C1D5B" w:rsidP="00B0146A">
      <w:pPr>
        <w:ind w:left="0" w:right="54" w:firstLine="0"/>
        <w:rPr>
          <w:rFonts w:asciiTheme="minorHAnsi" w:hAnsiTheme="minorHAnsi" w:cstheme="minorHAnsi"/>
        </w:rPr>
      </w:pPr>
    </w:p>
    <w:p w14:paraId="1D0F3BA2" w14:textId="77777777" w:rsidR="008C1D5B" w:rsidRPr="007436BE" w:rsidRDefault="008C1D5B" w:rsidP="00B0146A">
      <w:pPr>
        <w:ind w:left="0" w:right="54" w:firstLine="0"/>
        <w:rPr>
          <w:rFonts w:asciiTheme="minorHAnsi" w:hAnsiTheme="minorHAnsi" w:cstheme="minorHAnsi"/>
        </w:rPr>
      </w:pPr>
      <w:r w:rsidRPr="007436BE">
        <w:rPr>
          <w:rFonts w:asciiTheme="minorHAnsi" w:hAnsiTheme="minorHAnsi" w:cstheme="minorHAnsi"/>
        </w:rPr>
        <w:t>Gospodarski subjekt, u svrhu osiguranja kvalitetnog izvršenja usluga, sukladno članku 270. ZJN 2016 mora dokazati da posjeduje najmanje sljedeću normu:</w:t>
      </w:r>
    </w:p>
    <w:p w14:paraId="6C6F6A13" w14:textId="77777777" w:rsidR="008C1D5B" w:rsidRPr="007436BE" w:rsidRDefault="008C1D5B" w:rsidP="00B0146A">
      <w:pPr>
        <w:ind w:left="0" w:right="54" w:firstLine="0"/>
        <w:rPr>
          <w:rFonts w:asciiTheme="minorHAnsi" w:hAnsiTheme="minorHAnsi" w:cstheme="minorHAnsi"/>
        </w:rPr>
      </w:pPr>
    </w:p>
    <w:p w14:paraId="09454BE6" w14:textId="3EDBCAEE" w:rsidR="008C1D5B" w:rsidRPr="007436BE" w:rsidRDefault="006D721C" w:rsidP="00B0146A">
      <w:pPr>
        <w:ind w:left="0" w:right="54" w:firstLine="0"/>
        <w:rPr>
          <w:rFonts w:asciiTheme="minorHAnsi" w:hAnsiTheme="minorHAnsi" w:cstheme="minorHAnsi"/>
        </w:rPr>
      </w:pPr>
      <w:r w:rsidRPr="007436BE">
        <w:rPr>
          <w:rFonts w:asciiTheme="minorHAnsi" w:hAnsiTheme="minorHAnsi" w:cstheme="minorHAnsi"/>
        </w:rPr>
        <w:t>ISO 14001</w:t>
      </w:r>
      <w:r w:rsidR="008C1D5B" w:rsidRPr="007436BE">
        <w:rPr>
          <w:rFonts w:asciiTheme="minorHAnsi" w:hAnsiTheme="minorHAnsi" w:cstheme="minorHAnsi"/>
        </w:rPr>
        <w:t xml:space="preserve">  ili jednakovrijedan –   Upravljanje </w:t>
      </w:r>
      <w:r w:rsidR="00431673" w:rsidRPr="007436BE">
        <w:rPr>
          <w:rFonts w:asciiTheme="minorHAnsi" w:hAnsiTheme="minorHAnsi" w:cstheme="minorHAnsi"/>
        </w:rPr>
        <w:t>okoliše</w:t>
      </w:r>
      <w:r w:rsidRPr="007436BE">
        <w:rPr>
          <w:rFonts w:asciiTheme="minorHAnsi" w:hAnsiTheme="minorHAnsi" w:cstheme="minorHAnsi"/>
        </w:rPr>
        <w:t>m</w:t>
      </w:r>
    </w:p>
    <w:p w14:paraId="427D66BC" w14:textId="77777777" w:rsidR="006D721C" w:rsidRPr="007436BE" w:rsidRDefault="006D721C" w:rsidP="00B0146A">
      <w:pPr>
        <w:ind w:left="0" w:right="54" w:firstLine="0"/>
        <w:rPr>
          <w:rFonts w:asciiTheme="minorHAnsi" w:hAnsiTheme="minorHAnsi" w:cstheme="minorHAnsi"/>
        </w:rPr>
      </w:pPr>
    </w:p>
    <w:p w14:paraId="5FDB0C44"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Certifikati moraju biti važeći u trenutku otvaranja ponuda i glasiti na ponuditelja. Ako ponuditelj odluči priložiti jednakovrijedan certifikat, naručitelj neće odbiti njegovu ponudu ako ponuditelj dokaže da je priloženi certifikat jednakovrijedan traženom. Naručitelj zadržava pravo da certifikat provjeri direktno ili na službenim web stranicama izdavatelja certifikata. Utvrđene činjenice će se uzeti u obzir prilikom ocjene ponude. U zajednici ponuditelja ovaj uvjet mora ispuniti nositelj zajedničke ponude svaki član zajednice ponuditelja.</w:t>
      </w:r>
    </w:p>
    <w:p w14:paraId="717281F7" w14:textId="77777777" w:rsidR="000D48B2" w:rsidRPr="007436BE" w:rsidRDefault="000D48B2" w:rsidP="000D48B2">
      <w:pPr>
        <w:ind w:left="0" w:right="54" w:firstLine="0"/>
        <w:rPr>
          <w:rFonts w:asciiTheme="minorHAnsi" w:hAnsiTheme="minorHAnsi" w:cstheme="minorHAnsi"/>
        </w:rPr>
      </w:pPr>
    </w:p>
    <w:p w14:paraId="50F0C4D5"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 xml:space="preserve">Navedenim ISO certifikatima ponuditelj dokazuje: </w:t>
      </w:r>
    </w:p>
    <w:p w14:paraId="3FBC12FE" w14:textId="77777777" w:rsidR="000D48B2" w:rsidRPr="007436BE" w:rsidRDefault="000D48B2" w:rsidP="00346FCA">
      <w:pPr>
        <w:pStyle w:val="Odlomakpopisa"/>
        <w:numPr>
          <w:ilvl w:val="1"/>
          <w:numId w:val="25"/>
        </w:numPr>
        <w:ind w:right="54"/>
        <w:rPr>
          <w:rFonts w:asciiTheme="minorHAnsi" w:hAnsiTheme="minorHAnsi" w:cstheme="minorHAnsi"/>
        </w:rPr>
      </w:pPr>
      <w:r w:rsidRPr="007436BE">
        <w:rPr>
          <w:rFonts w:asciiTheme="minorHAnsi" w:hAnsiTheme="minorHAnsi" w:cstheme="minorHAnsi"/>
        </w:rPr>
        <w:t>primjenu sustava upravljanja kvalitetom u skladu s međunarodnom normom, pouzdanost kao dobavljača, primjenu sustava kontrole kvalitete proizvoda te stalno poboljšanje kvalitete proizvoda i usluga.</w:t>
      </w:r>
    </w:p>
    <w:p w14:paraId="2D317E87" w14:textId="77777777" w:rsidR="000D48B2" w:rsidRPr="007436BE" w:rsidRDefault="000D48B2" w:rsidP="00346FCA">
      <w:pPr>
        <w:pStyle w:val="Odlomakpopisa"/>
        <w:numPr>
          <w:ilvl w:val="1"/>
          <w:numId w:val="25"/>
        </w:numPr>
        <w:ind w:right="54"/>
        <w:rPr>
          <w:rFonts w:asciiTheme="minorHAnsi" w:hAnsiTheme="minorHAnsi" w:cstheme="minorHAnsi"/>
        </w:rPr>
      </w:pPr>
      <w:r w:rsidRPr="007436BE">
        <w:rPr>
          <w:rFonts w:asciiTheme="minorHAnsi" w:hAnsiTheme="minorHAnsi" w:cstheme="minorHAnsi"/>
        </w:rPr>
        <w:t>primjenu sustava upravljanja informacijskom sigurnošću u skladu s međunarodnom normom, pouzdanost kao dobavljača, primjenu sustava kontrole kvalitete upravljanja informacijama.</w:t>
      </w:r>
    </w:p>
    <w:p w14:paraId="5ECFDC3B" w14:textId="77777777" w:rsidR="00E90A1A" w:rsidRPr="007436BE" w:rsidRDefault="00E90A1A" w:rsidP="000D48B2">
      <w:pPr>
        <w:ind w:left="0" w:right="54" w:firstLine="0"/>
        <w:rPr>
          <w:rFonts w:asciiTheme="minorHAnsi" w:hAnsiTheme="minorHAnsi" w:cstheme="minorHAnsi"/>
        </w:rPr>
      </w:pPr>
    </w:p>
    <w:p w14:paraId="67409F72" w14:textId="77777777" w:rsidR="000D48B2" w:rsidRPr="007436BE" w:rsidRDefault="000D48B2" w:rsidP="000D48B2">
      <w:pPr>
        <w:ind w:left="0" w:right="54" w:firstLine="0"/>
        <w:rPr>
          <w:rFonts w:asciiTheme="minorHAnsi" w:hAnsiTheme="minorHAnsi" w:cstheme="minorHAnsi"/>
          <w:b/>
          <w:u w:val="single"/>
        </w:rPr>
      </w:pPr>
      <w:r w:rsidRPr="007436BE">
        <w:rPr>
          <w:rFonts w:asciiTheme="minorHAnsi" w:hAnsiTheme="minorHAnsi" w:cstheme="minorHAnsi"/>
          <w:b/>
          <w:u w:val="single"/>
        </w:rPr>
        <w:t>Za potrebe utvrđivanja navedene tehničke i stručne sposobnosti, gospodarski subjekt u ponudi dostavlja ispunjeni ESPD obrazac (Dio IV. Kriteriji za odabir, Odjeljak D: Sustavi za osiguranje kvalitete i norme upravljanja okolišem, Navedeno dostavlja ponuditelj za sebe.</w:t>
      </w:r>
    </w:p>
    <w:p w14:paraId="3531B45A" w14:textId="77777777" w:rsidR="000D48B2" w:rsidRPr="007436BE" w:rsidRDefault="000D48B2" w:rsidP="000D48B2">
      <w:pPr>
        <w:ind w:left="0" w:right="54" w:firstLine="0"/>
        <w:rPr>
          <w:rFonts w:asciiTheme="minorHAnsi" w:hAnsiTheme="minorHAnsi" w:cstheme="minorHAnsi"/>
        </w:rPr>
      </w:pPr>
    </w:p>
    <w:p w14:paraId="4EE0B5AA" w14:textId="77777777" w:rsidR="00A06215" w:rsidRPr="007436BE" w:rsidRDefault="00A06215" w:rsidP="000D48B2">
      <w:pPr>
        <w:ind w:left="0" w:right="54" w:firstLine="0"/>
        <w:rPr>
          <w:rFonts w:asciiTheme="minorHAnsi" w:hAnsiTheme="minorHAnsi" w:cstheme="minorHAnsi"/>
          <w:strike/>
        </w:rPr>
      </w:pPr>
    </w:p>
    <w:p w14:paraId="1DA613DA"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ispunjava uvjete iz točki</w:t>
      </w:r>
      <w:r w:rsidR="00E90A1A" w:rsidRPr="007436BE">
        <w:rPr>
          <w:rFonts w:asciiTheme="minorHAnsi" w:hAnsiTheme="minorHAnsi" w:cstheme="minorHAnsi"/>
        </w:rPr>
        <w:t xml:space="preserve"> 26.</w:t>
      </w:r>
      <w:r w:rsidRPr="007436BE">
        <w:rPr>
          <w:rFonts w:asciiTheme="minorHAnsi" w:hAnsiTheme="minorHAnsi" w:cstheme="minorHAnsi"/>
        </w:rPr>
        <w:t xml:space="preserve"> i to:</w:t>
      </w:r>
    </w:p>
    <w:p w14:paraId="0754448D" w14:textId="0349120E" w:rsidR="00E90A1A" w:rsidRDefault="007F331A" w:rsidP="00346FCA">
      <w:pPr>
        <w:pStyle w:val="Odlomakpopisa"/>
        <w:numPr>
          <w:ilvl w:val="1"/>
          <w:numId w:val="25"/>
        </w:numPr>
        <w:ind w:right="54"/>
        <w:rPr>
          <w:rFonts w:asciiTheme="minorHAnsi" w:hAnsiTheme="minorHAnsi" w:cstheme="minorHAnsi"/>
        </w:rPr>
      </w:pPr>
      <w:r>
        <w:rPr>
          <w:rFonts w:asciiTheme="minorHAnsi" w:hAnsiTheme="minorHAnsi" w:cstheme="minorHAnsi"/>
        </w:rPr>
        <w:t>ISO 9001</w:t>
      </w:r>
      <w:r w:rsidR="00E90A1A" w:rsidRPr="007436BE">
        <w:rPr>
          <w:rFonts w:asciiTheme="minorHAnsi" w:hAnsiTheme="minorHAnsi" w:cstheme="minorHAnsi"/>
        </w:rPr>
        <w:t xml:space="preserve">  ili jednakovrijedan –   Upravljanje kvalitetom</w:t>
      </w:r>
    </w:p>
    <w:p w14:paraId="1B2266CA" w14:textId="43070731" w:rsidR="009E4D7E" w:rsidRPr="007436BE" w:rsidRDefault="009E4D7E" w:rsidP="00346FCA">
      <w:pPr>
        <w:pStyle w:val="Odlomakpopisa"/>
        <w:numPr>
          <w:ilvl w:val="1"/>
          <w:numId w:val="25"/>
        </w:numPr>
        <w:ind w:right="54"/>
        <w:rPr>
          <w:rFonts w:asciiTheme="minorHAnsi" w:hAnsiTheme="minorHAnsi" w:cstheme="minorHAnsi"/>
        </w:rPr>
      </w:pPr>
      <w:r w:rsidRPr="007F331A">
        <w:rPr>
          <w:rFonts w:asciiTheme="minorHAnsi" w:hAnsiTheme="minorHAnsi" w:cstheme="minorHAnsi"/>
        </w:rPr>
        <w:t>ISO 27001</w:t>
      </w:r>
      <w:r>
        <w:rPr>
          <w:rFonts w:asciiTheme="minorHAnsi" w:hAnsiTheme="minorHAnsi" w:cstheme="minorHAnsi"/>
        </w:rPr>
        <w:t xml:space="preserve"> ili jednakovrijedan – Upravljanje informatičkom sigurnošću</w:t>
      </w:r>
    </w:p>
    <w:p w14:paraId="46D68B19" w14:textId="164885EE" w:rsidR="00E90A1A" w:rsidRPr="007436BE" w:rsidRDefault="007F331A" w:rsidP="00346FCA">
      <w:pPr>
        <w:pStyle w:val="Odlomakpopisa"/>
        <w:numPr>
          <w:ilvl w:val="1"/>
          <w:numId w:val="25"/>
        </w:numPr>
        <w:ind w:right="54"/>
        <w:rPr>
          <w:rFonts w:asciiTheme="minorHAnsi" w:hAnsiTheme="minorHAnsi" w:cstheme="minorHAnsi"/>
        </w:rPr>
      </w:pPr>
      <w:r>
        <w:rPr>
          <w:rFonts w:asciiTheme="minorHAnsi" w:hAnsiTheme="minorHAnsi" w:cstheme="minorHAnsi"/>
        </w:rPr>
        <w:t>ISO 14001</w:t>
      </w:r>
      <w:r w:rsidR="00E90A1A" w:rsidRPr="007436BE">
        <w:rPr>
          <w:rFonts w:asciiTheme="minorHAnsi" w:hAnsiTheme="minorHAnsi" w:cstheme="minorHAnsi"/>
        </w:rPr>
        <w:t xml:space="preserve">  ili jednakovrijedan –   Upravljanje okolišem</w:t>
      </w:r>
    </w:p>
    <w:p w14:paraId="33C762D8" w14:textId="3902A6A9" w:rsidR="00951DC3" w:rsidRPr="007436BE" w:rsidRDefault="00951DC3" w:rsidP="00951DC3">
      <w:pPr>
        <w:ind w:right="54"/>
        <w:rPr>
          <w:rFonts w:asciiTheme="minorHAnsi" w:hAnsiTheme="minorHAnsi" w:cstheme="minorHAnsi"/>
        </w:rPr>
      </w:pPr>
    </w:p>
    <w:p w14:paraId="3386C701" w14:textId="77777777" w:rsidR="00951DC3" w:rsidRPr="007436BE" w:rsidRDefault="00951DC3" w:rsidP="00951DC3">
      <w:pPr>
        <w:ind w:right="54"/>
        <w:rPr>
          <w:rFonts w:asciiTheme="minorHAnsi" w:hAnsiTheme="minorHAnsi" w:cstheme="minorHAnsi"/>
        </w:rPr>
      </w:pPr>
      <w:r w:rsidRPr="007436BE">
        <w:rPr>
          <w:rFonts w:asciiTheme="minorHAnsi" w:hAnsiTheme="minorHAnsi" w:cstheme="minorHAnsi"/>
        </w:rPr>
        <w:t>Traženim normama ponuditelj dokazuje da se pridržava navedenih normi kvalitete i zaštite okoliša te da je njegov poslovni proces uređen na način da ima minimalni negativni utjecaj na okoliš i zdravlje ljudi prilikom ugradnje i korištenja implementiranog sustava.</w:t>
      </w:r>
    </w:p>
    <w:p w14:paraId="2FA30890" w14:textId="77777777" w:rsidR="000D48B2" w:rsidRPr="007436BE" w:rsidRDefault="000D48B2" w:rsidP="00B0146A">
      <w:pPr>
        <w:ind w:left="0" w:right="54" w:firstLine="0"/>
        <w:rPr>
          <w:rFonts w:asciiTheme="minorHAnsi" w:hAnsiTheme="minorHAnsi" w:cstheme="minorHAnsi"/>
        </w:rPr>
      </w:pPr>
    </w:p>
    <w:p w14:paraId="1C8C44EC" w14:textId="68766D86" w:rsidR="00D97870" w:rsidRPr="00BE4AED" w:rsidRDefault="00E90A1A" w:rsidP="00BE4AED">
      <w:pPr>
        <w:pStyle w:val="Naslov1"/>
        <w:ind w:right="-2"/>
      </w:pPr>
      <w:bookmarkStart w:id="31" w:name="_Toc508401"/>
      <w:r w:rsidRPr="00BE4AED">
        <w:lastRenderedPageBreak/>
        <w:t>28</w:t>
      </w:r>
      <w:r w:rsidR="00BE4AED">
        <w:t xml:space="preserve">. </w:t>
      </w:r>
      <w:r w:rsidR="003F44DA" w:rsidRPr="00BE4AED">
        <w:t>Slučaj zajednice gospodarskih subjekata i/ili o</w:t>
      </w:r>
      <w:r w:rsidR="00B131FC" w:rsidRPr="00BE4AED">
        <w:t>slanjanje na sposobnost drugih subjekata</w:t>
      </w:r>
      <w:bookmarkEnd w:id="31"/>
    </w:p>
    <w:p w14:paraId="4C3CC596" w14:textId="77777777" w:rsidR="00D97870" w:rsidRPr="007436BE" w:rsidRDefault="00D97870">
      <w:pPr>
        <w:spacing w:after="0" w:line="259" w:lineRule="auto"/>
        <w:ind w:left="0" w:firstLine="0"/>
        <w:jc w:val="left"/>
        <w:rPr>
          <w:rFonts w:asciiTheme="minorHAnsi" w:hAnsiTheme="minorHAnsi" w:cstheme="minorHAnsi"/>
        </w:rPr>
      </w:pPr>
    </w:p>
    <w:p w14:paraId="5274D9A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67CE53B9"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716ED6AA"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442E3EA1"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3D257E88"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Naručitelj će provjeriti ispunjava li drugi subjekt, na čiju se sposobnost gospodarski subjekt oslanja, relevantne kriterije za odabir gospodarskog subjekta (uvjete </w:t>
      </w:r>
      <w:r w:rsidR="00465CB8" w:rsidRPr="007436BE">
        <w:rPr>
          <w:rFonts w:asciiTheme="minorHAnsi" w:eastAsia="Calibri" w:hAnsiTheme="minorHAnsi" w:cstheme="minorHAnsi"/>
          <w:color w:val="auto"/>
        </w:rPr>
        <w:t>sposobnosti) sukladno točkama 24</w:t>
      </w:r>
      <w:r w:rsidRPr="007436BE">
        <w:rPr>
          <w:rFonts w:asciiTheme="minorHAnsi" w:eastAsia="Calibri" w:hAnsiTheme="minorHAnsi" w:cstheme="minorHAnsi"/>
          <w:color w:val="auto"/>
        </w:rPr>
        <w:t>,</w:t>
      </w:r>
      <w:r w:rsidR="00465CB8" w:rsidRPr="007436BE">
        <w:rPr>
          <w:rFonts w:asciiTheme="minorHAnsi" w:eastAsia="Calibri" w:hAnsiTheme="minorHAnsi" w:cstheme="minorHAnsi"/>
          <w:color w:val="auto"/>
        </w:rPr>
        <w:t>25. i 26</w:t>
      </w:r>
      <w:r w:rsidRPr="007436BE">
        <w:rPr>
          <w:rFonts w:asciiTheme="minorHAnsi" w:eastAsia="Calibri" w:hAnsiTheme="minorHAnsi" w:cstheme="minorHAnsi"/>
          <w:color w:val="auto"/>
        </w:rPr>
        <w:t>. ove Dokumentacije o nabavi te postoje li osnove za isključenje sukladno točkama 22. i 23. ove Dokumentacije o nabavi.</w:t>
      </w:r>
    </w:p>
    <w:p w14:paraId="6273EB4A"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416657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3A3ED86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7FFAE6C"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Pod istim uvjetima, zajednica gospodarskih subjekata može se osloniti na sposobnost članova zajednice ili drugih subjekata.</w:t>
      </w:r>
    </w:p>
    <w:p w14:paraId="46D32D04"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2E72CCBE"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r w:rsidRPr="007436BE">
        <w:rPr>
          <w:rFonts w:asciiTheme="minorHAnsi" w:eastAsia="Calibri" w:hAnsiTheme="minorHAnsi" w:cstheme="minorHAnsi"/>
          <w:color w:val="auto"/>
        </w:rPr>
        <w:t xml:space="preserve">Ako se gospodarski subjekt oslanja na sposobnost drugih subjekata radi dokazivanja ispunjavanja kriterija ekonomske i financijske sposobnosti, </w:t>
      </w:r>
      <w:r w:rsidRPr="007436BE">
        <w:rPr>
          <w:rFonts w:asciiTheme="minorHAnsi" w:eastAsia="Calibri" w:hAnsiTheme="minorHAnsi" w:cstheme="minorHAnsi"/>
          <w:b/>
          <w:color w:val="auto"/>
        </w:rPr>
        <w:t>njihova je odgovornost za izvršenje ugovora solidarna.</w:t>
      </w:r>
    </w:p>
    <w:p w14:paraId="05256A25"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0765CE1C"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r w:rsidRPr="007436BE">
        <w:rPr>
          <w:rFonts w:asciiTheme="minorHAnsi" w:eastAsia="Calibri" w:hAnsiTheme="minorHAnsi" w:cstheme="minorHAnsi"/>
          <w:color w:val="auto"/>
        </w:rPr>
        <w:t xml:space="preserve">Gospodarski subjekt može se osloniti na sposobnost drugih subjekata radi dokazivanja ispunjavanja kriterija koji su vezani uz obrazovne i stručne kvalifikacije i stručno iskustvo, </w:t>
      </w:r>
      <w:r w:rsidRPr="007436BE">
        <w:rPr>
          <w:rFonts w:asciiTheme="minorHAnsi" w:eastAsia="Calibri" w:hAnsiTheme="minorHAnsi" w:cstheme="minorHAnsi"/>
          <w:b/>
          <w:color w:val="auto"/>
        </w:rPr>
        <w:t xml:space="preserve">samo ako će ti subjekti pružati usluge ili izvoditi radove za koje se ta sposobnost traži. </w:t>
      </w:r>
    </w:p>
    <w:p w14:paraId="67A0B248" w14:textId="77777777" w:rsidR="00AF3492" w:rsidRPr="007436BE" w:rsidRDefault="00AF3492" w:rsidP="00AF3492">
      <w:pPr>
        <w:spacing w:after="0" w:line="276" w:lineRule="auto"/>
        <w:ind w:left="0" w:firstLine="0"/>
        <w:rPr>
          <w:rFonts w:asciiTheme="minorHAnsi" w:eastAsia="Calibri" w:hAnsiTheme="minorHAnsi" w:cstheme="minorHAnsi"/>
          <w:b/>
          <w:color w:val="auto"/>
        </w:rPr>
      </w:pPr>
    </w:p>
    <w:p w14:paraId="1AE45125" w14:textId="77777777" w:rsidR="00AF3492" w:rsidRPr="007436BE" w:rsidRDefault="00AF3492" w:rsidP="00AF3492">
      <w:pPr>
        <w:spacing w:after="0" w:line="276" w:lineRule="auto"/>
        <w:ind w:left="0" w:firstLine="0"/>
        <w:rPr>
          <w:rFonts w:asciiTheme="minorHAnsi" w:eastAsia="Calibri" w:hAnsiTheme="minorHAnsi" w:cstheme="minorHAnsi"/>
          <w:b/>
          <w:i/>
          <w:color w:val="auto"/>
          <w:u w:val="single"/>
        </w:rPr>
      </w:pPr>
      <w:r w:rsidRPr="007436BE">
        <w:rPr>
          <w:rFonts w:asciiTheme="minorHAnsi" w:eastAsia="Calibri" w:hAnsiTheme="minorHAnsi" w:cstheme="minorHAns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4409BBE0" w14:textId="77777777" w:rsidR="00AF3492" w:rsidRPr="007436BE" w:rsidRDefault="00AF3492" w:rsidP="00B5383B">
      <w:pPr>
        <w:spacing w:after="0" w:line="276" w:lineRule="auto"/>
        <w:ind w:left="0" w:firstLine="0"/>
        <w:rPr>
          <w:rFonts w:asciiTheme="minorHAnsi" w:eastAsia="Calibri" w:hAnsiTheme="minorHAnsi" w:cstheme="minorHAnsi"/>
          <w:color w:val="auto"/>
        </w:rPr>
      </w:pPr>
    </w:p>
    <w:p w14:paraId="44796C7F" w14:textId="77777777" w:rsidR="00AF3492" w:rsidRPr="007436BE" w:rsidRDefault="00AF3492" w:rsidP="00B5383B">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Izjava o stavljanju resursa na raspolaganje ili Ugovor/Sporazum o poslovnoj/tehničkoj suradnji mora minimalno sadržavati:</w:t>
      </w:r>
    </w:p>
    <w:p w14:paraId="0144221A" w14:textId="77777777" w:rsidR="00AF3492" w:rsidRPr="007436BE" w:rsidRDefault="00AF3492" w:rsidP="00B5383B">
      <w:pPr>
        <w:pStyle w:val="Odlomakpopisa"/>
        <w:numPr>
          <w:ilvl w:val="1"/>
          <w:numId w:val="25"/>
        </w:numPr>
        <w:spacing w:after="0" w:line="276" w:lineRule="auto"/>
        <w:rPr>
          <w:rFonts w:asciiTheme="minorHAnsi" w:eastAsia="Calibri" w:hAnsiTheme="minorHAnsi" w:cstheme="minorHAnsi"/>
          <w:color w:val="auto"/>
        </w:rPr>
      </w:pPr>
      <w:r w:rsidRPr="007436BE">
        <w:rPr>
          <w:rFonts w:asciiTheme="minorHAnsi" w:eastAsia="Calibri" w:hAnsiTheme="minorHAnsi" w:cstheme="minorHAnsi"/>
          <w:color w:val="auto"/>
        </w:rPr>
        <w:lastRenderedPageBreak/>
        <w:t>naziv i sjedište gospodarskog subjekta koji ustupa resurse te naziv i sjedište ponuditelja kojem ustupa resurse;</w:t>
      </w:r>
    </w:p>
    <w:p w14:paraId="2DDCEA61" w14:textId="77777777" w:rsidR="00AF3492" w:rsidRPr="007436BE" w:rsidRDefault="00AF3492" w:rsidP="00B5383B">
      <w:pPr>
        <w:pStyle w:val="Odlomakpopisa"/>
        <w:numPr>
          <w:ilvl w:val="1"/>
          <w:numId w:val="25"/>
        </w:numPr>
        <w:spacing w:after="0" w:line="276" w:lineRule="auto"/>
        <w:rPr>
          <w:rFonts w:asciiTheme="minorHAnsi" w:eastAsia="Calibri" w:hAnsiTheme="minorHAnsi" w:cstheme="minorHAnsi"/>
          <w:color w:val="auto"/>
        </w:rPr>
      </w:pPr>
      <w:r w:rsidRPr="007436BE">
        <w:rPr>
          <w:rFonts w:asciiTheme="minorHAnsi" w:eastAsia="Calibri" w:hAnsiTheme="minorHAnsi" w:cstheme="minorHAnsi"/>
          <w:color w:val="auto"/>
        </w:rPr>
        <w:t>jasno i točno navedene resurse koji se stavljanju na raspolaganje te način na koji se stavljaju na raspolaganje u svrhu izvršenja ugovora;</w:t>
      </w:r>
    </w:p>
    <w:p w14:paraId="2B87DF3F" w14:textId="64D0CDDD" w:rsidR="00465CB8" w:rsidRPr="00E34AC4" w:rsidRDefault="00AF3492" w:rsidP="00B5383B">
      <w:pPr>
        <w:pStyle w:val="Odlomakpopisa"/>
        <w:numPr>
          <w:ilvl w:val="1"/>
          <w:numId w:val="25"/>
        </w:numPr>
        <w:spacing w:after="0" w:line="259" w:lineRule="auto"/>
        <w:rPr>
          <w:rFonts w:asciiTheme="minorHAnsi" w:hAnsiTheme="minorHAnsi" w:cstheme="minorHAnsi"/>
        </w:rPr>
      </w:pPr>
      <w:r w:rsidRPr="007436BE">
        <w:rPr>
          <w:rFonts w:asciiTheme="minorHAnsi" w:eastAsia="Calibri" w:hAnsiTheme="minorHAnsi" w:cstheme="minorHAnsi"/>
          <w:color w:val="auto"/>
        </w:rPr>
        <w:t>potpis ovlaštene osobe gospodarskog subjekta koji stavlja resurse na raspolaganje, odnosno u slučaju Ugovora/Sporazuma o suradnji potpis i pečat ugovornih strana</w:t>
      </w:r>
    </w:p>
    <w:p w14:paraId="72F85252" w14:textId="77777777" w:rsidR="00E34AC4" w:rsidRPr="00E43AD3" w:rsidRDefault="00E34AC4" w:rsidP="00E34AC4">
      <w:pPr>
        <w:pStyle w:val="Odlomakpopisa"/>
        <w:spacing w:after="0" w:line="259" w:lineRule="auto"/>
        <w:ind w:left="1065" w:firstLine="0"/>
        <w:jc w:val="left"/>
        <w:rPr>
          <w:rFonts w:asciiTheme="minorHAnsi" w:hAnsiTheme="minorHAnsi" w:cstheme="minorHAnsi"/>
        </w:rPr>
      </w:pPr>
    </w:p>
    <w:p w14:paraId="168C2B7D" w14:textId="22D1B758" w:rsidR="0094087C" w:rsidRPr="00BE4AED" w:rsidRDefault="00465CB8" w:rsidP="00B5383B">
      <w:pPr>
        <w:pStyle w:val="Naslov1"/>
        <w:ind w:right="-2"/>
      </w:pPr>
      <w:bookmarkStart w:id="32" w:name="_Toc508402"/>
      <w:r w:rsidRPr="00BE4AED">
        <w:t>29</w:t>
      </w:r>
      <w:r w:rsidR="00BE4AED" w:rsidRPr="00BE4AED">
        <w:t xml:space="preserve">. </w:t>
      </w:r>
      <w:r w:rsidR="00EF62CF" w:rsidRPr="00BE4AED">
        <w:t xml:space="preserve">Europska jedinstvena dokumentacija o nabavi (European </w:t>
      </w:r>
      <w:r w:rsidR="0094087C" w:rsidRPr="00BE4AED">
        <w:t>Single ProcurementDocument – ESPD)</w:t>
      </w:r>
      <w:bookmarkEnd w:id="32"/>
    </w:p>
    <w:p w14:paraId="1A6D0559" w14:textId="77777777" w:rsidR="0094087C" w:rsidRPr="007436BE" w:rsidRDefault="0094087C" w:rsidP="0094087C">
      <w:pPr>
        <w:spacing w:line="276" w:lineRule="auto"/>
        <w:rPr>
          <w:rFonts w:asciiTheme="minorHAnsi" w:hAnsiTheme="minorHAnsi" w:cstheme="minorHAnsi"/>
          <w:b/>
          <w:bCs/>
        </w:rPr>
      </w:pPr>
    </w:p>
    <w:p w14:paraId="6372DDE1" w14:textId="3B7B0528" w:rsidR="0094087C" w:rsidRPr="007436BE" w:rsidRDefault="0094087C" w:rsidP="00B5383B">
      <w:pPr>
        <w:pStyle w:val="Odlomakpopisa1"/>
        <w:spacing w:after="120" w:line="276" w:lineRule="auto"/>
        <w:ind w:left="0" w:right="-2"/>
        <w:jc w:val="both"/>
        <w:rPr>
          <w:rFonts w:asciiTheme="minorHAnsi" w:hAnsiTheme="minorHAnsi" w:cstheme="minorHAnsi"/>
          <w:bCs/>
          <w:sz w:val="22"/>
          <w:szCs w:val="22"/>
        </w:rPr>
      </w:pPr>
      <w:r w:rsidRPr="007436BE">
        <w:rPr>
          <w:rFonts w:asciiTheme="minorHAnsi" w:hAnsiTheme="minorHAnsi" w:cstheme="minorHAnsi"/>
          <w:bCs/>
          <w:sz w:val="22"/>
          <w:szCs w:val="22"/>
        </w:rPr>
        <w:t>U cilju 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Procurement</w:t>
      </w:r>
      <w:r w:rsidR="00E34AC4">
        <w:rPr>
          <w:rFonts w:asciiTheme="minorHAnsi" w:hAnsiTheme="minorHAnsi" w:cstheme="minorHAnsi"/>
          <w:bCs/>
          <w:sz w:val="22"/>
          <w:szCs w:val="22"/>
        </w:rPr>
        <w:t xml:space="preserve"> </w:t>
      </w:r>
      <w:r w:rsidRPr="007436BE">
        <w:rPr>
          <w:rFonts w:asciiTheme="minorHAnsi" w:hAnsiTheme="minorHAnsi" w:cstheme="minorHAnsi"/>
          <w:bCs/>
          <w:sz w:val="22"/>
          <w:szCs w:val="22"/>
        </w:rPr>
        <w:t>Document – dalje u tekstu ESPD). ESPD je ažurirana formalna izjava gospodarskog subjekta, koja služi kao preliminarni dokaz umjesto potvrda koje izdaju tijela javne vlasti ili treće strane, a kojima se potvrđuje da taj gospodarski subjekt:</w:t>
      </w:r>
    </w:p>
    <w:p w14:paraId="48B6E392" w14:textId="77777777" w:rsidR="0094087C" w:rsidRPr="007436BE" w:rsidRDefault="0094087C" w:rsidP="00346FCA">
      <w:pPr>
        <w:pStyle w:val="Odlomakpopisa1"/>
        <w:numPr>
          <w:ilvl w:val="1"/>
          <w:numId w:val="25"/>
        </w:numPr>
        <w:spacing w:after="120" w:line="276" w:lineRule="auto"/>
        <w:ind w:right="-2"/>
        <w:jc w:val="both"/>
        <w:rPr>
          <w:rFonts w:asciiTheme="minorHAnsi" w:hAnsiTheme="minorHAnsi" w:cstheme="minorHAnsi"/>
          <w:bCs/>
          <w:sz w:val="22"/>
          <w:szCs w:val="22"/>
        </w:rPr>
      </w:pPr>
      <w:r w:rsidRPr="007436BE">
        <w:rPr>
          <w:rFonts w:asciiTheme="minorHAnsi" w:hAnsiTheme="minorHAnsi" w:cstheme="minorHAnsi"/>
          <w:bCs/>
          <w:sz w:val="22"/>
          <w:szCs w:val="22"/>
        </w:rPr>
        <w:t>nije u jednoj od situacija zbog koje se isključuje iz postupka javne nabave (osnove za isključenje);</w:t>
      </w:r>
    </w:p>
    <w:p w14:paraId="2B4521EC" w14:textId="77777777" w:rsidR="00202015" w:rsidRPr="007436BE" w:rsidRDefault="0094087C" w:rsidP="00346FCA">
      <w:pPr>
        <w:pStyle w:val="Odlomakpopisa1"/>
        <w:numPr>
          <w:ilvl w:val="1"/>
          <w:numId w:val="25"/>
        </w:numPr>
        <w:spacing w:after="120" w:line="276" w:lineRule="auto"/>
        <w:ind w:right="-2"/>
        <w:jc w:val="both"/>
        <w:rPr>
          <w:rFonts w:asciiTheme="minorHAnsi" w:hAnsiTheme="minorHAnsi" w:cstheme="minorHAnsi"/>
          <w:bCs/>
          <w:sz w:val="22"/>
          <w:szCs w:val="22"/>
        </w:rPr>
      </w:pPr>
      <w:r w:rsidRPr="007436BE">
        <w:rPr>
          <w:rFonts w:asciiTheme="minorHAnsi" w:hAnsiTheme="minorHAnsi" w:cstheme="minorHAnsi"/>
          <w:bCs/>
          <w:sz w:val="22"/>
          <w:szCs w:val="22"/>
        </w:rPr>
        <w:t>ispunjava tražene kriterije za odabir gospodarskog subjekta;</w:t>
      </w:r>
    </w:p>
    <w:p w14:paraId="163311F6" w14:textId="77777777" w:rsidR="00D97870" w:rsidRPr="007436BE" w:rsidRDefault="0094087C" w:rsidP="00346FCA">
      <w:pPr>
        <w:pStyle w:val="Odlomakpopisa1"/>
        <w:numPr>
          <w:ilvl w:val="1"/>
          <w:numId w:val="25"/>
        </w:numPr>
        <w:spacing w:after="120" w:line="276" w:lineRule="auto"/>
        <w:ind w:right="-2"/>
        <w:jc w:val="both"/>
        <w:rPr>
          <w:rFonts w:asciiTheme="minorHAnsi" w:hAnsiTheme="minorHAnsi" w:cstheme="minorHAnsi"/>
          <w:bCs/>
          <w:sz w:val="22"/>
          <w:szCs w:val="22"/>
        </w:rPr>
      </w:pPr>
      <w:r w:rsidRPr="007436BE">
        <w:rPr>
          <w:rFonts w:asciiTheme="minorHAnsi" w:hAnsiTheme="minorHAnsi" w:cstheme="minorHAnsi"/>
          <w:bCs/>
          <w:sz w:val="22"/>
          <w:szCs w:val="22"/>
        </w:rPr>
        <w:t>ispunjava objektivna pravila i kriterije određene za smanjenje broja sposobnih natjecatelja, ako je primjenjivo.</w:t>
      </w:r>
    </w:p>
    <w:p w14:paraId="4044B8D3" w14:textId="77777777" w:rsidR="00A06215" w:rsidRPr="007436BE" w:rsidRDefault="00A06215" w:rsidP="00A06215">
      <w:pPr>
        <w:spacing w:after="120" w:line="276" w:lineRule="auto"/>
        <w:ind w:right="-2"/>
        <w:rPr>
          <w:rFonts w:asciiTheme="minorHAnsi" w:hAnsiTheme="minorHAnsi" w:cstheme="minorHAnsi"/>
          <w:bCs/>
        </w:rPr>
      </w:pPr>
      <w:r w:rsidRPr="007436BE">
        <w:rPr>
          <w:rFonts w:asciiTheme="minorHAnsi" w:hAnsiTheme="minorHAnsi" w:cstheme="minorHAnsi"/>
          <w:bCs/>
        </w:rPr>
        <w:t>Sukladno članku 261. ZJN 2016 ESPD se dostavlja isključivo u elektroničkom obliku.</w:t>
      </w:r>
    </w:p>
    <w:p w14:paraId="0BB05CCC" w14:textId="7AE428CB" w:rsidR="00D27B22" w:rsidRPr="00BE4AED" w:rsidRDefault="00465CB8" w:rsidP="00BE4AED">
      <w:pPr>
        <w:pStyle w:val="Naslov1"/>
        <w:ind w:right="-2"/>
      </w:pPr>
      <w:bookmarkStart w:id="33" w:name="_Toc508403"/>
      <w:r w:rsidRPr="00BE4AED">
        <w:t>30</w:t>
      </w:r>
      <w:r w:rsidR="00D27B22" w:rsidRPr="00BE4AED">
        <w:t>.</w:t>
      </w:r>
      <w:bookmarkStart w:id="34" w:name="_Toc521269386"/>
      <w:r w:rsidR="002152D8" w:rsidRPr="00BE4AED">
        <w:t xml:space="preserve"> </w:t>
      </w:r>
      <w:r w:rsidR="00ED0AAF" w:rsidRPr="00BE4AED">
        <w:t>N</w:t>
      </w:r>
      <w:r w:rsidR="00EF62CF" w:rsidRPr="00BE4AED">
        <w:t xml:space="preserve">avod da je gospodarski subjekt u ponudi ili zahtjevu za sudjelovanje obvezan dostaviti </w:t>
      </w:r>
      <w:r w:rsidR="00ED0AAF" w:rsidRPr="00BE4AED">
        <w:t xml:space="preserve">ESPD OBRAZAC </w:t>
      </w:r>
      <w:r w:rsidR="00EF62CF" w:rsidRPr="00BE4AED">
        <w:t>kao preliminarni dokaz da ispunjava tražene kriterije za kvalitativni odabir gospodarskog subjekta</w:t>
      </w:r>
      <w:bookmarkEnd w:id="33"/>
      <w:bookmarkEnd w:id="34"/>
    </w:p>
    <w:p w14:paraId="07E4B33D" w14:textId="77777777" w:rsidR="00D27B22" w:rsidRPr="007436BE" w:rsidRDefault="00D27B22" w:rsidP="00D27B22">
      <w:pPr>
        <w:pStyle w:val="Odlomakpopisa1"/>
        <w:spacing w:after="120" w:line="276" w:lineRule="auto"/>
        <w:ind w:left="0" w:right="340"/>
        <w:jc w:val="both"/>
        <w:rPr>
          <w:rFonts w:asciiTheme="minorHAnsi" w:hAnsiTheme="minorHAnsi" w:cstheme="minorHAnsi"/>
          <w:b/>
          <w:bCs/>
          <w:sz w:val="22"/>
          <w:szCs w:val="22"/>
        </w:rPr>
      </w:pPr>
    </w:p>
    <w:p w14:paraId="6BBCD651" w14:textId="77777777" w:rsidR="00D27B22" w:rsidRPr="007436BE" w:rsidRDefault="00D27B22" w:rsidP="00D27B22">
      <w:pPr>
        <w:spacing w:line="276" w:lineRule="auto"/>
        <w:ind w:right="-1"/>
        <w:contextualSpacing/>
        <w:rPr>
          <w:rFonts w:asciiTheme="minorHAnsi" w:hAnsiTheme="minorHAnsi" w:cstheme="minorHAnsi"/>
          <w:bCs/>
        </w:rPr>
      </w:pPr>
      <w:r w:rsidRPr="007436BE">
        <w:rPr>
          <w:rFonts w:asciiTheme="minorHAnsi" w:hAnsiTheme="minorHAnsi" w:cstheme="minorHAnsi"/>
          <w:bCs/>
        </w:rPr>
        <w:t>Naručitelj je na temelju podataka iz ove dokumentacije o nabavi kroz sustav EOJN kreirao elektroničku verziju ESPD obrasca u .xml formatu - e-ESPD zahtjev - u koji je upisao osnovne podatke i definirao tražene dokaze te je kreirani e-ESPD zahtjev (u.xml i .pdf formatu) priložio ovoj dokumentaciji o nabavi.</w:t>
      </w:r>
    </w:p>
    <w:p w14:paraId="4676D33E" w14:textId="77777777" w:rsidR="00D27B22" w:rsidRPr="007436BE" w:rsidRDefault="00D27B22" w:rsidP="00D27B22">
      <w:pPr>
        <w:spacing w:line="276" w:lineRule="auto"/>
        <w:ind w:right="-1"/>
        <w:contextualSpacing/>
        <w:rPr>
          <w:rFonts w:asciiTheme="minorHAnsi" w:hAnsiTheme="minorHAnsi" w:cstheme="minorHAnsi"/>
          <w:bCs/>
        </w:rPr>
      </w:pPr>
    </w:p>
    <w:p w14:paraId="5792C81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Gospodarski subjekti obvezni su u e-ESPD obrascu (u .xml formatu) izraditi i dostaviti svoje odgovore sukladno definiranim zahtjevima Naručitelja. e-ESPD zahtjev Naručitelja gospodarski subjekti preuzimaju u .xml formatu na popisu objava kao dio dokumentacije o nabavi te kroz platformu EOJN RH kreira odgovor.</w:t>
      </w:r>
    </w:p>
    <w:p w14:paraId="35120626" w14:textId="77777777" w:rsidR="00D27B22" w:rsidRPr="007436BE" w:rsidRDefault="00D27B22" w:rsidP="00D27B22">
      <w:pPr>
        <w:spacing w:after="120" w:line="276" w:lineRule="auto"/>
        <w:ind w:right="-1"/>
        <w:contextualSpacing/>
        <w:rPr>
          <w:rFonts w:asciiTheme="minorHAnsi" w:hAnsiTheme="minorHAnsi" w:cstheme="minorHAnsi"/>
          <w:bCs/>
        </w:rPr>
      </w:pPr>
    </w:p>
    <w:p w14:paraId="0F82AEB5"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izborniku "ESPD" odabire se "Moji ESPD":</w:t>
      </w:r>
    </w:p>
    <w:p w14:paraId="2375137F"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5D79BC63"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color w:val="333333"/>
        </w:rPr>
        <w:drawing>
          <wp:inline distT="0" distB="0" distL="0" distR="0" wp14:anchorId="4AF38E9E" wp14:editId="7CB3233A">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223D0639"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A246D89"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te se odabire polje „Novi ESPD odgovor“:</w:t>
      </w:r>
    </w:p>
    <w:p w14:paraId="028AD66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350A2CF"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rPr>
        <w:drawing>
          <wp:inline distT="0" distB="0" distL="0" distR="0" wp14:anchorId="7F5B747B" wp14:editId="7290A22B">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6782B42B"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 xml:space="preserve">Gospodarski subjekti zatim trebaju učitati preuzeti ESPD zahtjev u .xml formatu, a nakon učitavanja EOJN RH automatski će ispisati osnovne podatke o postupku. Gospodarski subjekti upisuju odgovore za tražene podatke koristeći navigaciju EOJN RH, („dalje“, „Spremi i dalje“ i „Natrag“). </w:t>
      </w:r>
    </w:p>
    <w:p w14:paraId="1C46C5B7" w14:textId="77777777" w:rsidR="00D27B22" w:rsidRPr="007436BE" w:rsidRDefault="00D27B22" w:rsidP="00D27B22">
      <w:pPr>
        <w:spacing w:after="120" w:line="276" w:lineRule="auto"/>
        <w:ind w:right="-1"/>
        <w:contextualSpacing/>
        <w:rPr>
          <w:rFonts w:asciiTheme="minorHAnsi" w:hAnsiTheme="minorHAnsi" w:cstheme="minorHAnsi"/>
          <w:bCs/>
        </w:rPr>
      </w:pPr>
    </w:p>
    <w:p w14:paraId="621BCD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e-ESPD odgovor generira se u .pdf i .xml formatu te ga gospodarski subjekt preuzima u .zip datoteci na svoje računalo.</w:t>
      </w:r>
    </w:p>
    <w:p w14:paraId="5F99480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66DE5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trenutku predaje elektroničke ponude gospodarski subjekt prilaže generirani e-ESPD obrazac – odgovor  u .xml formatu.</w:t>
      </w:r>
    </w:p>
    <w:p w14:paraId="10FBE4A1"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A7EAC76"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Osim popunjavanja e-ESPD obrasca kroz platformu EOJN RH, gospodarski subjekt može dostaviti e-ESPD obrazac ispunjen kroz servis za elektroničko popunjavanje ESPD-a (.xml format) Europske komisije koji je dostupan na internetskoj adresi:</w:t>
      </w:r>
    </w:p>
    <w:p w14:paraId="58AAF8A4"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32119A40"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bCs/>
        </w:rPr>
        <w:t>https://ec.europa.eu/growth/tools-databases/espd/filter?lang=hr</w:t>
      </w:r>
    </w:p>
    <w:p w14:paraId="68574797" w14:textId="77777777" w:rsidR="00D27B22" w:rsidRPr="007436BE" w:rsidRDefault="00D27B22" w:rsidP="00D27B22">
      <w:pPr>
        <w:spacing w:line="276" w:lineRule="auto"/>
        <w:rPr>
          <w:rFonts w:asciiTheme="minorHAnsi" w:eastAsia="Times New Roman" w:hAnsiTheme="minorHAnsi" w:cstheme="minorHAnsi"/>
        </w:rPr>
      </w:pPr>
    </w:p>
    <w:p w14:paraId="45B484DD" w14:textId="77777777" w:rsidR="00D27B22" w:rsidRPr="007436BE" w:rsidRDefault="00D27B22" w:rsidP="00D27B22">
      <w:pPr>
        <w:spacing w:line="276" w:lineRule="auto"/>
        <w:rPr>
          <w:rFonts w:asciiTheme="minorHAnsi" w:eastAsia="Times New Roman" w:hAnsiTheme="minorHAnsi" w:cstheme="minorHAnsi"/>
          <w:b/>
          <w:i/>
        </w:rPr>
      </w:pPr>
      <w:r w:rsidRPr="007436BE">
        <w:rPr>
          <w:rFonts w:asciiTheme="minorHAnsi" w:eastAsia="Times New Roman" w:hAnsiTheme="minorHAnsi" w:cstheme="minorHAnsi"/>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3959E2D5" w14:textId="77777777" w:rsidR="00465CB8" w:rsidRPr="007436BE" w:rsidRDefault="00465CB8" w:rsidP="008B31A9">
      <w:pPr>
        <w:spacing w:line="276" w:lineRule="auto"/>
        <w:ind w:left="0" w:firstLine="0"/>
        <w:rPr>
          <w:rFonts w:asciiTheme="minorHAnsi" w:eastAsia="Times New Roman" w:hAnsiTheme="minorHAnsi" w:cstheme="minorHAnsi"/>
        </w:rPr>
      </w:pPr>
    </w:p>
    <w:p w14:paraId="485FE955" w14:textId="77777777" w:rsidR="00D27B22" w:rsidRPr="007436BE" w:rsidRDefault="00D27B22" w:rsidP="00D27B22">
      <w:pPr>
        <w:spacing w:line="276" w:lineRule="auto"/>
        <w:rPr>
          <w:rFonts w:asciiTheme="minorHAnsi" w:hAnsiTheme="minorHAnsi" w:cstheme="minorHAnsi"/>
        </w:rPr>
      </w:pPr>
      <w:r w:rsidRPr="007436BE">
        <w:rPr>
          <w:rFonts w:asciiTheme="minorHAnsi" w:hAnsiTheme="minorHAnsi" w:cstheme="minorHAnsi"/>
        </w:rPr>
        <w:t>Temeljem navedenog:</w:t>
      </w:r>
    </w:p>
    <w:p w14:paraId="2287478F" w14:textId="77777777" w:rsidR="00D27B22" w:rsidRPr="007436BE" w:rsidRDefault="00D27B22" w:rsidP="00F93112">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samostalno gospodarski subjekt, ESPD u ponudi prilaže Ponuditelj, a ESPD izrađuje sam Ponuditelj, sukladno uputama Naručitelja iz dokumentacije o nabavi;</w:t>
      </w:r>
    </w:p>
    <w:p w14:paraId="3AD0FF15" w14:textId="77777777" w:rsidR="00D27B22" w:rsidRPr="007436BE" w:rsidRDefault="00D27B22" w:rsidP="00F93112">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Zajednica gospodarskih subjekata, ESPD za svakog člana Zajednice u ponudi prilaže Zajednica ponuditelja, a ESPD izrađuje samostalno svaki član Zajednice Ponuditelja, sukladno uputama Naručitelja iz dokumentacije o nabavi;</w:t>
      </w:r>
    </w:p>
    <w:p w14:paraId="7ED6A310" w14:textId="77777777" w:rsidR="00D27B22" w:rsidRPr="007436BE" w:rsidRDefault="00D27B22" w:rsidP="00F93112">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 xml:space="preserve">U slučaju da se Ponuditelj odnosno Zajednica gospodarskih subjekata oslanjaju na sposobnost drugog subjekta ili podugovaratelja, ESPD za svaki gospodarski subjekt (na čiju se sposobnost oslanjaju) u ponudi prilaže Ponuditelj odnosno Zajednica ponuditelja, a ESPD izrađuje </w:t>
      </w:r>
      <w:r w:rsidRPr="007436BE">
        <w:rPr>
          <w:rFonts w:asciiTheme="minorHAnsi" w:hAnsiTheme="minorHAnsi" w:cstheme="minorHAnsi"/>
        </w:rPr>
        <w:lastRenderedPageBreak/>
        <w:t>samostalno svaki drugi subjekt ili podugovaratelj na kojeg se Ponuditelj, odnosno Zajednica ponuditelja oslanja, sukladno uputama Naručitelja iz dokumentacije o nabavi;</w:t>
      </w:r>
    </w:p>
    <w:p w14:paraId="0B3AA63C" w14:textId="77777777" w:rsidR="00D27B22" w:rsidRDefault="00D27B22" w:rsidP="00F93112">
      <w:pPr>
        <w:numPr>
          <w:ilvl w:val="0"/>
          <w:numId w:val="31"/>
        </w:numPr>
        <w:spacing w:after="0" w:line="276" w:lineRule="auto"/>
        <w:contextualSpacing/>
        <w:rPr>
          <w:rFonts w:asciiTheme="minorHAnsi" w:hAnsiTheme="minorHAnsi" w:cstheme="minorHAnsi"/>
        </w:rPr>
      </w:pPr>
      <w:r w:rsidRPr="007436BE">
        <w:rPr>
          <w:rFonts w:asciiTheme="minorHAnsi" w:hAnsiTheme="minorHAnsi" w:cstheme="minorHAnsi"/>
        </w:rPr>
        <w:t>U slučaju da Ponuditelj odnosno Zajednica gospodarskih subjekata za izvršenja dijela ugovora angažiraju jednog ili više podugovaratelja na čiju se sposobnost ne oslanjaju, ESPD za svakog podugovaratelja u ponudi prilaže Ponuditelj odnosno Zajednica ponuditelja, a ESPD izrađuje samostalno svaki podugovaratelj zasebno, sukladno uputama Naručitelja iz dokumentacije o nabavi.</w:t>
      </w:r>
    </w:p>
    <w:p w14:paraId="50BC6547" w14:textId="77777777" w:rsidR="005F5913" w:rsidRPr="007436BE" w:rsidRDefault="005F5913" w:rsidP="005F5913">
      <w:pPr>
        <w:spacing w:after="0" w:line="276" w:lineRule="auto"/>
        <w:ind w:left="720" w:firstLine="0"/>
        <w:contextualSpacing/>
        <w:rPr>
          <w:rFonts w:asciiTheme="minorHAnsi" w:hAnsiTheme="minorHAnsi" w:cstheme="minorHAnsi"/>
        </w:rPr>
      </w:pPr>
    </w:p>
    <w:p w14:paraId="6580C966" w14:textId="58837DED" w:rsidR="00D27B22" w:rsidRPr="00BE4AED" w:rsidRDefault="00571B4B" w:rsidP="00BE4AED">
      <w:pPr>
        <w:pStyle w:val="Naslov1"/>
        <w:rPr>
          <w:rStyle w:val="defaultparagraphfont-000004"/>
          <w:rFonts w:ascii="Arial" w:hAnsi="Arial" w:cs="Arial"/>
          <w:sz w:val="22"/>
          <w:szCs w:val="22"/>
        </w:rPr>
      </w:pPr>
      <w:bookmarkStart w:id="35" w:name="_Toc521269387"/>
      <w:bookmarkStart w:id="36" w:name="_Toc508404"/>
      <w:r w:rsidRPr="00BE4AED">
        <w:t>3</w:t>
      </w:r>
      <w:r w:rsidR="00465CB8" w:rsidRPr="00BE4AED">
        <w:t>1</w:t>
      </w:r>
      <w:r w:rsidR="00BE4AED">
        <w:t xml:space="preserve">. </w:t>
      </w:r>
      <w:r w:rsidR="00ED0AAF" w:rsidRPr="00BE4AED">
        <w:rPr>
          <w:rStyle w:val="defaultparagraphfont-000004"/>
          <w:rFonts w:ascii="Arial" w:hAnsi="Arial" w:cs="Arial"/>
          <w:sz w:val="22"/>
          <w:szCs w:val="22"/>
        </w:rPr>
        <w:t xml:space="preserve">Upute za popunjavanje </w:t>
      </w:r>
      <w:r w:rsidR="00D27B22" w:rsidRPr="00BE4AED">
        <w:rPr>
          <w:rStyle w:val="defaultparagraphfont-000004"/>
          <w:rFonts w:ascii="Arial" w:hAnsi="Arial" w:cs="Arial"/>
          <w:sz w:val="22"/>
          <w:szCs w:val="22"/>
        </w:rPr>
        <w:t>ESPD OBRASCA</w:t>
      </w:r>
      <w:bookmarkEnd w:id="35"/>
      <w:bookmarkEnd w:id="36"/>
    </w:p>
    <w:p w14:paraId="18BB35C2" w14:textId="77777777" w:rsidR="00D27B22" w:rsidRPr="007436BE" w:rsidRDefault="00D27B22" w:rsidP="00D27B22">
      <w:pPr>
        <w:pStyle w:val="normalweb-000013"/>
        <w:spacing w:before="0" w:beforeAutospacing="0" w:after="0" w:line="276" w:lineRule="auto"/>
        <w:rPr>
          <w:rStyle w:val="defaultparagraphfont-000004"/>
          <w:rFonts w:asciiTheme="minorHAnsi" w:hAnsiTheme="minorHAnsi" w:cstheme="minorHAnsi"/>
          <w:sz w:val="22"/>
          <w:szCs w:val="22"/>
        </w:rPr>
      </w:pPr>
    </w:p>
    <w:p w14:paraId="610A15F0" w14:textId="77777777" w:rsidR="00D27B22" w:rsidRPr="007436BE" w:rsidRDefault="00D27B22" w:rsidP="00D27B22">
      <w:pPr>
        <w:spacing w:line="276" w:lineRule="auto"/>
        <w:rPr>
          <w:rFonts w:asciiTheme="minorHAnsi" w:eastAsia="Times New Roman" w:hAnsiTheme="minorHAnsi" w:cstheme="minorHAnsi"/>
        </w:rPr>
      </w:pPr>
      <w:r w:rsidRPr="007436BE">
        <w:rPr>
          <w:rFonts w:asciiTheme="minorHAnsi" w:eastAsia="Times New Roman" w:hAnsiTheme="minorHAnsi" w:cstheme="minorHAnsi"/>
        </w:rPr>
        <w:t>ESPD obrazac mora biti popunjen u:</w:t>
      </w:r>
    </w:p>
    <w:p w14:paraId="5AF87672" w14:textId="77777777" w:rsidR="00D27B22" w:rsidRPr="007436BE" w:rsidRDefault="00D27B22" w:rsidP="00F93112">
      <w:pPr>
        <w:numPr>
          <w:ilvl w:val="0"/>
          <w:numId w:val="30"/>
        </w:numPr>
        <w:autoSpaceDE w:val="0"/>
        <w:autoSpaceDN w:val="0"/>
        <w:adjustRightInd w:val="0"/>
        <w:spacing w:after="120" w:line="276" w:lineRule="auto"/>
        <w:ind w:right="-1"/>
        <w:contextualSpacing/>
        <w:rPr>
          <w:rFonts w:asciiTheme="minorHAnsi" w:hAnsiTheme="minorHAnsi" w:cstheme="minorHAnsi"/>
        </w:rPr>
      </w:pPr>
      <w:r w:rsidRPr="007436BE">
        <w:rPr>
          <w:rFonts w:asciiTheme="minorHAnsi" w:hAnsiTheme="minorHAnsi" w:cstheme="minorHAnsi"/>
          <w:b/>
        </w:rPr>
        <w:t>Dio I. Podaci o postupku nabave i javnom naručitelju ili naručitelju</w:t>
      </w:r>
    </w:p>
    <w:p w14:paraId="08E4E097" w14:textId="77777777" w:rsidR="00D27B22" w:rsidRPr="007436BE" w:rsidRDefault="00D27B22" w:rsidP="00D27B22">
      <w:pPr>
        <w:autoSpaceDE w:val="0"/>
        <w:autoSpaceDN w:val="0"/>
        <w:adjustRightInd w:val="0"/>
        <w:spacing w:line="276" w:lineRule="auto"/>
        <w:ind w:left="720" w:right="-1"/>
        <w:rPr>
          <w:rFonts w:asciiTheme="minorHAnsi" w:hAnsiTheme="minorHAnsi" w:cstheme="minorHAnsi"/>
        </w:rPr>
      </w:pPr>
      <w:r w:rsidRPr="007436BE">
        <w:rPr>
          <w:rFonts w:asciiTheme="minorHAnsi" w:hAnsiTheme="minorHAnsi" w:cstheme="minorHAnsi"/>
        </w:rPr>
        <w:t>Gospodarski subjekti trebaju ispuniti podatke o broju objave u Službenom listu Europske unije odnosno na nacionalnoj razini</w:t>
      </w:r>
    </w:p>
    <w:p w14:paraId="4F88A6EB" w14:textId="77777777" w:rsidR="00D27B22" w:rsidRPr="007436BE" w:rsidRDefault="00D27B22" w:rsidP="00F93112">
      <w:pPr>
        <w:numPr>
          <w:ilvl w:val="0"/>
          <w:numId w:val="30"/>
        </w:numPr>
        <w:autoSpaceDE w:val="0"/>
        <w:autoSpaceDN w:val="0"/>
        <w:adjustRightInd w:val="0"/>
        <w:spacing w:after="120" w:line="276" w:lineRule="auto"/>
        <w:ind w:left="714" w:right="-1" w:hanging="357"/>
        <w:contextualSpacing/>
        <w:rPr>
          <w:rFonts w:asciiTheme="minorHAnsi" w:hAnsiTheme="minorHAnsi" w:cstheme="minorHAnsi"/>
        </w:rPr>
      </w:pPr>
      <w:r w:rsidRPr="007436BE">
        <w:rPr>
          <w:rFonts w:asciiTheme="minorHAnsi" w:hAnsiTheme="minorHAnsi" w:cstheme="minorHAnsi"/>
          <w:b/>
        </w:rPr>
        <w:t>Dio II. Podaci o gospodarskom subjektu</w:t>
      </w:r>
    </w:p>
    <w:p w14:paraId="487869B3" w14:textId="77777777" w:rsidR="00D27B22" w:rsidRPr="007436BE" w:rsidRDefault="00D27B22" w:rsidP="00F93112">
      <w:pPr>
        <w:numPr>
          <w:ilvl w:val="0"/>
          <w:numId w:val="30"/>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 xml:space="preserve">Dio III. Osnove za isključenje </w:t>
      </w:r>
    </w:p>
    <w:p w14:paraId="4E7BDA2F" w14:textId="77777777" w:rsidR="00D27B22" w:rsidRPr="007436BE" w:rsidRDefault="00D27B22" w:rsidP="00F93112">
      <w:pPr>
        <w:numPr>
          <w:ilvl w:val="0"/>
          <w:numId w:val="29"/>
        </w:numPr>
        <w:autoSpaceDE w:val="0"/>
        <w:autoSpaceDN w:val="0"/>
        <w:adjustRightInd w:val="0"/>
        <w:spacing w:after="120" w:line="276" w:lineRule="auto"/>
        <w:ind w:right="-1"/>
        <w:rPr>
          <w:rFonts w:asciiTheme="minorHAnsi" w:hAnsiTheme="minorHAnsi" w:cstheme="minorHAnsi"/>
        </w:rPr>
      </w:pPr>
      <w:r w:rsidRPr="007436BE">
        <w:rPr>
          <w:rFonts w:asciiTheme="minorHAnsi" w:hAnsiTheme="minorHAnsi" w:cstheme="minorHAnsi"/>
        </w:rPr>
        <w:t xml:space="preserve">Odjeljak A: Osnove povezane s kaznenim presudama, i to za sve gospodarske </w:t>
      </w:r>
      <w:r w:rsidRPr="007436BE">
        <w:rPr>
          <w:rFonts w:asciiTheme="minorHAnsi" w:hAnsiTheme="minorHAnsi" w:cstheme="minorHAnsi"/>
          <w:bCs/>
        </w:rPr>
        <w:t>subjekte u ponudi</w:t>
      </w:r>
    </w:p>
    <w:p w14:paraId="006E14F8" w14:textId="77777777" w:rsidR="00D27B22" w:rsidRPr="007436BE" w:rsidRDefault="00D27B22" w:rsidP="00F93112">
      <w:pPr>
        <w:numPr>
          <w:ilvl w:val="0"/>
          <w:numId w:val="30"/>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rPr>
        <w:t xml:space="preserve">Odjeljak B: Osnove povezane s plaćanjem poreza ili doprinosa za socijalno osiguranje, i to za sve gospodarske </w:t>
      </w:r>
      <w:r w:rsidRPr="007436BE">
        <w:rPr>
          <w:rFonts w:asciiTheme="minorHAnsi" w:hAnsiTheme="minorHAnsi" w:cstheme="minorHAnsi"/>
          <w:bCs/>
        </w:rPr>
        <w:t xml:space="preserve">subjekte u ponudi </w:t>
      </w:r>
    </w:p>
    <w:p w14:paraId="7363F744" w14:textId="11664E1F" w:rsidR="004D1586" w:rsidRPr="007436BE" w:rsidRDefault="00D27B22" w:rsidP="004D1586">
      <w:pPr>
        <w:numPr>
          <w:ilvl w:val="0"/>
          <w:numId w:val="30"/>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Cs/>
        </w:rPr>
        <w:t>Odjeljak C: Osnove povezane  s insolventnošću, sukobima interesa ili poslovnim prekršajem</w:t>
      </w:r>
      <w:r w:rsidR="004D1586">
        <w:rPr>
          <w:rFonts w:asciiTheme="minorHAnsi" w:hAnsiTheme="minorHAnsi" w:cstheme="minorHAnsi"/>
          <w:bCs/>
        </w:rPr>
        <w:t>,</w:t>
      </w:r>
      <w:r w:rsidR="004D1586" w:rsidRPr="004D1586">
        <w:rPr>
          <w:rFonts w:asciiTheme="minorHAnsi" w:hAnsiTheme="minorHAnsi" w:cstheme="minorHAnsi"/>
        </w:rPr>
        <w:t xml:space="preserve"> </w:t>
      </w:r>
      <w:r w:rsidR="004D1586" w:rsidRPr="007436BE">
        <w:rPr>
          <w:rFonts w:asciiTheme="minorHAnsi" w:hAnsiTheme="minorHAnsi" w:cstheme="minorHAnsi"/>
        </w:rPr>
        <w:t xml:space="preserve">i to za sve gospodarske </w:t>
      </w:r>
      <w:r w:rsidR="004D1586" w:rsidRPr="007436BE">
        <w:rPr>
          <w:rFonts w:asciiTheme="minorHAnsi" w:hAnsiTheme="minorHAnsi" w:cstheme="minorHAnsi"/>
          <w:bCs/>
        </w:rPr>
        <w:t xml:space="preserve">subjekte u ponudi </w:t>
      </w:r>
    </w:p>
    <w:p w14:paraId="6A9E8B71" w14:textId="77777777" w:rsidR="00D27B22" w:rsidRPr="007436BE" w:rsidRDefault="00D27B22" w:rsidP="00F93112">
      <w:pPr>
        <w:numPr>
          <w:ilvl w:val="0"/>
          <w:numId w:val="30"/>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Dio IV. Kriteriji za odabir:</w:t>
      </w:r>
    </w:p>
    <w:p w14:paraId="652FAC23" w14:textId="1CF0E784" w:rsidR="00042288" w:rsidRPr="00042288" w:rsidRDefault="00D27B22" w:rsidP="00F76B17">
      <w:pPr>
        <w:numPr>
          <w:ilvl w:val="0"/>
          <w:numId w:val="29"/>
        </w:numPr>
        <w:autoSpaceDE w:val="0"/>
        <w:autoSpaceDN w:val="0"/>
        <w:adjustRightInd w:val="0"/>
        <w:spacing w:after="120" w:line="276" w:lineRule="auto"/>
        <w:ind w:right="-1"/>
        <w:rPr>
          <w:rFonts w:asciiTheme="minorHAnsi" w:hAnsiTheme="minorHAnsi" w:cstheme="minorHAnsi"/>
        </w:rPr>
      </w:pPr>
      <w:r w:rsidRPr="007436BE">
        <w:rPr>
          <w:rFonts w:asciiTheme="minorHAnsi" w:hAnsiTheme="minorHAnsi" w:cstheme="minorHAnsi"/>
        </w:rPr>
        <w:t xml:space="preserve">Odjeljak A: Sposobnost za obavljanje profesionalne djelatnosti. </w:t>
      </w:r>
      <w:r w:rsidRPr="004D1586">
        <w:rPr>
          <w:rFonts w:asciiTheme="minorHAnsi" w:hAnsiTheme="minorHAnsi" w:cstheme="minorHAnsi"/>
        </w:rPr>
        <w:t>Ovaj odjeljak ispunjava ponuditelj</w:t>
      </w:r>
      <w:r w:rsidR="00F76B17" w:rsidRPr="00F76B17">
        <w:t xml:space="preserve"> </w:t>
      </w:r>
      <w:r w:rsidR="00F76B17" w:rsidRPr="00F76B17">
        <w:rPr>
          <w:rFonts w:asciiTheme="minorHAnsi" w:hAnsiTheme="minorHAnsi" w:cstheme="minorHAnsi"/>
        </w:rPr>
        <w:t>i to za sve gospodarske subjekte u ponudi</w:t>
      </w:r>
      <w:r w:rsidR="00F76B17">
        <w:rPr>
          <w:rFonts w:asciiTheme="minorHAnsi" w:hAnsiTheme="minorHAnsi" w:cstheme="minorHAnsi"/>
        </w:rPr>
        <w:t>,</w:t>
      </w:r>
      <w:r w:rsidRPr="004D1586">
        <w:rPr>
          <w:rFonts w:asciiTheme="minorHAnsi" w:hAnsiTheme="minorHAnsi" w:cstheme="minorHAnsi"/>
        </w:rPr>
        <w:t xml:space="preserve"> a u slučaju da se ponuditelj oslanjanja na tuđe resurse na ovo pitanje treba odgovoriti i gospodarski subjekt koji ustupa ekonomsku i financijsku sposobnost.</w:t>
      </w:r>
    </w:p>
    <w:p w14:paraId="5D108641" w14:textId="77777777" w:rsidR="00D27B22" w:rsidRPr="00EA5348" w:rsidRDefault="00D27B22" w:rsidP="00F93112">
      <w:pPr>
        <w:numPr>
          <w:ilvl w:val="0"/>
          <w:numId w:val="29"/>
        </w:numPr>
        <w:spacing w:after="120" w:line="276" w:lineRule="auto"/>
        <w:ind w:right="-1"/>
        <w:rPr>
          <w:rFonts w:asciiTheme="minorHAnsi" w:hAnsiTheme="minorHAnsi" w:cstheme="minorHAnsi"/>
        </w:rPr>
      </w:pPr>
      <w:r w:rsidRPr="007436BE">
        <w:rPr>
          <w:rFonts w:asciiTheme="minorHAnsi" w:hAnsiTheme="minorHAnsi" w:cstheme="minorHAnsi"/>
        </w:rPr>
        <w:t xml:space="preserve">Odjeljak C: Tehnička i stručna sposobnost. </w:t>
      </w:r>
      <w:r w:rsidRPr="004D1586">
        <w:rPr>
          <w:rFonts w:asciiTheme="minorHAnsi" w:hAnsiTheme="minorHAnsi" w:cstheme="minorHAnsi"/>
        </w:rPr>
        <w:t>Ovaj odjeljak ispunjava ponuditelj, a u slučaju da se ponuditelj oslanjanja na tuđe resurse i gospodarski subjekt koji ustupa tehničku i stručnu sposobnost</w:t>
      </w:r>
    </w:p>
    <w:p w14:paraId="4929A489" w14:textId="4DE55B31" w:rsidR="00EA5348" w:rsidRPr="00EA5348" w:rsidRDefault="00EA5348" w:rsidP="00F93112">
      <w:pPr>
        <w:numPr>
          <w:ilvl w:val="0"/>
          <w:numId w:val="29"/>
        </w:numPr>
        <w:spacing w:after="120" w:line="276" w:lineRule="auto"/>
        <w:ind w:right="-1"/>
        <w:rPr>
          <w:rFonts w:asciiTheme="minorHAnsi" w:hAnsiTheme="minorHAnsi" w:cstheme="minorHAnsi"/>
        </w:rPr>
      </w:pPr>
      <w:r w:rsidRPr="00EA5348">
        <w:rPr>
          <w:rFonts w:asciiTheme="minorHAnsi" w:hAnsiTheme="minorHAnsi" w:cstheme="minorHAnsi"/>
        </w:rPr>
        <w:t>Odjeljak D.</w:t>
      </w:r>
      <w:r>
        <w:rPr>
          <w:rFonts w:asciiTheme="minorHAnsi" w:hAnsiTheme="minorHAnsi" w:cstheme="minorHAnsi"/>
        </w:rPr>
        <w:t xml:space="preserve">: </w:t>
      </w:r>
      <w:r w:rsidRPr="00EA5348">
        <w:rPr>
          <w:rFonts w:asciiTheme="minorHAnsi" w:hAnsiTheme="minorHAnsi" w:cstheme="minorHAnsi"/>
        </w:rPr>
        <w:t>Sustavi za osiguranje kvalitete i norme upravljanja okolišem</w:t>
      </w:r>
      <w:r>
        <w:rPr>
          <w:rFonts w:asciiTheme="minorHAnsi" w:hAnsiTheme="minorHAnsi" w:cstheme="minorHAnsi"/>
        </w:rPr>
        <w:t xml:space="preserve">. </w:t>
      </w:r>
      <w:r w:rsidRPr="004D1586">
        <w:rPr>
          <w:rFonts w:asciiTheme="minorHAnsi" w:hAnsiTheme="minorHAnsi" w:cstheme="minorHAnsi"/>
        </w:rPr>
        <w:t>Ovaj odjeljak ispunjava ponuditelj, a u slučaju da se ponuditelj oslanjanja na tuđe resurse i gospodarski subjekt koji ustupa tehničku i stručnu sposobnost</w:t>
      </w:r>
    </w:p>
    <w:p w14:paraId="5DFB465A" w14:textId="77777777" w:rsidR="00FF0FD7" w:rsidRPr="007436BE" w:rsidRDefault="00D27B22" w:rsidP="00F93112">
      <w:pPr>
        <w:numPr>
          <w:ilvl w:val="0"/>
          <w:numId w:val="30"/>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Dio VI. Završne izjave</w:t>
      </w:r>
    </w:p>
    <w:p w14:paraId="0BC6C344" w14:textId="77777777" w:rsidR="00D97870" w:rsidRPr="007436BE" w:rsidRDefault="00D27B22" w:rsidP="00FF0FD7">
      <w:pPr>
        <w:autoSpaceDE w:val="0"/>
        <w:autoSpaceDN w:val="0"/>
        <w:adjustRightInd w:val="0"/>
        <w:spacing w:after="120" w:line="276" w:lineRule="auto"/>
        <w:ind w:right="-1"/>
        <w:rPr>
          <w:rFonts w:asciiTheme="minorHAnsi" w:hAnsiTheme="minorHAnsi" w:cstheme="minorHAnsi"/>
          <w:b/>
        </w:rPr>
      </w:pPr>
      <w:r w:rsidRPr="007436BE">
        <w:rPr>
          <w:rStyle w:val="defaultparagraphfont-000004"/>
          <w:rFonts w:asciiTheme="minorHAnsi" w:hAnsiTheme="minorHAnsi" w:cstheme="minorHAnsi"/>
          <w:b/>
          <w:sz w:val="22"/>
          <w:szCs w:val="22"/>
          <w:u w:val="single"/>
        </w:rPr>
        <w:t>ESPD nije potrebno potpisati niti ovjeravati pečatom</w:t>
      </w:r>
      <w:r w:rsidRPr="007436BE">
        <w:rPr>
          <w:rStyle w:val="defaultparagraphfont-000004"/>
          <w:rFonts w:asciiTheme="minorHAnsi" w:hAnsiTheme="minorHAnsi" w:cstheme="minorHAnsi"/>
          <w:sz w:val="22"/>
          <w:szCs w:val="22"/>
          <w:u w:val="single"/>
        </w:rPr>
        <w:t>.</w:t>
      </w:r>
    </w:p>
    <w:p w14:paraId="5087F94C" w14:textId="77777777" w:rsidR="00571B4B" w:rsidRDefault="00571B4B" w:rsidP="00FF0FD7">
      <w:pPr>
        <w:spacing w:after="0" w:line="259" w:lineRule="auto"/>
        <w:ind w:left="0" w:firstLine="0"/>
        <w:jc w:val="left"/>
        <w:rPr>
          <w:rFonts w:asciiTheme="minorHAnsi" w:hAnsiTheme="minorHAnsi" w:cstheme="minorHAnsi"/>
        </w:rPr>
      </w:pPr>
    </w:p>
    <w:p w14:paraId="474B10DC" w14:textId="77777777" w:rsidR="00802F6F" w:rsidRDefault="00802F6F" w:rsidP="00FF0FD7">
      <w:pPr>
        <w:spacing w:after="0" w:line="259" w:lineRule="auto"/>
        <w:ind w:left="0" w:firstLine="0"/>
        <w:jc w:val="left"/>
        <w:rPr>
          <w:rFonts w:asciiTheme="minorHAnsi" w:hAnsiTheme="minorHAnsi" w:cstheme="minorHAnsi"/>
        </w:rPr>
      </w:pPr>
    </w:p>
    <w:p w14:paraId="1AC2DC77" w14:textId="77777777" w:rsidR="00802F6F" w:rsidRPr="007436BE" w:rsidRDefault="00802F6F" w:rsidP="00FF0FD7">
      <w:pPr>
        <w:spacing w:after="0" w:line="259" w:lineRule="auto"/>
        <w:ind w:left="0" w:firstLine="0"/>
        <w:jc w:val="left"/>
        <w:rPr>
          <w:rFonts w:asciiTheme="minorHAnsi" w:hAnsiTheme="minorHAnsi" w:cstheme="minorHAnsi"/>
        </w:rPr>
      </w:pPr>
    </w:p>
    <w:p w14:paraId="0B73C6D5" w14:textId="77777777" w:rsidR="00D97870" w:rsidRPr="00BE4AED" w:rsidRDefault="00465CB8" w:rsidP="00BE4AED">
      <w:pPr>
        <w:pStyle w:val="Naslov1"/>
      </w:pPr>
      <w:bookmarkStart w:id="37" w:name="_Toc508405"/>
      <w:r w:rsidRPr="00BE4AED">
        <w:lastRenderedPageBreak/>
        <w:t>32</w:t>
      </w:r>
      <w:r w:rsidR="00B131FC" w:rsidRPr="00BE4AED">
        <w:t>. Sadržaj i način izrade ponude</w:t>
      </w:r>
      <w:bookmarkEnd w:id="37"/>
    </w:p>
    <w:p w14:paraId="739F9445" w14:textId="77777777" w:rsidR="00D97870" w:rsidRPr="007436BE" w:rsidRDefault="00D97870">
      <w:pPr>
        <w:spacing w:after="0" w:line="259" w:lineRule="auto"/>
        <w:ind w:left="0" w:firstLine="0"/>
        <w:jc w:val="left"/>
        <w:rPr>
          <w:rFonts w:asciiTheme="minorHAnsi" w:hAnsiTheme="minorHAnsi" w:cstheme="minorHAnsi"/>
          <w:b/>
        </w:rPr>
      </w:pPr>
    </w:p>
    <w:p w14:paraId="4C08126D" w14:textId="77777777" w:rsidR="00B35BC0" w:rsidRPr="007436BE" w:rsidRDefault="00B35BC0" w:rsidP="00B35BC0">
      <w:pPr>
        <w:ind w:left="-5" w:right="54"/>
        <w:rPr>
          <w:rFonts w:asciiTheme="minorHAnsi" w:hAnsiTheme="minorHAnsi" w:cstheme="minorHAnsi"/>
        </w:rPr>
      </w:pPr>
      <w:r w:rsidRPr="007436BE">
        <w:rPr>
          <w:rFonts w:asciiTheme="minorHAnsi" w:hAnsiTheme="minorHAnsi" w:cstheme="minorHAnsi"/>
        </w:rPr>
        <w:t>Ponuda je izjava volje ponuditelja u pisanom obliku da će isporučiti robu, pružiti usluge ili izvesti radove u skladu s uvjetima i zahtjevima iz dokumentacije o nabavi.</w:t>
      </w:r>
    </w:p>
    <w:p w14:paraId="6CB7C712" w14:textId="77777777" w:rsidR="00D97870" w:rsidRPr="007436BE" w:rsidRDefault="00B35BC0" w:rsidP="00B35BC0">
      <w:pPr>
        <w:ind w:left="-5" w:right="54"/>
        <w:rPr>
          <w:rFonts w:asciiTheme="minorHAnsi" w:hAnsiTheme="minorHAnsi" w:cstheme="minorHAnsi"/>
        </w:rPr>
      </w:pPr>
      <w:r w:rsidRPr="007436BE">
        <w:rPr>
          <w:rFonts w:asciiTheme="minorHAnsi" w:hAnsiTheme="minorHAnsi" w:cstheme="minorHAnsi"/>
        </w:rPr>
        <w:t>Pri izradi ponude ponuditelj se mora pridržavati zahtjeva i uvjeta iz dokumentacije o nabavi, uvjeta iz Zakona, Uredbe o uvjetima i vrednovanju kriterija za davanje koncesije i sklapanje ugovora o javnoj usluzi za obavljanje javnog prijevoza u linijskom obalnom pomorskom prometu (NN 31/14, nadalje: Uredba), Pravilnika te Pravilnika o kabotaži te ne smije mijenjati ni nadopunjavati tekst dokumentacije o nabavi.</w:t>
      </w:r>
    </w:p>
    <w:p w14:paraId="469C1DE9" w14:textId="77777777" w:rsidR="00571B4B" w:rsidRPr="007436BE" w:rsidRDefault="00571B4B" w:rsidP="00391406">
      <w:pPr>
        <w:spacing w:after="12" w:line="259" w:lineRule="auto"/>
        <w:ind w:left="0" w:firstLine="0"/>
        <w:jc w:val="left"/>
        <w:rPr>
          <w:rFonts w:asciiTheme="minorHAnsi" w:hAnsiTheme="minorHAnsi" w:cstheme="minorHAnsi"/>
        </w:rPr>
      </w:pPr>
    </w:p>
    <w:p w14:paraId="6E345FB0" w14:textId="77777777" w:rsidR="00D97870" w:rsidRPr="00BE4AED" w:rsidRDefault="003C4300" w:rsidP="00BE4AED">
      <w:pPr>
        <w:pStyle w:val="Naslov1"/>
        <w:ind w:right="281"/>
      </w:pPr>
      <w:bookmarkStart w:id="38" w:name="_Toc508406"/>
      <w:r w:rsidRPr="00BE4AED">
        <w:t>3</w:t>
      </w:r>
      <w:r w:rsidR="00465CB8" w:rsidRPr="00BE4AED">
        <w:t>3</w:t>
      </w:r>
      <w:r w:rsidR="00B131FC" w:rsidRPr="00BE4AED">
        <w:t>. Način</w:t>
      </w:r>
      <w:r w:rsidR="00B35BC0" w:rsidRPr="00BE4AED">
        <w:t xml:space="preserve"> izrade ponude koja se dostavlja elektroničkim sredstvima</w:t>
      </w:r>
      <w:bookmarkEnd w:id="38"/>
    </w:p>
    <w:p w14:paraId="6A47E04A" w14:textId="77777777" w:rsidR="00D97870" w:rsidRPr="007436BE" w:rsidRDefault="00D97870">
      <w:pPr>
        <w:spacing w:after="0" w:line="259" w:lineRule="auto"/>
        <w:ind w:left="0" w:firstLine="0"/>
        <w:jc w:val="left"/>
        <w:rPr>
          <w:rFonts w:asciiTheme="minorHAnsi" w:hAnsiTheme="minorHAnsi" w:cstheme="minorHAnsi"/>
        </w:rPr>
      </w:pPr>
    </w:p>
    <w:p w14:paraId="627472B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Ponuda se dostavlja elektroničkim sredstvima komunikacije putem EOJN RH, vezujući se na elektroničku objavu poziva na nadmetanje te na elektronički pristup Dokumentaciji o nabavi.</w:t>
      </w:r>
    </w:p>
    <w:p w14:paraId="2862A02B" w14:textId="77777777" w:rsidR="002626C8" w:rsidRPr="007436BE" w:rsidRDefault="002626C8" w:rsidP="002626C8">
      <w:pPr>
        <w:pStyle w:val="box454981"/>
        <w:spacing w:before="0" w:beforeAutospacing="0" w:after="0" w:line="276" w:lineRule="auto"/>
        <w:jc w:val="both"/>
        <w:rPr>
          <w:rFonts w:asciiTheme="minorHAnsi" w:hAnsiTheme="minorHAnsi" w:cstheme="minorHAnsi"/>
          <w:b/>
          <w:sz w:val="22"/>
          <w:szCs w:val="22"/>
        </w:rPr>
      </w:pPr>
    </w:p>
    <w:p w14:paraId="6AA74D7D" w14:textId="1DFE0004"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je obvezan ponudu izraditi u formatu koji je opće</w:t>
      </w:r>
      <w:r w:rsidR="002152D8">
        <w:rPr>
          <w:rFonts w:asciiTheme="minorHAnsi" w:hAnsiTheme="minorHAnsi" w:cstheme="minorHAnsi"/>
          <w:sz w:val="22"/>
          <w:szCs w:val="22"/>
        </w:rPr>
        <w:t xml:space="preserve"> </w:t>
      </w:r>
      <w:r w:rsidRPr="007436BE">
        <w:rPr>
          <w:rFonts w:asciiTheme="minorHAnsi" w:hAnsiTheme="minorHAnsi" w:cstheme="minorHAnsi"/>
          <w:sz w:val="22"/>
          <w:szCs w:val="22"/>
        </w:rPr>
        <w:t>dostupan i nije diskriminirajući.</w:t>
      </w:r>
    </w:p>
    <w:p w14:paraId="2F549345"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EOJN RH osigurava da su ponuda i svi njezini dijelovi koji su dostavljeni elektroničkim sredstvima komunikacije izrađeni na način da čine cjelinu te da su sigurno uvezani.</w:t>
      </w:r>
    </w:p>
    <w:p w14:paraId="5AA29641" w14:textId="77777777" w:rsidR="002626C8" w:rsidRPr="007436BE" w:rsidRDefault="002626C8" w:rsidP="002626C8">
      <w:pPr>
        <w:pStyle w:val="box454981"/>
        <w:spacing w:before="0" w:beforeAutospacing="0" w:after="0" w:line="276" w:lineRule="auto"/>
        <w:jc w:val="both"/>
        <w:rPr>
          <w:rFonts w:asciiTheme="minorHAnsi" w:hAnsiTheme="minorHAnsi" w:cstheme="minorHAnsi"/>
          <w:b/>
          <w:i/>
          <w:sz w:val="22"/>
          <w:szCs w:val="22"/>
        </w:rPr>
      </w:pPr>
      <w:r w:rsidRPr="007436BE">
        <w:rPr>
          <w:rFonts w:asciiTheme="minorHAnsi" w:hAnsiTheme="minorHAnsi" w:cstheme="minorHAnsi"/>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2A6B33C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p>
    <w:p w14:paraId="6DAF006F"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označiti stranice ponude koja se dostavlja elektroničkim sredstvima komunikacije.</w:t>
      </w:r>
    </w:p>
    <w:p w14:paraId="6DB08EAB"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dostaviti presliku ponude koja se dostavlja elektroničkim sredstvima komunikacije.</w:t>
      </w:r>
    </w:p>
    <w:p w14:paraId="295E2923"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dijelovi ponude dostavljaju sredstvima komunikacije koja nisu elektronička, ponuditelj mora u ponudi navesti koji dijelovi se tako dostavljaju.</w:t>
      </w:r>
    </w:p>
    <w:p w14:paraId="1C5CF6AA"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356F8E28"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Ponuditelji kreiraju ponudu u sustavu EOJN RH koja sadrži sljedeće.</w:t>
      </w:r>
    </w:p>
    <w:p w14:paraId="13AD696E"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popunjeni ponudbeni list, uključujući uvez ponude kreiran putem EOJN RH</w:t>
      </w:r>
    </w:p>
    <w:p w14:paraId="7EB24CB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 xml:space="preserve">2. popunjeni Troškovnik </w:t>
      </w:r>
    </w:p>
    <w:p w14:paraId="19360BAF" w14:textId="77777777" w:rsidR="002626C8"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popunjeni ESPD obrazac</w:t>
      </w:r>
    </w:p>
    <w:p w14:paraId="01CC8060" w14:textId="70F1B3E9" w:rsidR="00802F6F" w:rsidRPr="007436BE" w:rsidRDefault="00802F6F" w:rsidP="002626C8">
      <w:pPr>
        <w:pStyle w:val="box454981"/>
        <w:spacing w:before="0" w:beforeAutospacing="0" w:after="0" w:line="276" w:lineRule="auto"/>
        <w:ind w:firstLine="708"/>
        <w:jc w:val="both"/>
        <w:rPr>
          <w:rFonts w:asciiTheme="minorHAnsi" w:hAnsiTheme="minorHAnsi" w:cstheme="minorHAnsi"/>
          <w:sz w:val="22"/>
          <w:szCs w:val="22"/>
        </w:rPr>
      </w:pPr>
      <w:r w:rsidRPr="00802F6F">
        <w:rPr>
          <w:rFonts w:asciiTheme="minorHAnsi" w:hAnsiTheme="minorHAnsi" w:cstheme="minorHAnsi"/>
          <w:sz w:val="22"/>
          <w:szCs w:val="22"/>
        </w:rPr>
        <w:t>4. Izjave vezane za kriterije ENP-a</w:t>
      </w:r>
    </w:p>
    <w:p w14:paraId="496AEE2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263EFCC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0F4FCEA5" w14:textId="77777777" w:rsidR="00676697" w:rsidRPr="007436BE" w:rsidRDefault="00676697" w:rsidP="002626C8">
      <w:pPr>
        <w:pStyle w:val="box454981"/>
        <w:spacing w:before="0" w:beforeAutospacing="0" w:after="0" w:line="276" w:lineRule="auto"/>
        <w:jc w:val="both"/>
        <w:rPr>
          <w:rFonts w:asciiTheme="minorHAnsi" w:hAnsiTheme="minorHAnsi" w:cstheme="minorHAnsi"/>
          <w:sz w:val="22"/>
          <w:szCs w:val="22"/>
        </w:rPr>
      </w:pPr>
    </w:p>
    <w:p w14:paraId="03B75A6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r w:rsidRPr="007436BE">
        <w:rPr>
          <w:rFonts w:asciiTheme="minorHAnsi" w:hAnsiTheme="minorHAnsi" w:cstheme="minorHAnsi"/>
          <w:sz w:val="22"/>
          <w:szCs w:val="22"/>
          <w:u w:val="single"/>
        </w:rPr>
        <w:t>Sukladno članku 7. stavak 2. Pravilnika Ponudbeni list sadrži:</w:t>
      </w:r>
    </w:p>
    <w:p w14:paraId="2C14A9D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lastRenderedPageBreak/>
        <w:t>1. podatke o naručitelju (naziv ili tvrtka, sjedište, OIB)</w:t>
      </w:r>
    </w:p>
    <w:p w14:paraId="2FC47752"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1F2252F1"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predmet nabave,</w:t>
      </w:r>
    </w:p>
    <w:p w14:paraId="02D4AC57"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4. podatke o podugovarateljima i podatke o dijelu ugovora o javnoj nabavi, ako se dio ugovora o javnoj nabavi daje u podugovor,</w:t>
      </w:r>
    </w:p>
    <w:p w14:paraId="33E42F5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5. cijenu ponude bez poreza na dodanu vrijednost,</w:t>
      </w:r>
    </w:p>
    <w:p w14:paraId="53F8FD1D"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6. iznos poreza na dodanu vrijednost,</w:t>
      </w:r>
    </w:p>
    <w:p w14:paraId="12133095"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7. cijenu ponude s porezom na dodanu vrijednost,</w:t>
      </w:r>
    </w:p>
    <w:p w14:paraId="053B7EF4"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8. rok valjanosti ponude.</w:t>
      </w:r>
    </w:p>
    <w:p w14:paraId="45484C86" w14:textId="77777777" w:rsidR="00A65CAC" w:rsidRPr="007436BE" w:rsidRDefault="00A65CAC" w:rsidP="00D86114">
      <w:pPr>
        <w:ind w:left="0" w:right="54" w:firstLine="0"/>
        <w:rPr>
          <w:rFonts w:asciiTheme="minorHAnsi" w:hAnsiTheme="minorHAnsi" w:cstheme="minorHAnsi"/>
        </w:rPr>
      </w:pPr>
    </w:p>
    <w:p w14:paraId="01AC7CE3" w14:textId="77777777" w:rsidR="002626C8" w:rsidRPr="00BE4AED" w:rsidRDefault="00465CB8" w:rsidP="00BE4AED">
      <w:pPr>
        <w:pStyle w:val="Naslov1"/>
        <w:ind w:right="139"/>
      </w:pPr>
      <w:bookmarkStart w:id="39" w:name="_Toc508407"/>
      <w:r w:rsidRPr="00BE4AED">
        <w:t>34</w:t>
      </w:r>
      <w:r w:rsidR="002626C8" w:rsidRPr="00BE4AED">
        <w:t>. Način izrade dijelova ponude koja se dostavlja</w:t>
      </w:r>
      <w:r w:rsidR="00C94620" w:rsidRPr="00BE4AED">
        <w:t>ju sredstvima koja nisu elektronička</w:t>
      </w:r>
      <w:bookmarkEnd w:id="39"/>
    </w:p>
    <w:p w14:paraId="513FB986" w14:textId="77777777" w:rsidR="00D97870" w:rsidRPr="007436BE" w:rsidRDefault="00D97870">
      <w:pPr>
        <w:spacing w:after="0" w:line="259" w:lineRule="auto"/>
        <w:ind w:left="0" w:firstLine="0"/>
        <w:jc w:val="left"/>
        <w:rPr>
          <w:rFonts w:asciiTheme="minorHAnsi" w:hAnsiTheme="minorHAnsi" w:cstheme="minorHAnsi"/>
        </w:rPr>
      </w:pPr>
    </w:p>
    <w:p w14:paraId="14BD3834" w14:textId="7FABBDC3"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Dio ponude koji se dostavlja sredstvima komunikacije koja nisu elektronička izrađuju se na način da čine cjelinu.</w:t>
      </w:r>
      <w:r w:rsidR="009E4D7E">
        <w:rPr>
          <w:rFonts w:asciiTheme="minorHAnsi" w:hAnsiTheme="minorHAnsi" w:cstheme="minorHAnsi"/>
          <w:sz w:val="22"/>
          <w:szCs w:val="22"/>
        </w:rPr>
        <w:t xml:space="preserve"> </w:t>
      </w:r>
      <w:r w:rsidRPr="007436BE">
        <w:rPr>
          <w:rFonts w:asciiTheme="minorHAnsi" w:hAnsiTheme="minorHAnsi" w:cstheme="minorHAnsi"/>
          <w:sz w:val="22"/>
          <w:szCs w:val="22"/>
        </w:rPr>
        <w:t>Dio ponude koji se dostavlja sredstvima komunikacije koja nisu elektronička, uvezuje se na način da se onemogući naknadno vađenje ili umetanje listova.</w:t>
      </w:r>
    </w:p>
    <w:p w14:paraId="3A21EA4C"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Dijelove ponude kao što su jamstvo za ozbiljnost ponude, mediji za pohranjivanje podataka i sl. koji ne mogu biti uvezani ponuditelj obilježava nazivom i navo</w:t>
      </w:r>
      <w:r w:rsidR="00391406" w:rsidRPr="007436BE">
        <w:rPr>
          <w:rFonts w:asciiTheme="minorHAnsi" w:hAnsiTheme="minorHAnsi" w:cstheme="minorHAnsi"/>
          <w:sz w:val="22"/>
          <w:szCs w:val="22"/>
        </w:rPr>
        <w:t>di u ponudi kao dio ponude.</w:t>
      </w:r>
    </w:p>
    <w:p w14:paraId="4226436B"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ponuditelj mora u ponudi navesti od koliko se dijelova ponuda sastoji.</w:t>
      </w:r>
    </w:p>
    <w:p w14:paraId="50F54998"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Stranice ponude se označavaju brojem na način da je vidljiv redni broj stranice</w:t>
      </w:r>
      <w:r w:rsidR="00391406" w:rsidRPr="007436BE">
        <w:rPr>
          <w:rFonts w:asciiTheme="minorHAnsi" w:hAnsiTheme="minorHAnsi" w:cstheme="minorHAnsi"/>
          <w:sz w:val="22"/>
          <w:szCs w:val="22"/>
        </w:rPr>
        <w:t xml:space="preserve"> i ukupan broj stranica ponude.</w:t>
      </w:r>
    </w:p>
    <w:p w14:paraId="6D15315F"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stranice se označavaju na način da svaki slijedeći dio ponude započinje rednim brojem koji se nastavlja na redni broj stranice kojim završava prethodni dio.</w:t>
      </w:r>
    </w:p>
    <w:p w14:paraId="6113EB9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dio ponude dokument koji je izvorno numeriran, ponuditelj ne mora taj dio ponude ponovno numerirati.</w:t>
      </w:r>
    </w:p>
    <w:p w14:paraId="5441F73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01B5E063"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naručitelj od ponuditelja zahtjeva dostavu preslike ponude na mediju za pohranjivanje podataka, on se dostavlja zajedno s izvornikom ponude.</w:t>
      </w:r>
    </w:p>
    <w:p w14:paraId="396DDC8E" w14:textId="77777777" w:rsidR="002626C8" w:rsidRPr="007436BE" w:rsidRDefault="00C94620" w:rsidP="00C94620">
      <w:pPr>
        <w:spacing w:after="0" w:line="259" w:lineRule="auto"/>
        <w:ind w:left="0" w:firstLine="0"/>
        <w:jc w:val="left"/>
        <w:rPr>
          <w:rFonts w:asciiTheme="minorHAnsi" w:hAnsiTheme="minorHAnsi" w:cstheme="minorHAnsi"/>
        </w:rPr>
      </w:pPr>
      <w:r w:rsidRPr="007436BE">
        <w:rPr>
          <w:rFonts w:asciiTheme="minorHAnsi" w:hAnsiTheme="minorHAnsi" w:cstheme="minorHAnsi"/>
        </w:rPr>
        <w:t>Ponude se pišu neizbrisivom tintom. Ispravci u ponudi moraju biti izrađeni na način da su vidljivi te uz ispravke mora biti naveden datum ispravka i potpis ponuditelja.</w:t>
      </w:r>
    </w:p>
    <w:p w14:paraId="26C525C3" w14:textId="77777777" w:rsidR="005F5913" w:rsidRPr="007436BE" w:rsidRDefault="005F5913">
      <w:pPr>
        <w:spacing w:after="0" w:line="259" w:lineRule="auto"/>
        <w:ind w:left="0" w:firstLine="0"/>
        <w:jc w:val="left"/>
        <w:rPr>
          <w:rFonts w:asciiTheme="minorHAnsi" w:hAnsiTheme="minorHAnsi" w:cstheme="minorHAnsi"/>
        </w:rPr>
      </w:pPr>
    </w:p>
    <w:p w14:paraId="5402A83A" w14:textId="77777777" w:rsidR="003C4BAF" w:rsidRPr="00BE4AED" w:rsidRDefault="00465CB8" w:rsidP="00BE4AED">
      <w:pPr>
        <w:pStyle w:val="Naslov1"/>
        <w:ind w:right="1415"/>
      </w:pPr>
      <w:bookmarkStart w:id="40" w:name="_Toc508408"/>
      <w:r w:rsidRPr="00BE4AED">
        <w:t>35</w:t>
      </w:r>
      <w:r w:rsidR="003C4BAF" w:rsidRPr="00BE4AED">
        <w:t>. Način dostave ponude koja se dostavlja elektroničkim sredstvima</w:t>
      </w:r>
      <w:bookmarkEnd w:id="40"/>
    </w:p>
    <w:p w14:paraId="04FCA3EC" w14:textId="77777777" w:rsidR="002626C8" w:rsidRPr="007436BE" w:rsidRDefault="002626C8">
      <w:pPr>
        <w:spacing w:after="0" w:line="259" w:lineRule="auto"/>
        <w:ind w:left="0" w:firstLine="0"/>
        <w:jc w:val="left"/>
        <w:rPr>
          <w:rFonts w:asciiTheme="minorHAnsi" w:hAnsiTheme="minorHAnsi" w:cstheme="minorHAnsi"/>
        </w:rPr>
      </w:pPr>
    </w:p>
    <w:p w14:paraId="6B2948F5"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Procesom predaje ponude smatra se prilaganje (upload/učitavanje) dokumenata ponude. Sve priložene dokumente EOJN RH uvezuje u cjelovitu ponudu, pod nazivom „Uvez ponude“. Uvez ponude stoga sadrži podatke o Naručitelju, Ponuditelju ili Zajednici gospodarskih subjekata, po potrebi Podugovarateljima, ponudi te u EOJN RH generirani Ponudbeni list.</w:t>
      </w:r>
    </w:p>
    <w:p w14:paraId="29E0CFFF" w14:textId="77777777" w:rsidR="003C4BAF" w:rsidRPr="007436BE" w:rsidRDefault="003C4BAF" w:rsidP="003C4BAF">
      <w:pPr>
        <w:spacing w:line="276" w:lineRule="auto"/>
        <w:rPr>
          <w:rFonts w:asciiTheme="minorHAnsi" w:hAnsiTheme="minorHAnsi" w:cstheme="minorHAnsi"/>
        </w:rPr>
      </w:pPr>
    </w:p>
    <w:p w14:paraId="3098402E"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lastRenderedPageBreak/>
        <w:t>EOJN RH kriptira ponudu na način da se onemogući uvid u ponudu prije isteka roka za dostavu ponuda. Ako se dijelovi ponude dostavljaju sredstvima komunikacije koja nisu elektronička, ponuditelj mora u ponudi navesti koji dijelovi se tako dostavljaju.</w:t>
      </w:r>
    </w:p>
    <w:p w14:paraId="5BE2F6AE" w14:textId="77777777" w:rsidR="003C4BAF" w:rsidRPr="007436BE" w:rsidRDefault="003C4BAF" w:rsidP="003C4BAF">
      <w:pPr>
        <w:spacing w:line="276" w:lineRule="auto"/>
        <w:rPr>
          <w:rFonts w:asciiTheme="minorHAnsi" w:hAnsiTheme="minorHAnsi" w:cstheme="minorHAnsi"/>
        </w:rPr>
      </w:pPr>
    </w:p>
    <w:p w14:paraId="2D1E667A"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024E1411" w14:textId="77777777" w:rsidR="003C4BAF" w:rsidRPr="007436BE" w:rsidRDefault="003C4BAF" w:rsidP="003C4BAF">
      <w:pPr>
        <w:spacing w:line="276" w:lineRule="auto"/>
        <w:rPr>
          <w:rFonts w:asciiTheme="minorHAnsi" w:hAnsiTheme="minorHAnsi" w:cstheme="minorHAnsi"/>
        </w:rPr>
      </w:pPr>
    </w:p>
    <w:p w14:paraId="08647711"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Ključni koraci koje gospodarski subjekt mora poduzeti, odnosno tehnički uvjeti koje mora ispuniti kako bi uspješno predao elektroničku ponudu se sljedeći:</w:t>
      </w:r>
    </w:p>
    <w:p w14:paraId="11388512" w14:textId="77777777" w:rsidR="003C4BAF" w:rsidRPr="007436BE" w:rsidRDefault="003C4BAF" w:rsidP="00F93112">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se u roku za dostavu ponuda, u ovom postupku javne nabave, prijavio u EOJN RH kao zainteresirani gospodarski subjekt pri čemu je upisao važeću adresu e-pošte za razmjenu informacija s Naručiteljem putem elektroničkog oglasnika;</w:t>
      </w:r>
    </w:p>
    <w:p w14:paraId="3700C01F" w14:textId="42700CEB" w:rsidR="003C4BAF" w:rsidRPr="002152D8" w:rsidRDefault="003C4BAF" w:rsidP="00F93112">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je putem EOJN RH dostavio ponudu u roku za dostavu ponuda.</w:t>
      </w:r>
    </w:p>
    <w:p w14:paraId="32D73031" w14:textId="77777777" w:rsidR="002626C8"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798D41C5" w14:textId="77777777" w:rsidR="00183B9B" w:rsidRPr="007436BE" w:rsidRDefault="00183B9B" w:rsidP="003C4BAF">
      <w:pPr>
        <w:spacing w:after="0" w:line="259" w:lineRule="auto"/>
        <w:ind w:left="0" w:firstLine="0"/>
        <w:jc w:val="left"/>
        <w:rPr>
          <w:rFonts w:asciiTheme="minorHAnsi" w:hAnsiTheme="minorHAnsi" w:cstheme="minorHAnsi"/>
        </w:rPr>
      </w:pPr>
    </w:p>
    <w:p w14:paraId="27C96EC2" w14:textId="77777777" w:rsidR="003C4BAF" w:rsidRPr="009E3D78" w:rsidRDefault="00465CB8" w:rsidP="009E3D78">
      <w:pPr>
        <w:pStyle w:val="Naslov1"/>
      </w:pPr>
      <w:bookmarkStart w:id="41" w:name="_Toc508409"/>
      <w:r w:rsidRPr="009E3D78">
        <w:t>36</w:t>
      </w:r>
      <w:r w:rsidR="003C4BAF" w:rsidRPr="009E3D78">
        <w:t>. Izmjena i/ili dopuna ponude</w:t>
      </w:r>
      <w:bookmarkEnd w:id="41"/>
    </w:p>
    <w:p w14:paraId="75AADE7E" w14:textId="77777777" w:rsidR="003C4BAF" w:rsidRPr="007436BE" w:rsidRDefault="003C4BAF">
      <w:pPr>
        <w:spacing w:after="0" w:line="259" w:lineRule="auto"/>
        <w:ind w:left="0" w:firstLine="0"/>
        <w:jc w:val="left"/>
        <w:rPr>
          <w:rFonts w:asciiTheme="minorHAnsi" w:hAnsiTheme="minorHAnsi" w:cstheme="minorHAnsi"/>
        </w:rPr>
      </w:pPr>
    </w:p>
    <w:p w14:paraId="372675B2"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597DF31F"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FE4D4B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Prilikom izmjene ili dopune ponude automatski se poništava prethodno predana ponuda što znači da se učitavanjem nove izmijenjene ili dopunjene ponude predaje nova ponuda koja sadržava izmijenjene ili dopunjene podatke. Učitavanjem i spremanjem novog uveza ponude u EOJN RH Naručitelju se šalje nova izmijenjena/dopunjena ponuda.</w:t>
      </w:r>
    </w:p>
    <w:p w14:paraId="18C12BE7"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5BDF1F8"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je obvezan izmjenu ili odustanak od ponude dostaviti na isti način kao i osnovnu ponudu s naznakom da se radi o izmjeni ili odustanku.</w:t>
      </w:r>
    </w:p>
    <w:p w14:paraId="22F881A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U slučaju odustanka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32928CE1" w14:textId="2537CE48" w:rsidR="003C4BAF" w:rsidRPr="007436BE"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Ponuda se ne može mijenjati nakon isteka roka za dostavu ponuda.</w:t>
      </w:r>
    </w:p>
    <w:p w14:paraId="3E6FDEE7" w14:textId="77777777" w:rsidR="00676697" w:rsidRDefault="00676697">
      <w:pPr>
        <w:spacing w:after="0" w:line="259" w:lineRule="auto"/>
        <w:ind w:left="0" w:firstLine="0"/>
        <w:jc w:val="left"/>
        <w:rPr>
          <w:rFonts w:asciiTheme="minorHAnsi" w:hAnsiTheme="minorHAnsi" w:cstheme="minorHAnsi"/>
          <w:color w:val="00B0F0"/>
        </w:rPr>
      </w:pPr>
    </w:p>
    <w:p w14:paraId="409083B1" w14:textId="77777777" w:rsidR="00802F6F" w:rsidRDefault="00802F6F">
      <w:pPr>
        <w:spacing w:after="0" w:line="259" w:lineRule="auto"/>
        <w:ind w:left="0" w:firstLine="0"/>
        <w:jc w:val="left"/>
        <w:rPr>
          <w:rFonts w:asciiTheme="minorHAnsi" w:hAnsiTheme="minorHAnsi" w:cstheme="minorHAnsi"/>
          <w:color w:val="00B0F0"/>
        </w:rPr>
      </w:pPr>
    </w:p>
    <w:p w14:paraId="0318FB91" w14:textId="77777777" w:rsidR="00802F6F" w:rsidRPr="007436BE" w:rsidRDefault="00802F6F">
      <w:pPr>
        <w:spacing w:after="0" w:line="259" w:lineRule="auto"/>
        <w:ind w:left="0" w:firstLine="0"/>
        <w:jc w:val="left"/>
        <w:rPr>
          <w:rFonts w:asciiTheme="minorHAnsi" w:hAnsiTheme="minorHAnsi" w:cstheme="minorHAnsi"/>
          <w:color w:val="00B0F0"/>
        </w:rPr>
      </w:pPr>
    </w:p>
    <w:p w14:paraId="64C72B8B" w14:textId="77777777" w:rsidR="00045FCE" w:rsidRPr="00BE4AED" w:rsidRDefault="00D45092" w:rsidP="00BE4AED">
      <w:pPr>
        <w:pStyle w:val="Naslov1"/>
        <w:ind w:right="1273"/>
      </w:pPr>
      <w:bookmarkStart w:id="42" w:name="_Toc508410"/>
      <w:r w:rsidRPr="00BE4AED">
        <w:lastRenderedPageBreak/>
        <w:t>37</w:t>
      </w:r>
      <w:r w:rsidR="00045FCE" w:rsidRPr="00BE4AED">
        <w:t>. Nedostupnost EOJN RH tijekom roka za dostavu ponuda</w:t>
      </w:r>
      <w:bookmarkEnd w:id="42"/>
    </w:p>
    <w:p w14:paraId="47DE555A" w14:textId="77777777" w:rsidR="003C4BAF" w:rsidRPr="007436BE" w:rsidRDefault="003C4BAF">
      <w:pPr>
        <w:spacing w:after="0" w:line="259" w:lineRule="auto"/>
        <w:ind w:left="0" w:firstLine="0"/>
        <w:jc w:val="left"/>
        <w:rPr>
          <w:rFonts w:asciiTheme="minorHAnsi" w:hAnsiTheme="minorHAnsi" w:cstheme="minorHAnsi"/>
        </w:rPr>
      </w:pPr>
    </w:p>
    <w:p w14:paraId="377D4014"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5B1005B2"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p>
    <w:p w14:paraId="10B773F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tijekom roka za dostavu ponuda postoji ako zbog tehničkih ili drugih razloga na strani EOJN RH tijekom četiri sata prije isteka roka za dostavu nije moguće:</w:t>
      </w:r>
    </w:p>
    <w:p w14:paraId="68E9106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priložiti bilo koji dokument u podržanom formatu, uključujući troškovnik</w:t>
      </w:r>
    </w:p>
    <w:p w14:paraId="5026AC9C"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kreirati ili priložiti uvez ponude</w:t>
      </w:r>
    </w:p>
    <w:p w14:paraId="76B8C62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dostaviti ponudu.</w:t>
      </w:r>
    </w:p>
    <w:p w14:paraId="2997563C" w14:textId="77777777" w:rsidR="00045FCE" w:rsidRPr="007436BE" w:rsidRDefault="00045FCE" w:rsidP="00045FCE">
      <w:pPr>
        <w:spacing w:line="276" w:lineRule="auto"/>
        <w:rPr>
          <w:rFonts w:asciiTheme="minorHAnsi" w:eastAsia="Times New Roman" w:hAnsiTheme="minorHAnsi" w:cstheme="minorHAnsi"/>
        </w:rPr>
      </w:pPr>
    </w:p>
    <w:p w14:paraId="2DD403F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w:t>
      </w:r>
    </w:p>
    <w:p w14:paraId="39A87E6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obavijestiti putem elektroničke pošte zainteresirane gospodarske subjekte i naručitelja u postupku javne nabave, ako je moguće</w:t>
      </w:r>
    </w:p>
    <w:p w14:paraId="100642A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obavijestiti putem elektroničke pošte središnje tijelo državne uprave nadležno za politiku javne nabave, i</w:t>
      </w:r>
    </w:p>
    <w:p w14:paraId="5B380FEE"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objaviti obavijest o nedostupnosti EOJN RH na internetskim stranicama.</w:t>
      </w:r>
    </w:p>
    <w:p w14:paraId="10C802B1"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Iznimno, ako se nedostupnost otkloni u roku kraćem od 30 minuta od zaprimanja prijave te ako je od otklanjanja preostalo najmanje četiri sata do isteka roka za dostavu, smatra se da nedostupnost nije nastupila.</w:t>
      </w:r>
    </w:p>
    <w:p w14:paraId="641C02FC" w14:textId="77777777" w:rsidR="00045FCE" w:rsidRPr="007436BE" w:rsidRDefault="00045FCE" w:rsidP="00045FCE">
      <w:pPr>
        <w:spacing w:line="276" w:lineRule="auto"/>
        <w:rPr>
          <w:rFonts w:asciiTheme="minorHAnsi" w:eastAsia="Times New Roman" w:hAnsiTheme="minorHAnsi" w:cstheme="minorHAnsi"/>
        </w:rPr>
      </w:pPr>
    </w:p>
    <w:p w14:paraId="21AB70B7"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Ako se utvrdi nedostupnost EOJN RH rok za dostavu ne teče dok se ista ne otkloni.</w:t>
      </w:r>
    </w:p>
    <w:p w14:paraId="490FD6ED"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Nakon otklanjanja nedostupnosti EOJN RH, Narodne novine d.d. obvezne su bez odgode postupiti analogno postupanja u slučaju nastanka nedostupnosti.</w:t>
      </w:r>
    </w:p>
    <w:p w14:paraId="7FB50FA5" w14:textId="77777777" w:rsidR="00045FCE" w:rsidRPr="007436BE" w:rsidRDefault="00045FCE" w:rsidP="00045FCE">
      <w:pPr>
        <w:spacing w:after="0" w:line="259" w:lineRule="auto"/>
        <w:ind w:left="0" w:firstLine="0"/>
        <w:jc w:val="left"/>
        <w:rPr>
          <w:rFonts w:asciiTheme="minorHAnsi" w:hAnsiTheme="minorHAnsi" w:cstheme="minorHAnsi"/>
        </w:rPr>
      </w:pPr>
      <w:r w:rsidRPr="007436BE">
        <w:rPr>
          <w:rFonts w:asciiTheme="minorHAnsi" w:eastAsia="Times New Roman" w:hAnsiTheme="minorHAnsi" w:cstheme="minorHAnsi"/>
        </w:rPr>
        <w:t>Nakon zaprimanja obavijesti od strane Narodnih novina d.d. naručitelj je obvezan produžiti rok za dostavu za najmanje četiri dana od dana slanja ispravka poziva na nadmetanje ili ispravka poziva na dostavu ponuda.</w:t>
      </w:r>
    </w:p>
    <w:p w14:paraId="339BD665" w14:textId="77777777" w:rsidR="00571B4B" w:rsidRPr="007436BE" w:rsidRDefault="00571B4B">
      <w:pPr>
        <w:spacing w:after="0" w:line="259" w:lineRule="auto"/>
        <w:ind w:left="0" w:firstLine="0"/>
        <w:jc w:val="left"/>
        <w:rPr>
          <w:rFonts w:asciiTheme="minorHAnsi" w:hAnsiTheme="minorHAnsi" w:cstheme="minorHAnsi"/>
        </w:rPr>
      </w:pPr>
    </w:p>
    <w:p w14:paraId="7C7CA5C6" w14:textId="77777777" w:rsidR="00D97870" w:rsidRPr="009E3D78" w:rsidRDefault="00571B4B" w:rsidP="009E3D78">
      <w:pPr>
        <w:pStyle w:val="Naslov1"/>
      </w:pPr>
      <w:bookmarkStart w:id="43" w:name="_Toc508411"/>
      <w:r w:rsidRPr="009E3D78">
        <w:t>3</w:t>
      </w:r>
      <w:r w:rsidR="00D45092" w:rsidRPr="009E3D78">
        <w:t>8</w:t>
      </w:r>
      <w:r w:rsidR="00B131FC" w:rsidRPr="009E3D78">
        <w:t xml:space="preserve">. </w:t>
      </w:r>
      <w:r w:rsidR="00045FCE" w:rsidRPr="009E3D78">
        <w:t>Način dostave ponude ili dijelova ponude sredstvima koja nisu elektronička</w:t>
      </w:r>
      <w:bookmarkEnd w:id="43"/>
    </w:p>
    <w:p w14:paraId="54F088E7" w14:textId="77777777" w:rsidR="00D97870" w:rsidRPr="007436BE" w:rsidRDefault="00D97870">
      <w:pPr>
        <w:spacing w:after="0" w:line="259" w:lineRule="auto"/>
        <w:ind w:left="0" w:firstLine="0"/>
        <w:jc w:val="left"/>
        <w:rPr>
          <w:rFonts w:asciiTheme="minorHAnsi" w:hAnsiTheme="minorHAnsi" w:cstheme="minorHAnsi"/>
        </w:rPr>
      </w:pPr>
    </w:p>
    <w:p w14:paraId="2AC0D60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Sukladno članku 60. ZJN 2016, elektronička sredstva komunikacije nisu obvezna ako:</w:t>
      </w:r>
    </w:p>
    <w:p w14:paraId="42DF37F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1. bi zbog specijalizirane prirode nabave korištenje elektroničkih sredstava komunikacije zahtijevalo posebne alate, opremu ili formate datoteka koji nisu općedostupni ili nisu podržani kroz općedostupne aplikacije</w:t>
      </w:r>
    </w:p>
    <w:p w14:paraId="0872B069"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2. aplikacije koje podržavaju formate datoteka prikladne za opis ponuda koriste formate datoteka koji se ne mogu obraditi bilo kojom drugom otvorenom ili općedostupnom aplikacijom ili se na njih primjenjuje sustav zaštite vlasničke licencije te ih naručitelj ne može preuzimati niti ih koristiti na daljinu</w:t>
      </w:r>
    </w:p>
    <w:p w14:paraId="32E67008"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lastRenderedPageBreak/>
        <w:t>3. bi korištenje elektroničkih sredstava komunikacije zahtijevalo specijaliziranu uredsku opremu koja nije široko dostupna naručiteljima</w:t>
      </w:r>
    </w:p>
    <w:p w14:paraId="4D64AC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4. se određeni predmeti kao što su uzorci, makete i slično ne mogu dostaviti elektroničkim sredstvima komunikacije</w:t>
      </w:r>
    </w:p>
    <w:p w14:paraId="2A2B99C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5. izvornike dokumenata ili dokaza nije moguće dostaviti elektroničkim sredstvima komunikacije</w:t>
      </w:r>
    </w:p>
    <w:p w14:paraId="65B6EE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6. se na nabavu primjenjuje propis kojim se uređuje javna nabava za potrebe obrane i sigurnosti ili propis kojim se uređuje javna nabava za potrebe diplomatskih misija i konzularnih ureda Republike Hrvatske u inozemstvu.</w:t>
      </w:r>
    </w:p>
    <w:p w14:paraId="35D99651"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p>
    <w:p w14:paraId="77687BB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Komunikacija se u tim slučajevima odvija putem ovlaštenog pružatelja poštanskih usluga ili druge odgovarajuće kurirske službe, telefaksom ili njihovim kombiniranjem s elektroničkim sredstvima.</w:t>
      </w:r>
    </w:p>
    <w:p w14:paraId="7E5EF098" w14:textId="77777777" w:rsidR="00843C61" w:rsidRPr="007436BE" w:rsidRDefault="00843C61" w:rsidP="00843C61">
      <w:pPr>
        <w:pStyle w:val="box453040"/>
        <w:spacing w:before="0" w:beforeAutospacing="0" w:after="0" w:afterAutospacing="0" w:line="276" w:lineRule="auto"/>
        <w:rPr>
          <w:rFonts w:asciiTheme="minorHAnsi" w:hAnsiTheme="minorHAnsi" w:cstheme="minorHAnsi"/>
          <w:sz w:val="22"/>
          <w:szCs w:val="22"/>
        </w:rPr>
      </w:pPr>
    </w:p>
    <w:p w14:paraId="1B41049C" w14:textId="77777777" w:rsidR="00843C61" w:rsidRPr="007436BE" w:rsidRDefault="00843C61" w:rsidP="003373E3">
      <w:pPr>
        <w:pStyle w:val="box453040"/>
        <w:spacing w:before="0" w:beforeAutospacing="0" w:after="0" w:afterAutospacing="0" w:line="276" w:lineRule="auto"/>
        <w:rPr>
          <w:rFonts w:asciiTheme="minorHAnsi" w:hAnsiTheme="minorHAnsi" w:cstheme="minorHAnsi"/>
          <w:sz w:val="22"/>
          <w:szCs w:val="22"/>
        </w:rPr>
      </w:pPr>
      <w:r w:rsidRPr="007436BE">
        <w:rPr>
          <w:rFonts w:asciiTheme="minorHAnsi" w:hAnsiTheme="minorHAnsi" w:cstheme="minorHAnsi"/>
          <w:sz w:val="22"/>
          <w:szCs w:val="22"/>
        </w:rPr>
        <w:t>Stoga ponuditelji u papirnatom obliku, u roku za dostavu ponuda, dostavljaju izvornike dokumenata ili dokaza koje nije moguće dostaviti elektroničkim sredstvima komunikacije, pop</w:t>
      </w:r>
      <w:r w:rsidR="003373E3" w:rsidRPr="007436BE">
        <w:rPr>
          <w:rFonts w:asciiTheme="minorHAnsi" w:hAnsiTheme="minorHAnsi" w:cstheme="minorHAnsi"/>
          <w:sz w:val="22"/>
          <w:szCs w:val="22"/>
        </w:rPr>
        <w:t>ut jamstva za zbiljnost ponude.</w:t>
      </w:r>
    </w:p>
    <w:p w14:paraId="285AA539" w14:textId="77777777" w:rsidR="00D97870" w:rsidRPr="007436BE" w:rsidRDefault="00843C61" w:rsidP="00843C61">
      <w:pPr>
        <w:ind w:left="-5" w:right="54"/>
        <w:rPr>
          <w:rFonts w:asciiTheme="minorHAnsi" w:hAnsiTheme="minorHAnsi" w:cstheme="minorHAnsi"/>
        </w:rPr>
      </w:pPr>
      <w:r w:rsidRPr="007436BE">
        <w:rPr>
          <w:rFonts w:asciiTheme="minorHAnsi" w:hAnsiTheme="minorHAnsi" w:cstheme="minorHAnsi"/>
          <w:bCs/>
          <w:iCs/>
          <w:lang w:eastAsia="en-US"/>
        </w:rPr>
        <w:t>D</w:t>
      </w:r>
      <w:r w:rsidR="003373E3" w:rsidRPr="007436BE">
        <w:rPr>
          <w:rFonts w:asciiTheme="minorHAnsi" w:hAnsiTheme="minorHAnsi" w:cstheme="minorHAnsi"/>
          <w:bCs/>
          <w:iCs/>
          <w:lang w:eastAsia="en-US"/>
        </w:rPr>
        <w:t>io ponude koji se</w:t>
      </w:r>
      <w:r w:rsidRPr="007436BE">
        <w:rPr>
          <w:rFonts w:asciiTheme="minorHAnsi" w:hAnsiTheme="minorHAnsi" w:cstheme="minorHAnsi"/>
          <w:bCs/>
          <w:iCs/>
          <w:lang w:eastAsia="en-US"/>
        </w:rPr>
        <w:t xml:space="preserve"> dostavlja sredstvima koja nisu elektronička, dostavlja se u zatvorenoj omotnici na adresu naručitelja.</w:t>
      </w:r>
    </w:p>
    <w:p w14:paraId="3881394D" w14:textId="77777777" w:rsidR="00D97870" w:rsidRPr="007436BE" w:rsidRDefault="00D97870">
      <w:pPr>
        <w:spacing w:after="0" w:line="259" w:lineRule="auto"/>
        <w:ind w:left="0" w:firstLine="0"/>
        <w:jc w:val="left"/>
        <w:rPr>
          <w:rFonts w:asciiTheme="minorHAnsi" w:hAnsiTheme="minorHAnsi" w:cstheme="minorHAnsi"/>
        </w:rPr>
      </w:pPr>
    </w:p>
    <w:p w14:paraId="507FFE49"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Zatvorenu omotnicu s dijelom/dijelovima ponude ponuditelj predaje neposredno ili preporučenom poštanskom pošiljkom na adresu naručitelja – </w:t>
      </w:r>
      <w:r w:rsidR="00D72C9A" w:rsidRPr="007436BE">
        <w:rPr>
          <w:rFonts w:asciiTheme="minorHAnsi" w:hAnsiTheme="minorHAnsi" w:cstheme="minorHAnsi"/>
        </w:rPr>
        <w:t>SANITAT DUBROVNIK d.o.o., Marka Marojice 5, 20000 Dubrovnik</w:t>
      </w:r>
      <w:r w:rsidRPr="007436BE">
        <w:rPr>
          <w:rFonts w:asciiTheme="minorHAnsi" w:hAnsiTheme="minorHAnsi" w:cstheme="minorHAnsi"/>
        </w:rPr>
        <w:t xml:space="preserve">, na kojoj mora biti naznačeno: </w:t>
      </w:r>
    </w:p>
    <w:p w14:paraId="108EE86B" w14:textId="77777777" w:rsidR="00183B9B" w:rsidRPr="007436BE" w:rsidRDefault="00183B9B">
      <w:pPr>
        <w:spacing w:after="0" w:line="259" w:lineRule="auto"/>
        <w:ind w:left="0" w:firstLine="0"/>
        <w:jc w:val="left"/>
        <w:rPr>
          <w:rFonts w:asciiTheme="minorHAnsi" w:hAnsiTheme="minorHAnsi" w:cstheme="minorHAnsi"/>
        </w:rPr>
      </w:pPr>
    </w:p>
    <w:p w14:paraId="328B2AE5"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prednjoj strani omotnice</w:t>
      </w:r>
      <w:r w:rsidRPr="007436BE">
        <w:rPr>
          <w:rFonts w:asciiTheme="minorHAnsi" w:hAnsiTheme="minorHAnsi" w:cstheme="minorHAnsi"/>
        </w:rPr>
        <w:t xml:space="preserve">: </w:t>
      </w:r>
    </w:p>
    <w:p w14:paraId="3A7A6FE3" w14:textId="77777777" w:rsidR="00D97870" w:rsidRPr="007436BE" w:rsidRDefault="00D97870">
      <w:pPr>
        <w:spacing w:after="0" w:line="259" w:lineRule="auto"/>
        <w:ind w:left="0" w:firstLine="0"/>
        <w:jc w:val="center"/>
        <w:rPr>
          <w:rFonts w:asciiTheme="minorHAnsi" w:hAnsiTheme="minorHAnsi" w:cstheme="minorHAnsi"/>
        </w:rPr>
      </w:pPr>
    </w:p>
    <w:p w14:paraId="062328B1" w14:textId="77777777" w:rsidR="00D97870" w:rsidRPr="007436BE" w:rsidRDefault="00D72C9A">
      <w:pPr>
        <w:spacing w:after="0" w:line="259" w:lineRule="auto"/>
        <w:ind w:right="65"/>
        <w:jc w:val="center"/>
        <w:rPr>
          <w:rFonts w:asciiTheme="minorHAnsi" w:hAnsiTheme="minorHAnsi" w:cstheme="minorHAnsi"/>
        </w:rPr>
      </w:pPr>
      <w:r w:rsidRPr="007436BE">
        <w:rPr>
          <w:rFonts w:asciiTheme="minorHAnsi" w:hAnsiTheme="minorHAnsi" w:cstheme="minorHAnsi"/>
          <w:b/>
        </w:rPr>
        <w:t>SANITAT DUBROVNIK d.o.o., Marka Marojice 5, 20000 Dubrovnik</w:t>
      </w:r>
    </w:p>
    <w:p w14:paraId="0DDCBDE2" w14:textId="77777777" w:rsidR="00D97870" w:rsidRPr="007436BE" w:rsidRDefault="00D97870">
      <w:pPr>
        <w:spacing w:after="0" w:line="259" w:lineRule="auto"/>
        <w:ind w:left="0" w:firstLine="0"/>
        <w:jc w:val="center"/>
        <w:rPr>
          <w:rFonts w:asciiTheme="minorHAnsi" w:hAnsiTheme="minorHAnsi" w:cstheme="minorHAnsi"/>
        </w:rPr>
      </w:pPr>
    </w:p>
    <w:p w14:paraId="43641ACE" w14:textId="0138AB25" w:rsidR="00D97870" w:rsidRDefault="000D43CF">
      <w:pPr>
        <w:spacing w:after="0" w:line="259" w:lineRule="auto"/>
        <w:ind w:left="0" w:firstLine="0"/>
        <w:jc w:val="center"/>
        <w:rPr>
          <w:rFonts w:asciiTheme="minorHAnsi" w:hAnsiTheme="minorHAnsi" w:cstheme="minorHAnsi"/>
          <w:b/>
        </w:rPr>
      </w:pPr>
      <w:r w:rsidRPr="000D43CF">
        <w:rPr>
          <w:rFonts w:asciiTheme="minorHAnsi" w:hAnsiTheme="minorHAnsi" w:cstheme="minorHAnsi"/>
          <w:b/>
        </w:rPr>
        <w:t>SLOŽENO IKT RJEŠENJE – INTEGRIRANI MREŽNO-PLATFORMSKI SUSTAV ZA OBJEDINJENU KOMUNIKACIJU I SENZORSKU INFRASTRUKTURU PARKINGA GRADA DUBROVNIKA</w:t>
      </w:r>
    </w:p>
    <w:p w14:paraId="70EF0EDE" w14:textId="77777777" w:rsidR="00183B9B" w:rsidRPr="007436BE" w:rsidRDefault="00183B9B">
      <w:pPr>
        <w:spacing w:after="0" w:line="259" w:lineRule="auto"/>
        <w:ind w:left="0" w:firstLine="0"/>
        <w:jc w:val="center"/>
        <w:rPr>
          <w:rFonts w:asciiTheme="minorHAnsi" w:hAnsiTheme="minorHAnsi" w:cstheme="minorHAnsi"/>
        </w:rPr>
      </w:pPr>
    </w:p>
    <w:p w14:paraId="726531F1" w14:textId="074BCBD7" w:rsidR="00D97870" w:rsidRPr="007436BE" w:rsidRDefault="00D72C9A">
      <w:pPr>
        <w:spacing w:after="0" w:line="259" w:lineRule="auto"/>
        <w:ind w:right="59"/>
        <w:jc w:val="center"/>
        <w:rPr>
          <w:rFonts w:asciiTheme="minorHAnsi" w:hAnsiTheme="minorHAnsi" w:cstheme="minorHAnsi"/>
        </w:rPr>
      </w:pPr>
      <w:r w:rsidRPr="007436BE">
        <w:rPr>
          <w:rFonts w:asciiTheme="minorHAnsi" w:hAnsiTheme="minorHAnsi" w:cstheme="minorHAnsi"/>
          <w:b/>
        </w:rPr>
        <w:t xml:space="preserve">Evidencijski broj nabave MV </w:t>
      </w:r>
      <w:r w:rsidR="000D43CF">
        <w:rPr>
          <w:rFonts w:asciiTheme="minorHAnsi" w:hAnsiTheme="minorHAnsi" w:cstheme="minorHAnsi"/>
          <w:b/>
        </w:rPr>
        <w:t>2</w:t>
      </w:r>
      <w:r w:rsidR="002C42F0">
        <w:rPr>
          <w:rFonts w:asciiTheme="minorHAnsi" w:hAnsiTheme="minorHAnsi" w:cstheme="minorHAnsi"/>
          <w:b/>
        </w:rPr>
        <w:t>/2019</w:t>
      </w:r>
    </w:p>
    <w:p w14:paraId="2F39D3FA" w14:textId="77777777" w:rsidR="00D97870" w:rsidRPr="007436BE" w:rsidRDefault="00D97870">
      <w:pPr>
        <w:spacing w:after="0" w:line="259" w:lineRule="auto"/>
        <w:ind w:left="0" w:firstLine="0"/>
        <w:jc w:val="center"/>
        <w:rPr>
          <w:rFonts w:asciiTheme="minorHAnsi" w:hAnsiTheme="minorHAnsi" w:cstheme="minorHAnsi"/>
        </w:rPr>
      </w:pPr>
    </w:p>
    <w:p w14:paraId="5885E72D" w14:textId="77777777" w:rsidR="00D97870" w:rsidRPr="007436BE" w:rsidRDefault="00B131FC">
      <w:pPr>
        <w:spacing w:after="0" w:line="259" w:lineRule="auto"/>
        <w:ind w:right="65"/>
        <w:jc w:val="center"/>
        <w:rPr>
          <w:rFonts w:asciiTheme="minorHAnsi" w:hAnsiTheme="minorHAnsi" w:cstheme="minorHAnsi"/>
        </w:rPr>
      </w:pPr>
      <w:r w:rsidRPr="007436BE">
        <w:rPr>
          <w:rFonts w:asciiTheme="minorHAnsi" w:hAnsiTheme="minorHAnsi" w:cstheme="minorHAnsi"/>
          <w:b/>
        </w:rPr>
        <w:t xml:space="preserve">„Dio/dijelovi ponude koji se dostavljaju odvojeno“ </w:t>
      </w:r>
    </w:p>
    <w:p w14:paraId="24027C85" w14:textId="77777777" w:rsidR="00D97870" w:rsidRPr="007436BE" w:rsidRDefault="00D97870">
      <w:pPr>
        <w:spacing w:after="16" w:line="259" w:lineRule="auto"/>
        <w:ind w:left="0" w:firstLine="0"/>
        <w:jc w:val="center"/>
        <w:rPr>
          <w:rFonts w:asciiTheme="minorHAnsi" w:hAnsiTheme="minorHAnsi" w:cstheme="minorHAnsi"/>
        </w:rPr>
      </w:pPr>
    </w:p>
    <w:p w14:paraId="0E6FC59F" w14:textId="77777777" w:rsidR="00D97870" w:rsidRPr="007436BE" w:rsidRDefault="00B131FC">
      <w:pPr>
        <w:spacing w:after="0" w:line="259" w:lineRule="auto"/>
        <w:ind w:right="67"/>
        <w:jc w:val="center"/>
        <w:rPr>
          <w:rFonts w:asciiTheme="minorHAnsi" w:hAnsiTheme="minorHAnsi" w:cstheme="minorHAnsi"/>
        </w:rPr>
      </w:pPr>
      <w:r w:rsidRPr="007436BE">
        <w:rPr>
          <w:rFonts w:asciiTheme="minorHAnsi" w:hAnsiTheme="minorHAnsi" w:cstheme="minorHAnsi"/>
          <w:b/>
        </w:rPr>
        <w:t xml:space="preserve">››NE OTVARAJ‹‹ </w:t>
      </w:r>
    </w:p>
    <w:p w14:paraId="70FD2D4A" w14:textId="77777777" w:rsidR="00D97870" w:rsidRPr="007436BE" w:rsidRDefault="00D97870">
      <w:pPr>
        <w:spacing w:after="15" w:line="259" w:lineRule="auto"/>
        <w:ind w:left="0" w:firstLine="0"/>
        <w:jc w:val="center"/>
        <w:rPr>
          <w:rFonts w:asciiTheme="minorHAnsi" w:hAnsiTheme="minorHAnsi" w:cstheme="minorHAnsi"/>
        </w:rPr>
      </w:pPr>
    </w:p>
    <w:p w14:paraId="3BBF697E"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poleđini ili u gornjem lijevom kutu omotnice</w:t>
      </w:r>
      <w:r w:rsidRPr="007436BE">
        <w:rPr>
          <w:rFonts w:asciiTheme="minorHAnsi" w:hAnsiTheme="minorHAnsi" w:cstheme="minorHAnsi"/>
        </w:rPr>
        <w:t xml:space="preserve">: </w:t>
      </w:r>
    </w:p>
    <w:p w14:paraId="3B1C45A4" w14:textId="77777777" w:rsidR="00D97870" w:rsidRPr="007436BE" w:rsidRDefault="00D97870">
      <w:pPr>
        <w:spacing w:after="0" w:line="259" w:lineRule="auto"/>
        <w:ind w:left="0" w:firstLine="0"/>
        <w:jc w:val="center"/>
        <w:rPr>
          <w:rFonts w:asciiTheme="minorHAnsi" w:hAnsiTheme="minorHAnsi" w:cstheme="minorHAnsi"/>
        </w:rPr>
      </w:pPr>
    </w:p>
    <w:p w14:paraId="46A87414" w14:textId="78ADD5EF" w:rsidR="00D97870" w:rsidRPr="009E3D78" w:rsidRDefault="00B131FC" w:rsidP="009E3D78">
      <w:pPr>
        <w:jc w:val="center"/>
        <w:rPr>
          <w:rFonts w:asciiTheme="minorHAnsi" w:hAnsiTheme="minorHAnsi" w:cstheme="minorHAnsi"/>
          <w:b/>
        </w:rPr>
      </w:pPr>
      <w:r w:rsidRPr="009E3D78">
        <w:rPr>
          <w:rFonts w:asciiTheme="minorHAnsi" w:hAnsiTheme="minorHAnsi" w:cstheme="minorHAnsi"/>
          <w:b/>
        </w:rPr>
        <w:t>Naziv i adresa gospodarskog subjekta /članova zajednice gospodarskih subjekata</w:t>
      </w:r>
    </w:p>
    <w:p w14:paraId="4779F264" w14:textId="77777777" w:rsidR="00D97870" w:rsidRPr="007436BE" w:rsidRDefault="00D97870">
      <w:pPr>
        <w:spacing w:after="0" w:line="259" w:lineRule="auto"/>
        <w:ind w:left="0" w:firstLine="0"/>
        <w:jc w:val="left"/>
        <w:rPr>
          <w:rFonts w:asciiTheme="minorHAnsi" w:hAnsiTheme="minorHAnsi" w:cstheme="minorHAnsi"/>
        </w:rPr>
      </w:pPr>
    </w:p>
    <w:p w14:paraId="2C54B8FA"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 xml:space="preserve">Ponuditelj dio ponude koji se dostavlja odvojeno mora dostaviti Naručitelju na navedenu adresu, prije isteka roka za dostavu </w:t>
      </w:r>
      <w:r w:rsidR="003373E3" w:rsidRPr="007436BE">
        <w:rPr>
          <w:rFonts w:asciiTheme="minorHAnsi" w:hAnsiTheme="minorHAnsi" w:cstheme="minorHAnsi"/>
          <w:bCs/>
          <w:iCs/>
          <w:lang w:eastAsia="en-US"/>
        </w:rPr>
        <w:t>ponuda.</w:t>
      </w:r>
    </w:p>
    <w:p w14:paraId="49490FB5"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U slučaju dostave dijela ponude odvojeno u papirnatom obliku, kao vrijeme dostave ponude uzima se vrijeme zaprimanja ponude putem Elektroničkog oglasnika javne nabave (elektroničke ponude).</w:t>
      </w:r>
    </w:p>
    <w:p w14:paraId="12EC7823" w14:textId="77777777" w:rsidR="00D97870" w:rsidRPr="007436BE" w:rsidRDefault="00C45F0A" w:rsidP="00C45F0A">
      <w:pPr>
        <w:ind w:left="-5" w:right="54"/>
        <w:rPr>
          <w:rFonts w:asciiTheme="minorHAnsi" w:hAnsiTheme="minorHAnsi" w:cstheme="minorHAnsi"/>
        </w:rPr>
      </w:pPr>
      <w:r w:rsidRPr="007436BE">
        <w:rPr>
          <w:rFonts w:asciiTheme="minorHAnsi" w:hAnsiTheme="minorHAnsi" w:cstheme="minorHAnsi"/>
          <w:bCs/>
          <w:iCs/>
          <w:lang w:eastAsia="en-US"/>
        </w:rPr>
        <w:lastRenderedPageBreak/>
        <w:t>Ponuda ili njezin dio koji su dostavljeni nakon isteka roka za dostavu ponuda ne upisuju se u upisnik o zaprimanju ponuda te se neotvoreni vraćaju pošiljatelju bez odgode, a naručitelj j</w:t>
      </w:r>
      <w:r w:rsidR="006F5ECC" w:rsidRPr="007436BE">
        <w:rPr>
          <w:rFonts w:asciiTheme="minorHAnsi" w:hAnsiTheme="minorHAnsi" w:cstheme="minorHAnsi"/>
          <w:bCs/>
          <w:iCs/>
          <w:lang w:eastAsia="en-US"/>
        </w:rPr>
        <w:t>e</w:t>
      </w:r>
      <w:r w:rsidRPr="007436BE">
        <w:rPr>
          <w:rFonts w:asciiTheme="minorHAnsi" w:hAnsiTheme="minorHAnsi" w:cstheme="minorHAnsi"/>
          <w:bCs/>
          <w:iCs/>
          <w:lang w:eastAsia="en-US"/>
        </w:rPr>
        <w:t xml:space="preserve"> obvezan to navesti u zapisniku o pregledu i ocjeni.</w:t>
      </w:r>
    </w:p>
    <w:p w14:paraId="14C980FA" w14:textId="77777777" w:rsidR="00D97870" w:rsidRPr="007436BE" w:rsidRDefault="00D97870">
      <w:pPr>
        <w:spacing w:after="0" w:line="259" w:lineRule="auto"/>
        <w:ind w:left="0" w:firstLine="0"/>
        <w:jc w:val="left"/>
        <w:rPr>
          <w:rFonts w:asciiTheme="minorHAnsi" w:hAnsiTheme="minorHAnsi" w:cstheme="minorHAnsi"/>
        </w:rPr>
      </w:pPr>
    </w:p>
    <w:p w14:paraId="1165BB62" w14:textId="77777777" w:rsidR="00D97870" w:rsidRPr="009E3D78" w:rsidRDefault="00D45092" w:rsidP="009E3D78">
      <w:pPr>
        <w:pStyle w:val="Naslov1"/>
        <w:ind w:right="-2"/>
      </w:pPr>
      <w:bookmarkStart w:id="44" w:name="_Toc508412"/>
      <w:r w:rsidRPr="009E3D78">
        <w:t>39</w:t>
      </w:r>
      <w:r w:rsidR="00B131FC" w:rsidRPr="009E3D78">
        <w:t xml:space="preserve">. </w:t>
      </w:r>
      <w:r w:rsidR="00C45F0A" w:rsidRPr="009E3D78">
        <w:t>Minimalni zahtjevi koje varijante ponude trebaju zadovoljiti, ako su dopuštene, te posebni zahtjevi za njihovo podnošenje</w:t>
      </w:r>
      <w:bookmarkEnd w:id="44"/>
    </w:p>
    <w:p w14:paraId="06D259CC" w14:textId="77777777" w:rsidR="00D97870" w:rsidRPr="007436BE" w:rsidRDefault="00D97870">
      <w:pPr>
        <w:spacing w:after="8" w:line="259" w:lineRule="auto"/>
        <w:ind w:left="0" w:firstLine="0"/>
        <w:jc w:val="left"/>
        <w:rPr>
          <w:rFonts w:asciiTheme="minorHAnsi" w:hAnsiTheme="minorHAnsi" w:cstheme="minorHAnsi"/>
        </w:rPr>
      </w:pPr>
    </w:p>
    <w:p w14:paraId="4ECBAD9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Varijante ponude nisu dopuštene. </w:t>
      </w:r>
    </w:p>
    <w:p w14:paraId="76D05D50" w14:textId="77777777" w:rsidR="00C45F0A" w:rsidRPr="007436BE" w:rsidRDefault="00C45F0A" w:rsidP="00C45F0A">
      <w:pPr>
        <w:spacing w:after="0" w:line="259" w:lineRule="auto"/>
        <w:ind w:left="0" w:firstLine="0"/>
        <w:jc w:val="left"/>
        <w:rPr>
          <w:rFonts w:asciiTheme="minorHAnsi" w:hAnsiTheme="minorHAnsi" w:cstheme="minorHAnsi"/>
        </w:rPr>
      </w:pPr>
    </w:p>
    <w:p w14:paraId="3298BAE0" w14:textId="77777777" w:rsidR="00D97870" w:rsidRPr="009E3D78" w:rsidRDefault="00D45092" w:rsidP="009E3D78">
      <w:pPr>
        <w:pStyle w:val="Naslov1"/>
      </w:pPr>
      <w:bookmarkStart w:id="45" w:name="_Toc508413"/>
      <w:r w:rsidRPr="009E3D78">
        <w:t>40</w:t>
      </w:r>
      <w:r w:rsidR="00B131FC" w:rsidRPr="009E3D78">
        <w:t>. Način određivanja cijene ponude</w:t>
      </w:r>
      <w:bookmarkEnd w:id="45"/>
    </w:p>
    <w:p w14:paraId="2846041C" w14:textId="77777777" w:rsidR="00D97870" w:rsidRPr="007436BE" w:rsidRDefault="00D97870">
      <w:pPr>
        <w:spacing w:after="0" w:line="259" w:lineRule="auto"/>
        <w:ind w:left="0" w:firstLine="0"/>
        <w:jc w:val="left"/>
        <w:rPr>
          <w:rFonts w:asciiTheme="minorHAnsi" w:hAnsiTheme="minorHAnsi" w:cstheme="minorHAnsi"/>
        </w:rPr>
      </w:pPr>
    </w:p>
    <w:p w14:paraId="25E356DE" w14:textId="77777777" w:rsidR="000D43CF" w:rsidRDefault="00B131FC" w:rsidP="000D43CF">
      <w:pPr>
        <w:ind w:left="-5" w:right="54"/>
        <w:rPr>
          <w:rFonts w:asciiTheme="minorHAnsi" w:hAnsiTheme="minorHAnsi" w:cstheme="minorHAnsi"/>
        </w:rPr>
      </w:pPr>
      <w:r w:rsidRPr="007436BE">
        <w:rPr>
          <w:rFonts w:asciiTheme="minorHAnsi" w:hAnsiTheme="minorHAnsi" w:cstheme="minorHAnsi"/>
        </w:rPr>
        <w:t xml:space="preserve">Cijena ponude </w:t>
      </w:r>
      <w:r w:rsidRPr="007436BE">
        <w:rPr>
          <w:rFonts w:asciiTheme="minorHAnsi" w:hAnsiTheme="minorHAnsi" w:cstheme="minorHAnsi"/>
          <w:b/>
        </w:rPr>
        <w:t>nepromjenjiva</w:t>
      </w:r>
      <w:r w:rsidRPr="007436BE">
        <w:rPr>
          <w:rFonts w:asciiTheme="minorHAnsi" w:hAnsiTheme="minorHAnsi" w:cstheme="minorHAnsi"/>
        </w:rPr>
        <w:t xml:space="preserve"> je za </w:t>
      </w:r>
      <w:r w:rsidR="00BA69E6" w:rsidRPr="007436BE">
        <w:rPr>
          <w:rFonts w:asciiTheme="minorHAnsi" w:hAnsiTheme="minorHAnsi" w:cstheme="minorHAnsi"/>
        </w:rPr>
        <w:t>predmet</w:t>
      </w:r>
      <w:r w:rsidRPr="007436BE">
        <w:rPr>
          <w:rFonts w:asciiTheme="minorHAnsi" w:hAnsiTheme="minorHAnsi" w:cstheme="minorHAnsi"/>
        </w:rPr>
        <w:t xml:space="preserve"> nabave. </w:t>
      </w:r>
    </w:p>
    <w:p w14:paraId="451FF854" w14:textId="1D885885" w:rsidR="00235E7F" w:rsidRPr="007436BE" w:rsidRDefault="00235E7F" w:rsidP="000D43CF">
      <w:pPr>
        <w:ind w:left="-5" w:right="54"/>
        <w:rPr>
          <w:rFonts w:asciiTheme="minorHAnsi" w:hAnsiTheme="minorHAnsi" w:cstheme="minorHAnsi"/>
        </w:rPr>
      </w:pPr>
      <w:r w:rsidRPr="007436BE">
        <w:rPr>
          <w:rFonts w:asciiTheme="minorHAnsi" w:hAnsiTheme="minorHAnsi" w:cstheme="minorHAnsi"/>
        </w:rPr>
        <w:t xml:space="preserve">Ponuditelj je obvezan: </w:t>
      </w:r>
    </w:p>
    <w:p w14:paraId="76868F8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jedinične cijene za svaku pojedinu stavku ponudbenog troškovnika </w:t>
      </w:r>
    </w:p>
    <w:p w14:paraId="233DD051"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ukupnu cijenu za svaku stavku </w:t>
      </w:r>
    </w:p>
    <w:p w14:paraId="156D80F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sveukupnu cijenu </w:t>
      </w:r>
    </w:p>
    <w:p w14:paraId="24F9D096"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u kunama i brojkama  </w:t>
      </w:r>
    </w:p>
    <w:p w14:paraId="1EC3D533"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cijena ponude bez PDV-a mora sadržavati sve troškove i popuste  </w:t>
      </w:r>
    </w:p>
    <w:p w14:paraId="59D6BCAC"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bez PDV-a, iznos PDV -a i ukupna cijenu s PDV-om u troškovniku </w:t>
      </w:r>
      <w:r w:rsidR="00AF2763" w:rsidRPr="007436BE">
        <w:rPr>
          <w:rFonts w:asciiTheme="minorHAnsi" w:hAnsiTheme="minorHAnsi" w:cstheme="minorHAnsi"/>
        </w:rPr>
        <w:t xml:space="preserve">i u uvezu </w:t>
      </w:r>
      <w:r w:rsidR="00F50E4D" w:rsidRPr="007436BE">
        <w:rPr>
          <w:rFonts w:asciiTheme="minorHAnsi" w:hAnsiTheme="minorHAnsi" w:cstheme="minorHAnsi"/>
        </w:rPr>
        <w:t>ponude</w:t>
      </w:r>
    </w:p>
    <w:p w14:paraId="1E1106B3" w14:textId="77777777" w:rsidR="00235E7F" w:rsidRPr="007436BE" w:rsidRDefault="00235E7F" w:rsidP="00235E7F">
      <w:pPr>
        <w:spacing w:after="0" w:line="259" w:lineRule="auto"/>
        <w:ind w:left="804" w:firstLine="0"/>
        <w:jc w:val="left"/>
        <w:rPr>
          <w:rFonts w:asciiTheme="minorHAnsi" w:hAnsiTheme="minorHAnsi" w:cstheme="minorHAnsi"/>
        </w:rPr>
      </w:pPr>
    </w:p>
    <w:p w14:paraId="0E3AD04E" w14:textId="77777777" w:rsidR="00D97870" w:rsidRPr="007436BE" w:rsidRDefault="00235E7F" w:rsidP="003373E3">
      <w:pPr>
        <w:spacing w:after="0" w:line="259" w:lineRule="auto"/>
        <w:ind w:left="0" w:firstLine="0"/>
        <w:jc w:val="left"/>
        <w:rPr>
          <w:rFonts w:asciiTheme="minorHAnsi" w:hAnsiTheme="minorHAnsi" w:cstheme="minorHAnsi"/>
        </w:rPr>
      </w:pPr>
      <w:r w:rsidRPr="007436BE">
        <w:rPr>
          <w:rFonts w:asciiTheme="minorHAnsi" w:hAnsiTheme="minorHAnsi" w:cstheme="minorHAnsi"/>
        </w:rPr>
        <w:t>Ukoliko ponuditelj nij</w:t>
      </w:r>
      <w:r w:rsidR="00352353" w:rsidRPr="007436BE">
        <w:rPr>
          <w:rFonts w:asciiTheme="minorHAnsi" w:hAnsiTheme="minorHAnsi" w:cstheme="minorHAnsi"/>
        </w:rPr>
        <w:t xml:space="preserve">e u sustavu PDV-a, tada na </w:t>
      </w:r>
      <w:r w:rsidRPr="007436BE">
        <w:rPr>
          <w:rFonts w:asciiTheme="minorHAnsi" w:hAnsiTheme="minorHAnsi" w:cstheme="minorHAnsi"/>
        </w:rPr>
        <w:t>mjestu predviđenom za upis cijene ponude s PDV-om upisuje isti iznos koji je upisan na mjestu predviđenom za upis cijene bez PDV-a, a mjesto za upis izno</w:t>
      </w:r>
      <w:r w:rsidR="003373E3" w:rsidRPr="007436BE">
        <w:rPr>
          <w:rFonts w:asciiTheme="minorHAnsi" w:hAnsiTheme="minorHAnsi" w:cstheme="minorHAnsi"/>
        </w:rPr>
        <w:t>sa PDV-a ostavlja prazno.</w:t>
      </w:r>
    </w:p>
    <w:p w14:paraId="0155FA8F" w14:textId="77777777" w:rsidR="00D97870" w:rsidRPr="007436BE" w:rsidRDefault="00B131FC" w:rsidP="003373E3">
      <w:pPr>
        <w:ind w:left="-5" w:right="54"/>
        <w:rPr>
          <w:rFonts w:asciiTheme="minorHAnsi" w:hAnsiTheme="minorHAnsi" w:cstheme="minorHAnsi"/>
        </w:rPr>
      </w:pPr>
      <w:r w:rsidRPr="007436BE">
        <w:rPr>
          <w:rFonts w:asciiTheme="minorHAnsi" w:hAnsiTheme="minorHAnsi" w:cstheme="minorHAnsi"/>
        </w:rPr>
        <w:t xml:space="preserve">Ponuditelji su dužni upisati jediničnu cijenu, zaokruženu na dvije decimale, na način kako je to </w:t>
      </w:r>
      <w:r w:rsidR="00285BA8" w:rsidRPr="007436BE">
        <w:rPr>
          <w:rFonts w:asciiTheme="minorHAnsi" w:hAnsiTheme="minorHAnsi" w:cstheme="minorHAnsi"/>
        </w:rPr>
        <w:t>određeno troškovnikom i točkom 8</w:t>
      </w:r>
      <w:r w:rsidRPr="007436BE">
        <w:rPr>
          <w:rFonts w:asciiTheme="minorHAnsi" w:hAnsiTheme="minorHAnsi" w:cstheme="minorHAnsi"/>
        </w:rPr>
        <w:t>. ove Dokumentacije.</w:t>
      </w:r>
    </w:p>
    <w:p w14:paraId="5A79F898" w14:textId="77777777" w:rsidR="00B00DB4" w:rsidRPr="007436BE" w:rsidRDefault="00B00DB4">
      <w:pPr>
        <w:spacing w:after="0" w:line="259" w:lineRule="auto"/>
        <w:ind w:left="0" w:firstLine="0"/>
        <w:jc w:val="left"/>
        <w:rPr>
          <w:rFonts w:asciiTheme="minorHAnsi" w:hAnsiTheme="minorHAnsi" w:cstheme="minorHAnsi"/>
        </w:rPr>
      </w:pPr>
      <w:r w:rsidRPr="007436BE">
        <w:rPr>
          <w:rFonts w:asciiTheme="minorHAnsi" w:hAnsiTheme="minorHAnsi" w:cstheme="minorHAnsi"/>
        </w:rPr>
        <w:t>Cijena ponude piše se brojkama u apsolutnom iznosu.</w:t>
      </w:r>
    </w:p>
    <w:p w14:paraId="1442C55A" w14:textId="77777777" w:rsidR="00D97870" w:rsidRPr="007436BE" w:rsidRDefault="00D97870">
      <w:pPr>
        <w:spacing w:after="0" w:line="259" w:lineRule="auto"/>
        <w:ind w:left="0" w:firstLine="0"/>
        <w:jc w:val="left"/>
        <w:rPr>
          <w:rFonts w:asciiTheme="minorHAnsi" w:hAnsiTheme="minorHAnsi" w:cstheme="minorHAnsi"/>
        </w:rPr>
      </w:pPr>
    </w:p>
    <w:p w14:paraId="6099BC60" w14:textId="5ADE996D" w:rsidR="00D97870" w:rsidRPr="009E3D78" w:rsidRDefault="00571B4B" w:rsidP="009E3D78">
      <w:pPr>
        <w:pStyle w:val="Naslov1"/>
      </w:pPr>
      <w:bookmarkStart w:id="46" w:name="_Toc508414"/>
      <w:r w:rsidRPr="009E3D78">
        <w:t>4</w:t>
      </w:r>
      <w:r w:rsidR="00D45092" w:rsidRPr="009E3D78">
        <w:t>1</w:t>
      </w:r>
      <w:r w:rsidR="009E3D78">
        <w:t xml:space="preserve">. </w:t>
      </w:r>
      <w:r w:rsidR="00B131FC" w:rsidRPr="009E3D78">
        <w:t>Valuta ponude</w:t>
      </w:r>
      <w:bookmarkEnd w:id="46"/>
    </w:p>
    <w:p w14:paraId="04DC8EF0" w14:textId="77777777" w:rsidR="00D97870" w:rsidRPr="007436BE" w:rsidRDefault="00D97870">
      <w:pPr>
        <w:spacing w:after="0" w:line="259" w:lineRule="auto"/>
        <w:ind w:left="0" w:firstLine="0"/>
        <w:jc w:val="left"/>
        <w:rPr>
          <w:rFonts w:asciiTheme="minorHAnsi" w:hAnsiTheme="minorHAnsi" w:cstheme="minorHAnsi"/>
        </w:rPr>
      </w:pPr>
    </w:p>
    <w:p w14:paraId="1C643B6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Cijena ponude izražava se u hrvatskim kunama.  </w:t>
      </w:r>
    </w:p>
    <w:p w14:paraId="33D1F27C" w14:textId="77777777" w:rsidR="0059754E" w:rsidRPr="007436BE" w:rsidRDefault="0059754E">
      <w:pPr>
        <w:spacing w:after="0" w:line="259" w:lineRule="auto"/>
        <w:ind w:left="0" w:firstLine="0"/>
        <w:jc w:val="left"/>
        <w:rPr>
          <w:rFonts w:asciiTheme="minorHAnsi" w:hAnsiTheme="minorHAnsi" w:cstheme="minorHAnsi"/>
        </w:rPr>
      </w:pPr>
    </w:p>
    <w:p w14:paraId="0DDDE002" w14:textId="21080761" w:rsidR="00D97870" w:rsidRPr="009E3D78" w:rsidRDefault="00D45092" w:rsidP="009E3D78">
      <w:pPr>
        <w:pStyle w:val="Naslov1"/>
      </w:pPr>
      <w:bookmarkStart w:id="47" w:name="_Toc508415"/>
      <w:r w:rsidRPr="009E3D78">
        <w:t>42</w:t>
      </w:r>
      <w:r w:rsidR="009E3D78">
        <w:t xml:space="preserve">. </w:t>
      </w:r>
      <w:r w:rsidR="00B131FC" w:rsidRPr="009E3D78">
        <w:t>Kriterij za odabir ponude</w:t>
      </w:r>
      <w:bookmarkEnd w:id="47"/>
    </w:p>
    <w:p w14:paraId="13E760BB" w14:textId="77777777" w:rsidR="00D97870" w:rsidRPr="007436BE" w:rsidRDefault="00D97870">
      <w:pPr>
        <w:spacing w:after="0" w:line="259" w:lineRule="auto"/>
        <w:ind w:left="0" w:firstLine="0"/>
        <w:jc w:val="left"/>
        <w:rPr>
          <w:rFonts w:asciiTheme="minorHAnsi" w:hAnsiTheme="minorHAnsi" w:cstheme="minorHAnsi"/>
        </w:rPr>
      </w:pPr>
    </w:p>
    <w:p w14:paraId="2E769BA9" w14:textId="77777777" w:rsidR="00074E4A" w:rsidRPr="007436BE" w:rsidRDefault="00074E4A" w:rsidP="00606762">
      <w:pPr>
        <w:spacing w:after="0" w:line="259" w:lineRule="auto"/>
        <w:ind w:left="0" w:firstLine="0"/>
        <w:rPr>
          <w:rFonts w:asciiTheme="minorHAnsi" w:hAnsiTheme="minorHAnsi" w:cstheme="minorHAnsi"/>
        </w:rPr>
      </w:pPr>
      <w:r w:rsidRPr="007436BE">
        <w:rPr>
          <w:rFonts w:asciiTheme="minorHAnsi" w:hAnsiTheme="minorHAnsi" w:cstheme="minorHAnsi"/>
        </w:rPr>
        <w:t>Kriterij za odabir je</w:t>
      </w:r>
      <w:r w:rsidR="006F5ECC" w:rsidRPr="007436BE">
        <w:rPr>
          <w:rFonts w:asciiTheme="minorHAnsi" w:hAnsiTheme="minorHAnsi" w:cstheme="minorHAnsi"/>
        </w:rPr>
        <w:t xml:space="preserve"> ekonomski najpovoljnija ponuda, </w:t>
      </w:r>
      <w:r w:rsidR="006F5ECC" w:rsidRPr="007436BE">
        <w:rPr>
          <w:rFonts w:asciiTheme="minorHAnsi" w:hAnsiTheme="minorHAnsi" w:cstheme="minorHAnsi"/>
          <w:lang w:eastAsia="en-US"/>
        </w:rPr>
        <w:t xml:space="preserve">a koja je prihvatljiva, prikladna i pravilna ponuda prema traženim uvjetima i zahtjevima u dokumentaciji o nabavi. </w:t>
      </w:r>
      <w:r w:rsidRPr="007436BE">
        <w:rPr>
          <w:rFonts w:asciiTheme="minorHAnsi" w:hAnsiTheme="minorHAnsi" w:cstheme="minorHAnsi"/>
        </w:rPr>
        <w:t>Sukladno članku 284. stavak 2. ZJN 2016 daje se obrazloženje za primjenu relativnog značaja koji se pridaje svakom pojedinom kriteriju kako slijedi u nastavku.</w:t>
      </w:r>
    </w:p>
    <w:p w14:paraId="173E5EF0" w14:textId="77777777" w:rsidR="00074E4A" w:rsidRPr="007436BE" w:rsidRDefault="00074E4A" w:rsidP="00606762">
      <w:pPr>
        <w:spacing w:after="0" w:line="259" w:lineRule="auto"/>
        <w:ind w:left="0" w:firstLine="0"/>
        <w:rPr>
          <w:rFonts w:asciiTheme="minorHAnsi" w:hAnsiTheme="minorHAnsi" w:cstheme="minorHAnsi"/>
        </w:rPr>
      </w:pPr>
    </w:p>
    <w:p w14:paraId="4ECCEE09" w14:textId="77777777" w:rsidR="00D97870" w:rsidRPr="007436BE" w:rsidRDefault="00074E4A" w:rsidP="00606762">
      <w:pPr>
        <w:spacing w:after="0" w:line="259" w:lineRule="auto"/>
        <w:ind w:left="0" w:firstLine="0"/>
        <w:rPr>
          <w:rFonts w:asciiTheme="minorHAnsi" w:hAnsiTheme="minorHAnsi" w:cstheme="minorHAnsi"/>
        </w:rPr>
      </w:pPr>
      <w:r w:rsidRPr="007436BE">
        <w:rPr>
          <w:rFonts w:asciiTheme="minorHAnsi" w:hAnsiTheme="minorHAnsi" w:cstheme="minorHAnsi"/>
        </w:rPr>
        <w:t xml:space="preserve">Naručitelj će između prihvatljivih ponuda sposobnih Ponuditelja odabrati ekonomski najpovoljniju ponudu na temelju </w:t>
      </w:r>
      <w:r w:rsidR="00B131FC" w:rsidRPr="007436BE">
        <w:rPr>
          <w:rFonts w:asciiTheme="minorHAnsi" w:hAnsiTheme="minorHAnsi" w:cstheme="minorHAnsi"/>
        </w:rPr>
        <w:t xml:space="preserve">kriterija cijene i kriterija kvalitete. </w:t>
      </w:r>
    </w:p>
    <w:p w14:paraId="19C6348F" w14:textId="77777777" w:rsidR="00C70475" w:rsidRDefault="00C70475" w:rsidP="00C70475">
      <w:pPr>
        <w:spacing w:after="0" w:line="259" w:lineRule="auto"/>
        <w:ind w:left="0" w:firstLine="0"/>
        <w:rPr>
          <w:rFonts w:asciiTheme="minorHAnsi" w:hAnsiTheme="minorHAnsi" w:cstheme="minorHAnsi"/>
        </w:rPr>
      </w:pPr>
    </w:p>
    <w:p w14:paraId="5E3E5EC3" w14:textId="77777777" w:rsidR="00C70475" w:rsidRPr="00C70475" w:rsidRDefault="00C70475" w:rsidP="00C70475">
      <w:pPr>
        <w:spacing w:after="0" w:line="259" w:lineRule="auto"/>
        <w:ind w:left="0" w:firstLine="0"/>
        <w:rPr>
          <w:rFonts w:asciiTheme="minorHAnsi" w:hAnsiTheme="minorHAnsi" w:cstheme="minorHAnsi"/>
        </w:rPr>
      </w:pPr>
      <w:r w:rsidRPr="00C70475">
        <w:rPr>
          <w:rFonts w:asciiTheme="minorHAnsi" w:hAnsiTheme="minorHAnsi" w:cstheme="minorHAnsi"/>
        </w:rPr>
        <w:t>U slučaju da su dvije ili više valjanih ponuda jednako rangirane prema kriteriju odabira, naručitelj će, sukladno članku 302. stavku 3. Zakona o javnoj nabavi, odabrati ponudu koja je zaprimljena ranije.</w:t>
      </w:r>
    </w:p>
    <w:p w14:paraId="068B3CD9" w14:textId="77777777" w:rsidR="000D43CF" w:rsidRPr="007436BE" w:rsidRDefault="000D43CF" w:rsidP="00606762">
      <w:pPr>
        <w:spacing w:after="0" w:line="259" w:lineRule="auto"/>
        <w:ind w:left="0" w:firstLine="0"/>
        <w:rPr>
          <w:rFonts w:asciiTheme="minorHAnsi" w:hAnsiTheme="minorHAnsi" w:cstheme="minorHAnsi"/>
        </w:rPr>
      </w:pPr>
    </w:p>
    <w:p w14:paraId="642AEE67" w14:textId="77777777" w:rsidR="00D97870" w:rsidRPr="007436BE" w:rsidRDefault="00B131FC" w:rsidP="00606762">
      <w:pPr>
        <w:ind w:left="-5" w:right="54"/>
        <w:rPr>
          <w:rFonts w:asciiTheme="minorHAnsi" w:hAnsiTheme="minorHAnsi" w:cstheme="minorHAnsi"/>
        </w:rPr>
      </w:pPr>
      <w:r w:rsidRPr="007436BE">
        <w:rPr>
          <w:rFonts w:asciiTheme="minorHAnsi" w:hAnsiTheme="minorHAnsi" w:cstheme="minorHAnsi"/>
        </w:rPr>
        <w:lastRenderedPageBreak/>
        <w:t xml:space="preserve">Kriteriji za odabir ekonomski najpovoljnije ponude i njihov relativni značaj:  </w:t>
      </w:r>
    </w:p>
    <w:p w14:paraId="5E08D822" w14:textId="77777777" w:rsidR="00D97870" w:rsidRPr="007436BE" w:rsidRDefault="00D97870">
      <w:pPr>
        <w:spacing w:after="0" w:line="259" w:lineRule="auto"/>
        <w:ind w:left="0" w:firstLine="0"/>
        <w:jc w:val="left"/>
        <w:rPr>
          <w:rFonts w:asciiTheme="minorHAnsi" w:hAnsiTheme="minorHAnsi" w:cstheme="minorHAnsi"/>
        </w:rPr>
      </w:pPr>
    </w:p>
    <w:tbl>
      <w:tblPr>
        <w:tblW w:w="5241" w:type="pct"/>
        <w:tblInd w:w="-147" w:type="dxa"/>
        <w:tblLayout w:type="fixed"/>
        <w:tblLook w:val="0000" w:firstRow="0" w:lastRow="0" w:firstColumn="0" w:lastColumn="0" w:noHBand="0" w:noVBand="0"/>
      </w:tblPr>
      <w:tblGrid>
        <w:gridCol w:w="854"/>
        <w:gridCol w:w="1134"/>
        <w:gridCol w:w="4531"/>
        <w:gridCol w:w="1419"/>
        <w:gridCol w:w="1560"/>
      </w:tblGrid>
      <w:tr w:rsidR="00C70475" w:rsidRPr="007003BE" w14:paraId="7F38DBC3" w14:textId="77777777" w:rsidTr="007003BE">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2DE2C44F"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Red.</w:t>
            </w:r>
          </w:p>
          <w:p w14:paraId="6F91CD4F"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br.</w:t>
            </w:r>
          </w:p>
        </w:tc>
        <w:tc>
          <w:tcPr>
            <w:tcW w:w="59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477E3BE5"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Kratica kriterija</w:t>
            </w:r>
          </w:p>
        </w:tc>
        <w:tc>
          <w:tcPr>
            <w:tcW w:w="2385" w:type="pct"/>
            <w:tcBorders>
              <w:top w:val="single" w:sz="4" w:space="0" w:color="000000"/>
              <w:left w:val="single" w:sz="4" w:space="0" w:color="000000"/>
              <w:bottom w:val="single" w:sz="4" w:space="0" w:color="000000"/>
            </w:tcBorders>
            <w:shd w:val="clear" w:color="auto" w:fill="B8CCE4"/>
            <w:vAlign w:val="center"/>
          </w:tcPr>
          <w:p w14:paraId="50CCA51E"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Kriterij</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55E76370"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Max. broj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8DE9CFA"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Relativni ponder</w:t>
            </w:r>
          </w:p>
        </w:tc>
      </w:tr>
      <w:tr w:rsidR="00C70475" w:rsidRPr="007003BE" w14:paraId="4D3D2486" w14:textId="77777777" w:rsidTr="007003BE">
        <w:trPr>
          <w:trHeight w:val="362"/>
        </w:trPr>
        <w:tc>
          <w:tcPr>
            <w:tcW w:w="450" w:type="pct"/>
            <w:tcBorders>
              <w:top w:val="single" w:sz="4" w:space="0" w:color="000000"/>
              <w:left w:val="single" w:sz="4" w:space="0" w:color="000000"/>
              <w:bottom w:val="single" w:sz="4" w:space="0" w:color="000000"/>
            </w:tcBorders>
            <w:vAlign w:val="center"/>
          </w:tcPr>
          <w:p w14:paraId="4353C9D7"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1.</w:t>
            </w:r>
          </w:p>
        </w:tc>
        <w:tc>
          <w:tcPr>
            <w:tcW w:w="597" w:type="pct"/>
            <w:tcBorders>
              <w:top w:val="single" w:sz="4" w:space="0" w:color="000000"/>
              <w:left w:val="single" w:sz="4" w:space="0" w:color="000000"/>
              <w:bottom w:val="single" w:sz="4" w:space="0" w:color="000000"/>
              <w:right w:val="single" w:sz="4" w:space="0" w:color="000000"/>
            </w:tcBorders>
            <w:vAlign w:val="center"/>
          </w:tcPr>
          <w:p w14:paraId="00731CA5" w14:textId="3E2C3A23" w:rsidR="00C70475" w:rsidRPr="007003BE" w:rsidRDefault="00C70475" w:rsidP="006615BB">
            <w:pPr>
              <w:autoSpaceDE w:val="0"/>
              <w:autoSpaceDN w:val="0"/>
              <w:adjustRightInd w:val="0"/>
              <w:ind w:right="34"/>
              <w:jc w:val="center"/>
              <w:rPr>
                <w:rFonts w:asciiTheme="minorHAnsi" w:hAnsiTheme="minorHAnsi"/>
              </w:rPr>
            </w:pPr>
            <w:r w:rsidRPr="007003BE">
              <w:rPr>
                <w:rFonts w:asciiTheme="minorHAnsi" w:hAnsiTheme="minorHAnsi"/>
              </w:rPr>
              <w:t>K1</w:t>
            </w:r>
          </w:p>
        </w:tc>
        <w:tc>
          <w:tcPr>
            <w:tcW w:w="2385" w:type="pct"/>
            <w:tcBorders>
              <w:top w:val="single" w:sz="4" w:space="0" w:color="000000"/>
              <w:left w:val="single" w:sz="4" w:space="0" w:color="000000"/>
              <w:bottom w:val="single" w:sz="4" w:space="0" w:color="000000"/>
            </w:tcBorders>
            <w:vAlign w:val="center"/>
          </w:tcPr>
          <w:p w14:paraId="5B1E89C1" w14:textId="77777777"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CIJENA</w:t>
            </w:r>
          </w:p>
        </w:tc>
        <w:tc>
          <w:tcPr>
            <w:tcW w:w="747" w:type="pct"/>
            <w:tcBorders>
              <w:top w:val="single" w:sz="4" w:space="0" w:color="000000"/>
              <w:left w:val="single" w:sz="4" w:space="0" w:color="000000"/>
              <w:bottom w:val="single" w:sz="4" w:space="0" w:color="000000"/>
              <w:right w:val="single" w:sz="4" w:space="0" w:color="000000"/>
            </w:tcBorders>
            <w:vAlign w:val="center"/>
          </w:tcPr>
          <w:p w14:paraId="3D97AA93" w14:textId="587EAAFA"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23</w:t>
            </w:r>
          </w:p>
        </w:tc>
        <w:tc>
          <w:tcPr>
            <w:tcW w:w="821" w:type="pct"/>
            <w:tcBorders>
              <w:top w:val="single" w:sz="4" w:space="0" w:color="000000"/>
              <w:left w:val="single" w:sz="4" w:space="0" w:color="000000"/>
              <w:bottom w:val="single" w:sz="4" w:space="0" w:color="000000"/>
              <w:right w:val="single" w:sz="4" w:space="0" w:color="000000"/>
            </w:tcBorders>
            <w:vAlign w:val="center"/>
          </w:tcPr>
          <w:p w14:paraId="7E779933" w14:textId="0C3DB803"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23%</w:t>
            </w:r>
          </w:p>
        </w:tc>
      </w:tr>
      <w:tr w:rsidR="00C70475" w:rsidRPr="007003BE" w14:paraId="6A1416F7" w14:textId="77777777" w:rsidTr="007003BE">
        <w:trPr>
          <w:trHeight w:val="362"/>
        </w:trPr>
        <w:tc>
          <w:tcPr>
            <w:tcW w:w="450" w:type="pct"/>
            <w:tcBorders>
              <w:top w:val="single" w:sz="4" w:space="0" w:color="000000"/>
              <w:left w:val="single" w:sz="4" w:space="0" w:color="000000"/>
              <w:bottom w:val="single" w:sz="4" w:space="0" w:color="000000"/>
            </w:tcBorders>
            <w:vAlign w:val="center"/>
          </w:tcPr>
          <w:p w14:paraId="3DAF1135"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2.</w:t>
            </w:r>
          </w:p>
        </w:tc>
        <w:tc>
          <w:tcPr>
            <w:tcW w:w="597" w:type="pct"/>
            <w:tcBorders>
              <w:top w:val="single" w:sz="4" w:space="0" w:color="000000"/>
              <w:left w:val="single" w:sz="4" w:space="0" w:color="000000"/>
              <w:bottom w:val="single" w:sz="4" w:space="0" w:color="000000"/>
              <w:right w:val="single" w:sz="4" w:space="0" w:color="000000"/>
            </w:tcBorders>
            <w:vAlign w:val="center"/>
          </w:tcPr>
          <w:p w14:paraId="0033E0A5" w14:textId="6000E20A" w:rsidR="00C70475" w:rsidRPr="007003BE" w:rsidRDefault="00C70475" w:rsidP="006615BB">
            <w:pPr>
              <w:autoSpaceDE w:val="0"/>
              <w:autoSpaceDN w:val="0"/>
              <w:adjustRightInd w:val="0"/>
              <w:ind w:right="34"/>
              <w:jc w:val="center"/>
              <w:rPr>
                <w:rFonts w:asciiTheme="minorHAnsi" w:hAnsiTheme="minorHAnsi"/>
              </w:rPr>
            </w:pPr>
            <w:r w:rsidRPr="007003BE">
              <w:rPr>
                <w:rFonts w:asciiTheme="minorHAnsi" w:hAnsiTheme="minorHAnsi"/>
              </w:rPr>
              <w:t>K2</w:t>
            </w:r>
          </w:p>
        </w:tc>
        <w:tc>
          <w:tcPr>
            <w:tcW w:w="2385" w:type="pct"/>
            <w:tcBorders>
              <w:top w:val="single" w:sz="4" w:space="0" w:color="000000"/>
              <w:left w:val="single" w:sz="4" w:space="0" w:color="000000"/>
              <w:bottom w:val="single" w:sz="4" w:space="0" w:color="000000"/>
            </w:tcBorders>
            <w:vAlign w:val="center"/>
          </w:tcPr>
          <w:p w14:paraId="613DCADE" w14:textId="77777777"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PRISTUPNA MREŽA</w:t>
            </w:r>
          </w:p>
        </w:tc>
        <w:tc>
          <w:tcPr>
            <w:tcW w:w="747" w:type="pct"/>
            <w:tcBorders>
              <w:top w:val="single" w:sz="4" w:space="0" w:color="000000"/>
              <w:left w:val="single" w:sz="4" w:space="0" w:color="000000"/>
              <w:bottom w:val="single" w:sz="4" w:space="0" w:color="000000"/>
              <w:right w:val="single" w:sz="4" w:space="0" w:color="000000"/>
            </w:tcBorders>
            <w:vAlign w:val="center"/>
          </w:tcPr>
          <w:p w14:paraId="1A9C97F2" w14:textId="487C57FD"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39</w:t>
            </w:r>
          </w:p>
        </w:tc>
        <w:tc>
          <w:tcPr>
            <w:tcW w:w="821" w:type="pct"/>
            <w:tcBorders>
              <w:top w:val="single" w:sz="4" w:space="0" w:color="000000"/>
              <w:left w:val="single" w:sz="4" w:space="0" w:color="000000"/>
              <w:bottom w:val="single" w:sz="4" w:space="0" w:color="000000"/>
              <w:right w:val="single" w:sz="4" w:space="0" w:color="000000"/>
            </w:tcBorders>
            <w:vAlign w:val="center"/>
          </w:tcPr>
          <w:p w14:paraId="047DD2FE" w14:textId="75B3D219"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39%</w:t>
            </w:r>
          </w:p>
        </w:tc>
      </w:tr>
      <w:tr w:rsidR="00C70475" w:rsidRPr="007003BE" w14:paraId="08F5FCC2" w14:textId="77777777" w:rsidTr="007003BE">
        <w:trPr>
          <w:trHeight w:val="362"/>
        </w:trPr>
        <w:tc>
          <w:tcPr>
            <w:tcW w:w="450" w:type="pct"/>
            <w:tcBorders>
              <w:top w:val="single" w:sz="4" w:space="0" w:color="000000"/>
              <w:left w:val="single" w:sz="4" w:space="0" w:color="000000"/>
              <w:bottom w:val="single" w:sz="4" w:space="0" w:color="000000"/>
            </w:tcBorders>
            <w:vAlign w:val="center"/>
          </w:tcPr>
          <w:p w14:paraId="1FC1E084"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3.</w:t>
            </w:r>
          </w:p>
        </w:tc>
        <w:tc>
          <w:tcPr>
            <w:tcW w:w="597" w:type="pct"/>
            <w:tcBorders>
              <w:top w:val="single" w:sz="4" w:space="0" w:color="000000"/>
              <w:left w:val="single" w:sz="4" w:space="0" w:color="000000"/>
              <w:bottom w:val="single" w:sz="4" w:space="0" w:color="000000"/>
              <w:right w:val="single" w:sz="4" w:space="0" w:color="000000"/>
            </w:tcBorders>
            <w:vAlign w:val="center"/>
          </w:tcPr>
          <w:p w14:paraId="6BCEF92C" w14:textId="365317EA" w:rsidR="00C70475" w:rsidRPr="007003BE" w:rsidRDefault="00C70475" w:rsidP="006615BB">
            <w:pPr>
              <w:jc w:val="center"/>
              <w:rPr>
                <w:rFonts w:asciiTheme="minorHAnsi" w:hAnsiTheme="minorHAnsi"/>
              </w:rPr>
            </w:pPr>
            <w:r w:rsidRPr="007003BE">
              <w:rPr>
                <w:rFonts w:asciiTheme="minorHAnsi" w:hAnsiTheme="minorHAnsi"/>
              </w:rPr>
              <w:t>K3</w:t>
            </w:r>
          </w:p>
        </w:tc>
        <w:tc>
          <w:tcPr>
            <w:tcW w:w="2385" w:type="pct"/>
            <w:tcBorders>
              <w:top w:val="single" w:sz="4" w:space="0" w:color="000000"/>
              <w:left w:val="single" w:sz="4" w:space="0" w:color="000000"/>
              <w:bottom w:val="single" w:sz="4" w:space="0" w:color="000000"/>
            </w:tcBorders>
            <w:vAlign w:val="center"/>
          </w:tcPr>
          <w:p w14:paraId="7E3A0949" w14:textId="5A269F09"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RJEŠENJE</w:t>
            </w:r>
          </w:p>
        </w:tc>
        <w:tc>
          <w:tcPr>
            <w:tcW w:w="747" w:type="pct"/>
            <w:tcBorders>
              <w:top w:val="single" w:sz="4" w:space="0" w:color="000000"/>
              <w:left w:val="single" w:sz="4" w:space="0" w:color="000000"/>
              <w:bottom w:val="single" w:sz="4" w:space="0" w:color="000000"/>
              <w:right w:val="single" w:sz="4" w:space="0" w:color="000000"/>
            </w:tcBorders>
            <w:vAlign w:val="center"/>
          </w:tcPr>
          <w:p w14:paraId="138342EA" w14:textId="26B502E9"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16</w:t>
            </w:r>
          </w:p>
        </w:tc>
        <w:tc>
          <w:tcPr>
            <w:tcW w:w="821" w:type="pct"/>
            <w:tcBorders>
              <w:top w:val="single" w:sz="4" w:space="0" w:color="000000"/>
              <w:left w:val="single" w:sz="4" w:space="0" w:color="000000"/>
              <w:bottom w:val="single" w:sz="4" w:space="0" w:color="000000"/>
              <w:right w:val="single" w:sz="4" w:space="0" w:color="000000"/>
            </w:tcBorders>
            <w:vAlign w:val="center"/>
          </w:tcPr>
          <w:p w14:paraId="2DAAB532" w14:textId="4639ED45"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16%</w:t>
            </w:r>
          </w:p>
        </w:tc>
      </w:tr>
      <w:tr w:rsidR="00C70475" w:rsidRPr="007003BE" w14:paraId="08224F31" w14:textId="77777777" w:rsidTr="007003BE">
        <w:trPr>
          <w:trHeight w:val="362"/>
        </w:trPr>
        <w:tc>
          <w:tcPr>
            <w:tcW w:w="450" w:type="pct"/>
            <w:tcBorders>
              <w:top w:val="single" w:sz="4" w:space="0" w:color="000000"/>
              <w:left w:val="single" w:sz="4" w:space="0" w:color="000000"/>
              <w:bottom w:val="single" w:sz="4" w:space="0" w:color="000000"/>
            </w:tcBorders>
            <w:vAlign w:val="center"/>
          </w:tcPr>
          <w:p w14:paraId="5FEE5DCA"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4.</w:t>
            </w:r>
          </w:p>
        </w:tc>
        <w:tc>
          <w:tcPr>
            <w:tcW w:w="597" w:type="pct"/>
            <w:tcBorders>
              <w:top w:val="single" w:sz="4" w:space="0" w:color="000000"/>
              <w:left w:val="single" w:sz="4" w:space="0" w:color="000000"/>
              <w:bottom w:val="single" w:sz="4" w:space="0" w:color="000000"/>
              <w:right w:val="single" w:sz="4" w:space="0" w:color="000000"/>
            </w:tcBorders>
            <w:vAlign w:val="center"/>
          </w:tcPr>
          <w:p w14:paraId="5690FAE1" w14:textId="3EFF9939" w:rsidR="00C70475" w:rsidRPr="007003BE" w:rsidRDefault="00C70475" w:rsidP="006615BB">
            <w:pPr>
              <w:jc w:val="center"/>
              <w:rPr>
                <w:rFonts w:asciiTheme="minorHAnsi" w:hAnsiTheme="minorHAnsi"/>
              </w:rPr>
            </w:pPr>
            <w:r w:rsidRPr="007003BE">
              <w:rPr>
                <w:rFonts w:asciiTheme="minorHAnsi" w:hAnsiTheme="minorHAnsi"/>
              </w:rPr>
              <w:t>K4</w:t>
            </w:r>
          </w:p>
        </w:tc>
        <w:tc>
          <w:tcPr>
            <w:tcW w:w="2385" w:type="pct"/>
            <w:tcBorders>
              <w:top w:val="single" w:sz="4" w:space="0" w:color="000000"/>
              <w:left w:val="single" w:sz="4" w:space="0" w:color="000000"/>
              <w:bottom w:val="single" w:sz="4" w:space="0" w:color="000000"/>
            </w:tcBorders>
            <w:vAlign w:val="center"/>
          </w:tcPr>
          <w:p w14:paraId="12F5642E" w14:textId="7B3BB6E7"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SENZORI</w:t>
            </w:r>
          </w:p>
        </w:tc>
        <w:tc>
          <w:tcPr>
            <w:tcW w:w="747" w:type="pct"/>
            <w:tcBorders>
              <w:top w:val="single" w:sz="4" w:space="0" w:color="000000"/>
              <w:left w:val="single" w:sz="4" w:space="0" w:color="000000"/>
              <w:bottom w:val="single" w:sz="4" w:space="0" w:color="000000"/>
              <w:right w:val="single" w:sz="4" w:space="0" w:color="000000"/>
            </w:tcBorders>
            <w:vAlign w:val="center"/>
          </w:tcPr>
          <w:p w14:paraId="6B10F567" w14:textId="16F94EEC"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14</w:t>
            </w:r>
          </w:p>
        </w:tc>
        <w:tc>
          <w:tcPr>
            <w:tcW w:w="821" w:type="pct"/>
            <w:tcBorders>
              <w:top w:val="single" w:sz="4" w:space="0" w:color="000000"/>
              <w:left w:val="single" w:sz="4" w:space="0" w:color="000000"/>
              <w:bottom w:val="single" w:sz="4" w:space="0" w:color="000000"/>
              <w:right w:val="single" w:sz="4" w:space="0" w:color="000000"/>
            </w:tcBorders>
            <w:vAlign w:val="center"/>
          </w:tcPr>
          <w:p w14:paraId="04A34F35" w14:textId="1E66B880"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14%</w:t>
            </w:r>
          </w:p>
        </w:tc>
      </w:tr>
      <w:tr w:rsidR="00C70475" w:rsidRPr="007003BE" w14:paraId="2761D7D9" w14:textId="77777777" w:rsidTr="007003BE">
        <w:trPr>
          <w:trHeight w:val="362"/>
        </w:trPr>
        <w:tc>
          <w:tcPr>
            <w:tcW w:w="450" w:type="pct"/>
            <w:tcBorders>
              <w:top w:val="single" w:sz="4" w:space="0" w:color="000000"/>
              <w:left w:val="single" w:sz="4" w:space="0" w:color="000000"/>
              <w:bottom w:val="single" w:sz="4" w:space="0" w:color="000000"/>
            </w:tcBorders>
            <w:vAlign w:val="center"/>
          </w:tcPr>
          <w:p w14:paraId="2744C15A" w14:textId="77777777" w:rsidR="00C70475" w:rsidRPr="007003BE" w:rsidRDefault="00C70475" w:rsidP="006615BB">
            <w:pPr>
              <w:autoSpaceDE w:val="0"/>
              <w:autoSpaceDN w:val="0"/>
              <w:adjustRightInd w:val="0"/>
              <w:jc w:val="center"/>
              <w:rPr>
                <w:rFonts w:asciiTheme="minorHAnsi" w:hAnsiTheme="minorHAnsi"/>
              </w:rPr>
            </w:pPr>
            <w:r w:rsidRPr="007003BE">
              <w:rPr>
                <w:rFonts w:asciiTheme="minorHAnsi" w:hAnsiTheme="minorHAnsi"/>
              </w:rPr>
              <w:t>5.</w:t>
            </w:r>
          </w:p>
        </w:tc>
        <w:tc>
          <w:tcPr>
            <w:tcW w:w="597" w:type="pct"/>
            <w:tcBorders>
              <w:top w:val="single" w:sz="4" w:space="0" w:color="000000"/>
              <w:left w:val="single" w:sz="4" w:space="0" w:color="000000"/>
              <w:bottom w:val="single" w:sz="4" w:space="0" w:color="000000"/>
              <w:right w:val="single" w:sz="4" w:space="0" w:color="000000"/>
            </w:tcBorders>
            <w:vAlign w:val="center"/>
          </w:tcPr>
          <w:p w14:paraId="13BA562A" w14:textId="6EB1350F" w:rsidR="00C70475" w:rsidRPr="007003BE" w:rsidRDefault="00C70475" w:rsidP="006615BB">
            <w:pPr>
              <w:jc w:val="center"/>
              <w:rPr>
                <w:rFonts w:asciiTheme="minorHAnsi" w:hAnsiTheme="minorHAnsi"/>
              </w:rPr>
            </w:pPr>
            <w:r w:rsidRPr="007003BE">
              <w:rPr>
                <w:rFonts w:asciiTheme="minorHAnsi" w:hAnsiTheme="minorHAnsi"/>
              </w:rPr>
              <w:t>K5</w:t>
            </w:r>
          </w:p>
        </w:tc>
        <w:tc>
          <w:tcPr>
            <w:tcW w:w="2385" w:type="pct"/>
            <w:tcBorders>
              <w:top w:val="single" w:sz="4" w:space="0" w:color="000000"/>
              <w:left w:val="single" w:sz="4" w:space="0" w:color="000000"/>
              <w:bottom w:val="single" w:sz="4" w:space="0" w:color="000000"/>
            </w:tcBorders>
            <w:vAlign w:val="center"/>
          </w:tcPr>
          <w:p w14:paraId="6E885322" w14:textId="2FEEED8B"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ROK REALIZACIJE</w:t>
            </w:r>
          </w:p>
        </w:tc>
        <w:tc>
          <w:tcPr>
            <w:tcW w:w="747" w:type="pct"/>
            <w:tcBorders>
              <w:top w:val="single" w:sz="4" w:space="0" w:color="000000"/>
              <w:left w:val="single" w:sz="4" w:space="0" w:color="000000"/>
              <w:bottom w:val="single" w:sz="4" w:space="0" w:color="000000"/>
              <w:right w:val="single" w:sz="4" w:space="0" w:color="000000"/>
            </w:tcBorders>
            <w:vAlign w:val="center"/>
          </w:tcPr>
          <w:p w14:paraId="7EEA434C" w14:textId="67544093"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8</w:t>
            </w:r>
          </w:p>
        </w:tc>
        <w:tc>
          <w:tcPr>
            <w:tcW w:w="821" w:type="pct"/>
            <w:tcBorders>
              <w:top w:val="single" w:sz="4" w:space="0" w:color="000000"/>
              <w:left w:val="single" w:sz="4" w:space="0" w:color="000000"/>
              <w:bottom w:val="single" w:sz="4" w:space="0" w:color="000000"/>
              <w:right w:val="single" w:sz="4" w:space="0" w:color="000000"/>
            </w:tcBorders>
            <w:vAlign w:val="center"/>
          </w:tcPr>
          <w:p w14:paraId="7C24B5DD" w14:textId="2D5DE0FC"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8%</w:t>
            </w:r>
          </w:p>
        </w:tc>
      </w:tr>
      <w:tr w:rsidR="00C70475" w:rsidRPr="007003BE" w14:paraId="6D7D8F50" w14:textId="77777777" w:rsidTr="007003BE">
        <w:trPr>
          <w:trHeight w:val="562"/>
        </w:trPr>
        <w:tc>
          <w:tcPr>
            <w:tcW w:w="1047"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6FA25D58" w14:textId="35CBEF46" w:rsidR="00C70475" w:rsidRPr="007003BE" w:rsidRDefault="00C70475" w:rsidP="006615BB">
            <w:pPr>
              <w:autoSpaceDE w:val="0"/>
              <w:autoSpaceDN w:val="0"/>
              <w:adjustRightInd w:val="0"/>
              <w:ind w:right="34"/>
              <w:jc w:val="center"/>
              <w:rPr>
                <w:rFonts w:asciiTheme="minorHAnsi" w:hAnsiTheme="minorHAnsi"/>
              </w:rPr>
            </w:pPr>
            <w:r w:rsidRPr="007003BE">
              <w:rPr>
                <w:rFonts w:asciiTheme="minorHAnsi" w:hAnsiTheme="minorHAnsi"/>
              </w:rPr>
              <w:t>SUM (K</w:t>
            </w:r>
            <w:r w:rsidR="007003BE" w:rsidRPr="007003BE">
              <w:rPr>
                <w:rFonts w:asciiTheme="minorHAnsi" w:hAnsiTheme="minorHAnsi"/>
              </w:rPr>
              <w:t>)</w:t>
            </w:r>
          </w:p>
        </w:tc>
        <w:tc>
          <w:tcPr>
            <w:tcW w:w="2385" w:type="pct"/>
            <w:tcBorders>
              <w:top w:val="single" w:sz="4" w:space="0" w:color="000000"/>
              <w:left w:val="single" w:sz="4" w:space="0" w:color="000000"/>
              <w:bottom w:val="single" w:sz="4" w:space="0" w:color="000000"/>
            </w:tcBorders>
            <w:shd w:val="clear" w:color="auto" w:fill="DBE5F1"/>
            <w:vAlign w:val="center"/>
          </w:tcPr>
          <w:p w14:paraId="42E3FE0B" w14:textId="77777777" w:rsidR="00C70475" w:rsidRPr="007003BE" w:rsidRDefault="00C70475" w:rsidP="006615BB">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1FCC5E9E" w14:textId="77777777"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3F95B640" w14:textId="4C3CDE4B" w:rsidR="00C70475" w:rsidRPr="007003BE" w:rsidRDefault="00C70475" w:rsidP="006615BB">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29CF5A2C" w14:textId="77777777" w:rsidR="00D97870" w:rsidRPr="007436BE" w:rsidRDefault="00D97870">
      <w:pPr>
        <w:spacing w:after="0" w:line="259" w:lineRule="auto"/>
        <w:ind w:left="0" w:firstLine="0"/>
        <w:jc w:val="left"/>
        <w:rPr>
          <w:rFonts w:asciiTheme="minorHAnsi" w:hAnsiTheme="minorHAnsi" w:cstheme="minorHAnsi"/>
        </w:rPr>
      </w:pPr>
    </w:p>
    <w:p w14:paraId="3241E6BA" w14:textId="12B89FF0" w:rsidR="00C70475" w:rsidRPr="00C70475" w:rsidRDefault="00C70475" w:rsidP="000D43CF">
      <w:pPr>
        <w:spacing w:after="160" w:line="259" w:lineRule="auto"/>
        <w:ind w:left="0" w:firstLine="0"/>
        <w:jc w:val="left"/>
        <w:rPr>
          <w:rFonts w:asciiTheme="minorHAnsi" w:hAnsiTheme="minorHAnsi" w:cstheme="minorHAnsi"/>
        </w:rPr>
      </w:pPr>
      <w:r>
        <w:rPr>
          <w:rFonts w:asciiTheme="minorHAnsi" w:hAnsiTheme="minorHAnsi" w:cstheme="minorHAnsi"/>
        </w:rPr>
        <w:br w:type="page"/>
      </w:r>
      <w:r w:rsidRPr="00C70475">
        <w:rPr>
          <w:rFonts w:asciiTheme="minorHAnsi" w:hAnsiTheme="minorHAnsi" w:cstheme="minorHAnsi"/>
        </w:rPr>
        <w:lastRenderedPageBreak/>
        <w:t xml:space="preserve">ODREĐIVANJE NAJPOVOLJNIJE PONUDE PREMA NAVEDENIM KRITERIJIMA ZA ODABIR EKONOMSKI NAJPOVOLJNIJE PONUDE ZA SKLAPANJE UGOVORA: </w:t>
      </w:r>
    </w:p>
    <w:p w14:paraId="6BA71E5A" w14:textId="77777777" w:rsidR="007003BE" w:rsidRDefault="007003BE" w:rsidP="00C70475">
      <w:pPr>
        <w:ind w:left="-5" w:right="54"/>
        <w:rPr>
          <w:rFonts w:asciiTheme="minorHAnsi" w:hAnsiTheme="minorHAnsi" w:cstheme="minorHAnsi"/>
        </w:rPr>
      </w:pPr>
    </w:p>
    <w:p w14:paraId="253D4444" w14:textId="77777777" w:rsidR="00C70475" w:rsidRPr="00C70475" w:rsidRDefault="00C70475" w:rsidP="00C70475">
      <w:pPr>
        <w:ind w:left="-5" w:right="54"/>
        <w:rPr>
          <w:rFonts w:asciiTheme="minorHAnsi" w:hAnsiTheme="minorHAnsi" w:cstheme="minorHAnsi"/>
        </w:rPr>
      </w:pPr>
      <w:r w:rsidRPr="00C70475">
        <w:rPr>
          <w:rFonts w:asciiTheme="minorHAnsi" w:hAnsiTheme="minorHAnsi" w:cstheme="minorHAnsi"/>
        </w:rPr>
        <w:t xml:space="preserve">Nakon što Naručitelj za svaku ponudu utvrdi bodovnu vrijednost prema pojedinim kriterijima, zbrojit će se bodovi dodijeljeni po svakom od kriterija kako bi se dobio ukupan broj bodova za pojedinu ponudu. </w:t>
      </w:r>
    </w:p>
    <w:p w14:paraId="59D48933" w14:textId="77777777" w:rsidR="00C70475" w:rsidRDefault="00C70475" w:rsidP="00C70475">
      <w:pPr>
        <w:ind w:left="-5" w:right="54"/>
        <w:rPr>
          <w:rFonts w:asciiTheme="minorHAnsi" w:hAnsiTheme="minorHAnsi" w:cstheme="minorHAnsi"/>
        </w:rPr>
      </w:pPr>
    </w:p>
    <w:p w14:paraId="3A709E40" w14:textId="77777777" w:rsidR="00C70475" w:rsidRPr="00C70475" w:rsidRDefault="00C70475" w:rsidP="00C70475">
      <w:pPr>
        <w:ind w:left="-5" w:right="54"/>
        <w:rPr>
          <w:rFonts w:asciiTheme="minorHAnsi" w:hAnsiTheme="minorHAnsi" w:cstheme="minorHAnsi"/>
        </w:rPr>
      </w:pPr>
      <w:r w:rsidRPr="00C70475">
        <w:rPr>
          <w:rFonts w:asciiTheme="minorHAnsi" w:hAnsiTheme="minorHAnsi" w:cstheme="minorHAnsi"/>
        </w:rPr>
        <w:t>Najpovoljnija je ona ponuda koja je ostvarila ukupni najveći broj bodova prema svim navedenim kriterijima.</w:t>
      </w:r>
    </w:p>
    <w:p w14:paraId="5479A5A5" w14:textId="77777777" w:rsidR="00C70475" w:rsidRDefault="00C70475" w:rsidP="00C70475">
      <w:pPr>
        <w:ind w:left="-5" w:right="54"/>
        <w:rPr>
          <w:rFonts w:asciiTheme="minorHAnsi" w:hAnsiTheme="minorHAnsi" w:cstheme="minorHAnsi"/>
        </w:rPr>
      </w:pPr>
    </w:p>
    <w:p w14:paraId="0D73C3E9" w14:textId="77777777" w:rsidR="00C70475" w:rsidRPr="00C70475" w:rsidRDefault="00C70475" w:rsidP="00C70475">
      <w:pPr>
        <w:ind w:left="-5" w:right="54"/>
        <w:rPr>
          <w:rFonts w:asciiTheme="minorHAnsi" w:hAnsiTheme="minorHAnsi" w:cstheme="minorHAnsi"/>
        </w:rPr>
      </w:pPr>
      <w:r w:rsidRPr="00C70475">
        <w:rPr>
          <w:rFonts w:asciiTheme="minorHAnsi" w:hAnsiTheme="minorHAnsi" w:cstheme="minorHAnsi"/>
        </w:rPr>
        <w:t>Najpovoljnija ponuda je ponuda s ukupno najvećom ocjenom, dobivenom iz zbroja svih kriterija.</w:t>
      </w:r>
    </w:p>
    <w:p w14:paraId="5EA3FEFA" w14:textId="77777777" w:rsidR="00C70475" w:rsidRDefault="00C70475" w:rsidP="00C70475">
      <w:pPr>
        <w:ind w:left="-5" w:right="54"/>
        <w:rPr>
          <w:rFonts w:asciiTheme="minorHAnsi" w:hAnsiTheme="minorHAnsi" w:cstheme="minorHAnsi"/>
        </w:rPr>
      </w:pPr>
    </w:p>
    <w:p w14:paraId="2D2F8023" w14:textId="60E2F6CA" w:rsidR="00C70475" w:rsidRPr="007003BE" w:rsidRDefault="007003BE" w:rsidP="007003BE">
      <w:pPr>
        <w:ind w:left="-5" w:right="54"/>
        <w:jc w:val="center"/>
        <w:rPr>
          <w:rFonts w:asciiTheme="minorHAnsi" w:hAnsiTheme="minorHAnsi" w:cstheme="minorHAnsi"/>
          <w:b/>
          <w:sz w:val="28"/>
          <w:szCs w:val="28"/>
        </w:rPr>
      </w:pPr>
      <w:r w:rsidRPr="007003BE">
        <w:rPr>
          <w:rFonts w:asciiTheme="minorHAnsi" w:hAnsiTheme="minorHAnsi" w:cstheme="minorHAnsi"/>
          <w:b/>
          <w:sz w:val="28"/>
          <w:szCs w:val="28"/>
        </w:rPr>
        <w:t>SUM(K)= K1+K2+K3+K4+K</w:t>
      </w:r>
      <w:r w:rsidR="00C70475" w:rsidRPr="007003BE">
        <w:rPr>
          <w:rFonts w:asciiTheme="minorHAnsi" w:hAnsiTheme="minorHAnsi" w:cstheme="minorHAnsi"/>
          <w:b/>
          <w:sz w:val="28"/>
          <w:szCs w:val="28"/>
        </w:rPr>
        <w:t>5</w:t>
      </w:r>
    </w:p>
    <w:p w14:paraId="125384ED" w14:textId="77777777" w:rsidR="00C70475" w:rsidRPr="00C70475" w:rsidRDefault="00C70475" w:rsidP="00C70475">
      <w:pPr>
        <w:ind w:left="-5" w:right="54"/>
        <w:rPr>
          <w:rFonts w:asciiTheme="minorHAnsi" w:hAnsiTheme="minorHAnsi" w:cstheme="minorHAnsi"/>
        </w:rPr>
      </w:pPr>
    </w:p>
    <w:p w14:paraId="0FAD141A" w14:textId="02BA8E64" w:rsidR="00C92A82" w:rsidRPr="007436BE" w:rsidRDefault="007003BE" w:rsidP="00C70475">
      <w:pPr>
        <w:ind w:left="-5" w:right="54"/>
        <w:rPr>
          <w:rFonts w:asciiTheme="minorHAnsi" w:hAnsiTheme="minorHAnsi" w:cstheme="minorHAnsi"/>
        </w:rPr>
      </w:pPr>
      <w:r>
        <w:rPr>
          <w:rFonts w:asciiTheme="minorHAnsi" w:hAnsiTheme="minorHAnsi" w:cstheme="minorHAnsi"/>
        </w:rPr>
        <w:t>Detaljna r</w:t>
      </w:r>
      <w:r w:rsidR="00C70475" w:rsidRPr="00C70475">
        <w:rPr>
          <w:rFonts w:asciiTheme="minorHAnsi" w:hAnsiTheme="minorHAnsi" w:cstheme="minorHAnsi"/>
        </w:rPr>
        <w:t>azrada</w:t>
      </w:r>
      <w:r w:rsidR="00C70475">
        <w:rPr>
          <w:rFonts w:asciiTheme="minorHAnsi" w:hAnsiTheme="minorHAnsi" w:cstheme="minorHAnsi"/>
        </w:rPr>
        <w:t xml:space="preserve"> kriterija se nalazi u </w:t>
      </w:r>
      <w:r w:rsidR="00C70475" w:rsidRPr="00CD603C">
        <w:rPr>
          <w:rFonts w:asciiTheme="minorHAnsi" w:hAnsiTheme="minorHAnsi" w:cstheme="minorHAnsi"/>
        </w:rPr>
        <w:t>Prilogu 2.</w:t>
      </w:r>
      <w:r w:rsidR="00C70475" w:rsidRPr="00C70475">
        <w:rPr>
          <w:rFonts w:asciiTheme="minorHAnsi" w:hAnsiTheme="minorHAnsi" w:cstheme="minorHAnsi"/>
        </w:rPr>
        <w:t xml:space="preserve"> Ove Dokumentacije o nabavi.</w:t>
      </w:r>
    </w:p>
    <w:p w14:paraId="1A79C793" w14:textId="77777777" w:rsidR="00A907CB" w:rsidRPr="007436BE" w:rsidRDefault="00A907CB" w:rsidP="00BA5850">
      <w:pPr>
        <w:spacing w:after="0" w:line="259" w:lineRule="auto"/>
        <w:ind w:left="0" w:firstLine="0"/>
        <w:rPr>
          <w:rFonts w:asciiTheme="minorHAnsi" w:hAnsiTheme="minorHAnsi" w:cstheme="minorHAnsi"/>
        </w:rPr>
      </w:pPr>
    </w:p>
    <w:p w14:paraId="47F645A9" w14:textId="44A4F49B" w:rsidR="00D97870" w:rsidRPr="009E3D78" w:rsidRDefault="00D45092" w:rsidP="009E3D78">
      <w:pPr>
        <w:pStyle w:val="Naslov1"/>
      </w:pPr>
      <w:bookmarkStart w:id="48" w:name="_Toc508416"/>
      <w:r w:rsidRPr="009E3D78">
        <w:t>43</w:t>
      </w:r>
      <w:r w:rsidR="00BA5850" w:rsidRPr="009E3D78">
        <w:t xml:space="preserve">. </w:t>
      </w:r>
      <w:r w:rsidR="00B131FC" w:rsidRPr="009E3D78">
        <w:t>Jezik i pismo ponude</w:t>
      </w:r>
      <w:bookmarkEnd w:id="48"/>
    </w:p>
    <w:p w14:paraId="4DDB4B0C" w14:textId="77777777" w:rsidR="00D97870" w:rsidRPr="007436BE" w:rsidRDefault="00D97870" w:rsidP="00BA5850">
      <w:pPr>
        <w:spacing w:after="11" w:line="259" w:lineRule="auto"/>
        <w:ind w:left="0" w:firstLine="0"/>
        <w:rPr>
          <w:rFonts w:asciiTheme="minorHAnsi" w:hAnsiTheme="minorHAnsi" w:cstheme="minorHAnsi"/>
        </w:rPr>
      </w:pPr>
    </w:p>
    <w:p w14:paraId="70DADF5A" w14:textId="0748B0A9"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Ponuda se zajedno s pripadajućom dokumentacijom izrađuje na </w:t>
      </w:r>
      <w:r w:rsidRPr="007436BE">
        <w:rPr>
          <w:rFonts w:asciiTheme="minorHAnsi" w:hAnsiTheme="minorHAnsi" w:cstheme="minorHAnsi"/>
          <w:b/>
          <w:lang w:eastAsia="ar-SA"/>
        </w:rPr>
        <w:t>hrvatskom jeziku</w:t>
      </w:r>
      <w:r w:rsidRPr="007436BE">
        <w:rPr>
          <w:rFonts w:asciiTheme="minorHAnsi" w:hAnsiTheme="minorHAnsi" w:cstheme="minorHAnsi"/>
          <w:lang w:eastAsia="ar-SA"/>
        </w:rPr>
        <w:t xml:space="preserve"> i </w:t>
      </w:r>
      <w:r w:rsidRPr="007436BE">
        <w:rPr>
          <w:rFonts w:asciiTheme="minorHAnsi" w:hAnsiTheme="minorHAnsi" w:cstheme="minorHAnsi"/>
          <w:b/>
          <w:lang w:eastAsia="ar-SA"/>
        </w:rPr>
        <w:t>latiničnom pismu</w:t>
      </w:r>
      <w:r w:rsidRPr="007436BE">
        <w:rPr>
          <w:rFonts w:asciiTheme="minorHAnsi" w:hAnsiTheme="minorHAnsi" w:cstheme="minorHAnsi"/>
          <w:lang w:eastAsia="ar-SA"/>
        </w:rPr>
        <w:t>.</w:t>
      </w:r>
      <w:r w:rsidR="00BA5850">
        <w:rPr>
          <w:rFonts w:asciiTheme="minorHAnsi" w:hAnsiTheme="minorHAnsi" w:cstheme="minorHAnsi"/>
          <w:lang w:eastAsia="ar-SA"/>
        </w:rPr>
        <w:t xml:space="preserve"> </w:t>
      </w:r>
      <w:r w:rsidRPr="007436BE">
        <w:rPr>
          <w:rFonts w:asciiTheme="minorHAnsi" w:hAnsiTheme="minorHAnsi" w:cstheme="minorHAnsi"/>
          <w:lang w:eastAsia="ar-SA"/>
        </w:rPr>
        <w:t>Iznimno, dio popratne dokumentacije (potvrde proizvođača, certifikati ili sl.) može biti i na engleskom</w:t>
      </w:r>
      <w:r w:rsidR="003373E3" w:rsidRPr="007436BE">
        <w:rPr>
          <w:rFonts w:asciiTheme="minorHAnsi" w:hAnsiTheme="minorHAnsi" w:cstheme="minorHAnsi"/>
          <w:lang w:eastAsia="ar-SA"/>
        </w:rPr>
        <w:t xml:space="preserve"> jeziku.</w:t>
      </w:r>
    </w:p>
    <w:p w14:paraId="17B7714A" w14:textId="77777777"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Ako su neki od dijelova ponude traženih dokumentacijom o nabavi na nekom od drugih stranih jezika ponuditelj je dužan uz navedeni dokument na stranom jeziku dostaviti i prijevod na hrvatski jezik navedenog dokumenta izvršen</w:t>
      </w:r>
      <w:r w:rsidR="003373E3" w:rsidRPr="007436BE">
        <w:rPr>
          <w:rFonts w:asciiTheme="minorHAnsi" w:hAnsiTheme="minorHAnsi" w:cstheme="minorHAnsi"/>
          <w:lang w:eastAsia="ar-SA"/>
        </w:rPr>
        <w:t xml:space="preserve"> po ovlaštenom sudskom tumaču. </w:t>
      </w:r>
    </w:p>
    <w:p w14:paraId="7381E571" w14:textId="77777777"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Prijevod dokumenata izvršen po ovlaštenom sudskom tumaču mora sadržavati i Potvrdu ovlaštenog sudskog tumača kojom se potvrđuje da prijevod potpuno odgovara izvorniku sastavljenom na stranom jeziku, temeljem članka 19. Pravilnika o stalnim sudskim tumačima (Narodn</w:t>
      </w:r>
      <w:r w:rsidR="003373E3" w:rsidRPr="007436BE">
        <w:rPr>
          <w:rFonts w:asciiTheme="minorHAnsi" w:hAnsiTheme="minorHAnsi" w:cstheme="minorHAnsi"/>
          <w:lang w:eastAsia="ar-SA"/>
        </w:rPr>
        <w:t>e novine, broj 88/08 i 119/08).</w:t>
      </w:r>
    </w:p>
    <w:p w14:paraId="594C1DC7" w14:textId="77777777" w:rsidR="00D97870" w:rsidRPr="007436BE" w:rsidRDefault="00776C3C" w:rsidP="00BA5850">
      <w:pPr>
        <w:ind w:left="-5" w:right="54"/>
        <w:rPr>
          <w:rFonts w:asciiTheme="minorHAnsi" w:hAnsiTheme="minorHAnsi" w:cstheme="minorHAnsi"/>
        </w:rPr>
      </w:pPr>
      <w:r w:rsidRPr="007436BE">
        <w:rPr>
          <w:rFonts w:asciiTheme="minorHAnsi" w:hAnsiTheme="minorHAnsi" w:cstheme="minorHAnsi"/>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581F53B4" w14:textId="77777777" w:rsidR="00D97870" w:rsidRPr="007436BE" w:rsidRDefault="00D97870" w:rsidP="00BA5850">
      <w:pPr>
        <w:spacing w:after="0" w:line="259" w:lineRule="auto"/>
        <w:ind w:left="0" w:firstLine="0"/>
        <w:rPr>
          <w:rFonts w:asciiTheme="minorHAnsi" w:hAnsiTheme="minorHAnsi" w:cstheme="minorHAnsi"/>
        </w:rPr>
      </w:pPr>
    </w:p>
    <w:p w14:paraId="1F2621F6" w14:textId="4CB9D3A5" w:rsidR="00D97870" w:rsidRPr="009E3D78" w:rsidRDefault="00D45092" w:rsidP="009E3D78">
      <w:pPr>
        <w:pStyle w:val="Naslov1"/>
      </w:pPr>
      <w:bookmarkStart w:id="49" w:name="_Toc508417"/>
      <w:r w:rsidRPr="009E3D78">
        <w:t>44</w:t>
      </w:r>
      <w:r w:rsidR="00BA5850" w:rsidRPr="009E3D78">
        <w:t xml:space="preserve">. </w:t>
      </w:r>
      <w:r w:rsidR="00B131FC" w:rsidRPr="009E3D78">
        <w:t>Rok valjanosti ponude</w:t>
      </w:r>
      <w:bookmarkEnd w:id="49"/>
    </w:p>
    <w:p w14:paraId="14F1A7FF" w14:textId="77777777" w:rsidR="00D97870" w:rsidRPr="007436BE" w:rsidRDefault="00D97870" w:rsidP="00BA5850">
      <w:pPr>
        <w:spacing w:after="0" w:line="259" w:lineRule="auto"/>
        <w:ind w:left="0" w:firstLine="0"/>
        <w:rPr>
          <w:rFonts w:asciiTheme="minorHAnsi" w:hAnsiTheme="minorHAnsi" w:cstheme="minorHAnsi"/>
        </w:rPr>
      </w:pPr>
    </w:p>
    <w:p w14:paraId="15C69C02" w14:textId="276922CE" w:rsidR="00161F10" w:rsidRPr="007436BE" w:rsidRDefault="00161F10" w:rsidP="004D1586">
      <w:pPr>
        <w:spacing w:line="276" w:lineRule="auto"/>
        <w:rPr>
          <w:rFonts w:asciiTheme="minorHAnsi" w:hAnsiTheme="minorHAnsi" w:cstheme="minorHAnsi"/>
        </w:rPr>
      </w:pPr>
      <w:r w:rsidRPr="007436BE">
        <w:rPr>
          <w:rFonts w:asciiTheme="minorHAnsi" w:hAnsiTheme="minorHAnsi" w:cstheme="minorHAnsi"/>
        </w:rPr>
        <w:t>Rok valjanosti ponude je od dana otvaranja ponuda (uključujući i dan otvaranja) 90</w:t>
      </w:r>
      <w:r w:rsidR="003B2369">
        <w:rPr>
          <w:rFonts w:asciiTheme="minorHAnsi" w:hAnsiTheme="minorHAnsi" w:cstheme="minorHAnsi"/>
        </w:rPr>
        <w:t xml:space="preserve"> (devedeset)</w:t>
      </w:r>
      <w:r w:rsidRPr="007436BE">
        <w:rPr>
          <w:rFonts w:asciiTheme="minorHAnsi" w:hAnsiTheme="minorHAnsi" w:cstheme="minorHAnsi"/>
        </w:rPr>
        <w:t xml:space="preserve"> kalendarskih dana. Na zahtjev Naručitelja, ponuditelj može produžiti rok valjanosti s</w:t>
      </w:r>
      <w:r w:rsidR="006E0646" w:rsidRPr="007436BE">
        <w:rPr>
          <w:rFonts w:asciiTheme="minorHAnsi" w:hAnsiTheme="minorHAnsi" w:cstheme="minorHAnsi"/>
        </w:rPr>
        <w:t>voje ponude.</w:t>
      </w:r>
    </w:p>
    <w:p w14:paraId="7F5BBF4E" w14:textId="77777777" w:rsidR="00161F10" w:rsidRPr="007436BE" w:rsidRDefault="00161F10" w:rsidP="004D1586">
      <w:pPr>
        <w:spacing w:line="276" w:lineRule="auto"/>
        <w:rPr>
          <w:rFonts w:asciiTheme="minorHAnsi" w:hAnsiTheme="minorHAnsi" w:cstheme="minorHAnsi"/>
        </w:rPr>
      </w:pPr>
      <w:r w:rsidRPr="007436BE">
        <w:rPr>
          <w:rFonts w:asciiTheme="minorHAnsi" w:hAnsiTheme="minorHAnsi" w:cstheme="minorHAnsi"/>
        </w:rPr>
        <w:t>Ponuda obvezuje ponuditelja do isteka roka valjanosti ponude, a na zahtjev Naručitelja Ponuditelj može produžiti rok valjanosti svoje ponude. Ponude s kraćim rok</w:t>
      </w:r>
      <w:r w:rsidR="006E0646" w:rsidRPr="007436BE">
        <w:rPr>
          <w:rFonts w:asciiTheme="minorHAnsi" w:hAnsiTheme="minorHAnsi" w:cstheme="minorHAnsi"/>
        </w:rPr>
        <w:t>om valjanosti biti će odbijene.</w:t>
      </w:r>
    </w:p>
    <w:p w14:paraId="7DC71795" w14:textId="77777777" w:rsidR="00161F10" w:rsidRPr="007436BE" w:rsidRDefault="00161F10" w:rsidP="004D1586">
      <w:pPr>
        <w:spacing w:line="276" w:lineRule="auto"/>
        <w:rPr>
          <w:rFonts w:asciiTheme="minorHAnsi" w:hAnsiTheme="minorHAnsi" w:cstheme="minorHAnsi"/>
        </w:rPr>
      </w:pPr>
      <w:r w:rsidRPr="007436BE">
        <w:rPr>
          <w:rFonts w:asciiTheme="minorHAnsi" w:hAnsiTheme="minorHAnsi" w:cstheme="minorHAnsi"/>
        </w:rPr>
        <w:t>Ako tijekom postupka javne nabave istekne rok valjanosti ponude i jamstva za ozbiljnost ponude, javni naručitelj obvezan je prije odabira zatražiti produženje roka valjanosti ponude i jamstva od ponuditelja koji je podnio ekonomski najpovoljniju ponudu u primjere</w:t>
      </w:r>
      <w:r w:rsidR="006E0646" w:rsidRPr="007436BE">
        <w:rPr>
          <w:rFonts w:asciiTheme="minorHAnsi" w:hAnsiTheme="minorHAnsi" w:cstheme="minorHAnsi"/>
        </w:rPr>
        <w:t>nom roku ne kraćem od pet dana.</w:t>
      </w:r>
    </w:p>
    <w:p w14:paraId="1962FC45" w14:textId="0FF93012" w:rsidR="00D97870" w:rsidRPr="007436BE" w:rsidRDefault="00161F10" w:rsidP="004D1586">
      <w:pPr>
        <w:spacing w:line="276" w:lineRule="auto"/>
        <w:ind w:left="-5" w:right="54"/>
        <w:rPr>
          <w:rFonts w:asciiTheme="minorHAnsi" w:hAnsiTheme="minorHAnsi" w:cstheme="minorHAnsi"/>
        </w:rPr>
      </w:pPr>
      <w:r w:rsidRPr="007436BE">
        <w:rPr>
          <w:rFonts w:asciiTheme="minorHAnsi" w:hAnsiTheme="minorHAnsi" w:cstheme="minorHAnsi"/>
        </w:rPr>
        <w:lastRenderedPageBreak/>
        <w:t>Smatra se da ponuda dostavljena elektroničkim sredstvima komunikacije putem EOJN RH obvezuje ponuditelja u roku valjanosti ponude neovisno o tome je li potpisana ili nije. Naručitelj ne smije odbiti takvu ponudu samo zbog toga razloga.</w:t>
      </w:r>
    </w:p>
    <w:p w14:paraId="5E4926A7" w14:textId="77777777" w:rsidR="0058569C" w:rsidRDefault="0058569C" w:rsidP="00BA5850">
      <w:pPr>
        <w:spacing w:after="0" w:line="259" w:lineRule="auto"/>
        <w:ind w:left="0" w:firstLine="0"/>
        <w:rPr>
          <w:rFonts w:asciiTheme="minorHAnsi" w:hAnsiTheme="minorHAnsi" w:cstheme="minorHAnsi"/>
        </w:rPr>
      </w:pPr>
    </w:p>
    <w:p w14:paraId="6677F061" w14:textId="12F62DA5" w:rsidR="001F3D96" w:rsidRPr="009E3D78" w:rsidRDefault="00D45092" w:rsidP="009E3D78">
      <w:pPr>
        <w:pStyle w:val="Naslov1"/>
      </w:pPr>
      <w:bookmarkStart w:id="50" w:name="_Toc493969276"/>
      <w:bookmarkStart w:id="51" w:name="_Toc521269398"/>
      <w:bookmarkStart w:id="52" w:name="_Toc508418"/>
      <w:r w:rsidRPr="009E3D78">
        <w:t>45</w:t>
      </w:r>
      <w:r w:rsidR="009E3D78">
        <w:t xml:space="preserve">. </w:t>
      </w:r>
      <w:r w:rsidR="003373E3" w:rsidRPr="009E3D78">
        <w:t>Odredbe koje se odnose na zajednicu gospodarskih subjekata</w:t>
      </w:r>
      <w:bookmarkEnd w:id="50"/>
      <w:bookmarkEnd w:id="51"/>
      <w:bookmarkEnd w:id="52"/>
    </w:p>
    <w:p w14:paraId="224DA84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83DB35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Zajednica gospodarskih subjekata je svako privremeno udruživanje gospodarskih subjekata koje na tržištu nudi izvođenje radova ili posla, isporuku robe ili pružanje usluga. Članovi zajednice gospodarskih subjekata svoju sposo</w:t>
      </w:r>
      <w:r w:rsidR="00E0101D" w:rsidRPr="007436BE">
        <w:rPr>
          <w:rFonts w:asciiTheme="minorHAnsi" w:eastAsia="Times New Roman" w:hAnsiTheme="minorHAnsi" w:cstheme="minorHAnsi"/>
          <w:color w:val="auto"/>
        </w:rPr>
        <w:t xml:space="preserve">bnost dokazuju sukladno točki </w:t>
      </w:r>
      <w:r w:rsidR="00E0101D" w:rsidRPr="00CD603C">
        <w:rPr>
          <w:rFonts w:asciiTheme="minorHAnsi" w:eastAsia="Times New Roman" w:hAnsiTheme="minorHAnsi" w:cstheme="minorHAnsi"/>
          <w:color w:val="auto"/>
        </w:rPr>
        <w:t>26</w:t>
      </w:r>
      <w:r w:rsidR="006E0646" w:rsidRPr="00CD603C">
        <w:rPr>
          <w:rFonts w:asciiTheme="minorHAnsi" w:eastAsia="Times New Roman" w:hAnsiTheme="minorHAnsi" w:cstheme="minorHAnsi"/>
          <w:color w:val="auto"/>
        </w:rPr>
        <w:t>.</w:t>
      </w:r>
      <w:r w:rsidR="006E0646" w:rsidRPr="007436BE">
        <w:rPr>
          <w:rFonts w:asciiTheme="minorHAnsi" w:eastAsia="Times New Roman" w:hAnsiTheme="minorHAnsi" w:cstheme="minorHAnsi"/>
          <w:color w:val="auto"/>
        </w:rPr>
        <w:t xml:space="preserve"> ove Dokumentacije o nabavi.</w:t>
      </w:r>
    </w:p>
    <w:p w14:paraId="1215DAA3" w14:textId="77777777" w:rsidR="001F3D96" w:rsidRPr="007436BE" w:rsidRDefault="001F3D96" w:rsidP="001F3D96">
      <w:pPr>
        <w:spacing w:after="0" w:line="276" w:lineRule="auto"/>
        <w:ind w:left="0" w:firstLine="0"/>
        <w:rPr>
          <w:rFonts w:asciiTheme="minorHAnsi" w:eastAsia="Times New Roman" w:hAnsiTheme="minorHAnsi" w:cstheme="minorHAnsi"/>
          <w:i/>
          <w:color w:val="auto"/>
        </w:rPr>
      </w:pPr>
      <w:r w:rsidRPr="007436BE">
        <w:rPr>
          <w:rFonts w:asciiTheme="minorHAnsi" w:eastAsia="Times New Roman" w:hAnsiTheme="minorHAnsi" w:cstheme="minorHAnsi"/>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7436BE">
        <w:rPr>
          <w:rFonts w:asciiTheme="minorHAnsi" w:eastAsia="Times New Roman" w:hAnsiTheme="minorHAnsi" w:cstheme="minorHAnsi"/>
          <w:i/>
          <w:color w:val="auto"/>
        </w:rPr>
        <w:t>Ugovor o javnoj nabavi usluga sklapa se sa svim članovima zajednice gospodarskih subjekata.</w:t>
      </w:r>
    </w:p>
    <w:p w14:paraId="0EE326FE" w14:textId="77777777" w:rsidR="0056573E" w:rsidRPr="007436BE" w:rsidRDefault="0056573E" w:rsidP="001F3D96">
      <w:pPr>
        <w:spacing w:after="0" w:line="276" w:lineRule="auto"/>
        <w:ind w:left="0" w:firstLine="0"/>
        <w:rPr>
          <w:rFonts w:asciiTheme="minorHAnsi" w:eastAsia="Times New Roman" w:hAnsiTheme="minorHAnsi" w:cstheme="minorHAnsi"/>
          <w:i/>
          <w:color w:val="auto"/>
        </w:rPr>
      </w:pPr>
    </w:p>
    <w:p w14:paraId="2BD3C532" w14:textId="3A5D5471" w:rsidR="00E0101D" w:rsidRPr="009E3D78" w:rsidRDefault="00571B4B" w:rsidP="009E3D78">
      <w:pPr>
        <w:pStyle w:val="Naslov1"/>
      </w:pPr>
      <w:bookmarkStart w:id="53" w:name="_Toc508419"/>
      <w:r w:rsidRPr="009E3D78">
        <w:t>4</w:t>
      </w:r>
      <w:r w:rsidR="00D45092" w:rsidRPr="009E3D78">
        <w:t>6</w:t>
      </w:r>
      <w:r w:rsidR="009E3D78">
        <w:t xml:space="preserve">. </w:t>
      </w:r>
      <w:r w:rsidR="006E0646" w:rsidRPr="009E3D78">
        <w:t>O</w:t>
      </w:r>
      <w:r w:rsidR="003373E3" w:rsidRPr="009E3D78">
        <w:t>dredbe koje se odnose na podugovaratelje</w:t>
      </w:r>
      <w:bookmarkEnd w:id="53"/>
    </w:p>
    <w:p w14:paraId="7640D0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2F9446F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ne smije zahtijevati od gospodarskih subjekata da dio ugovora o javnoj nabavi daju u podugovor ili da angažiraju određene podugovaratelje niti ih u tome ograničavati, osim ako posebnim propisom ili međunarodnim sporazumom nije drukčije određeno.</w:t>
      </w:r>
    </w:p>
    <w:p w14:paraId="6672373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46BDCEA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može tijekom izvršenja ugovora o javnoj nabavi od javnog naručitelja zahtijevati:</w:t>
      </w:r>
    </w:p>
    <w:p w14:paraId="7AAE2FB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promjenu podugovaratelja za onaj dio ugovora o javnoj nabavi koji je prethodno dao u podugovor</w:t>
      </w:r>
    </w:p>
    <w:p w14:paraId="076A59A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uvođenje jednog ili više novih podugovaratelja čiji ukupni udio ne smije prijeći 30 % vrijednosti ugovora o javnoj nabavi bez poreza na dodanu vrijednost, neovisno o tome je li prethodno dao dio ugovora o javnoj nabavi u podugovor ili nije</w:t>
      </w:r>
    </w:p>
    <w:p w14:paraId="15FE160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preuzimanje izvršenja dijela ugovora o javnoj nabavi koji je prethodno dao u podugovor.</w:t>
      </w:r>
    </w:p>
    <w:p w14:paraId="4FA0443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5265CFD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Uz zahtjev, ugovaratelj javnom naručitelju dostavlja podatke i dokumente sukladno članku 222. stavku 1. ZJN 2016 za novog podugovaratelja.</w:t>
      </w:r>
    </w:p>
    <w:p w14:paraId="26E441F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DC3F4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225.ZJN 2016 naručitelj ne smije odobriti zahtjev ugovaratelja:</w:t>
      </w:r>
    </w:p>
    <w:p w14:paraId="019531A8"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u slučaju iz članka 224. stavka 1. točaka 1. i 2. ZJN 2016, ako se ugovaratelj u postupku javne nabave radi dokazivanja ispunjenja kriterija za odabir gospodarskog subjekta oslonio na sposobnost podugovaratelja kojeg sada mijenja, a novi podugovaratelj ne ispunjava iste uvjete, ili postoje osnove za isključenje</w:t>
      </w:r>
    </w:p>
    <w:p w14:paraId="539EA111"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 slučaju iz članka 224. stavka 1. točke 3. ZJN 2016,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0795FB5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FD9238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lastRenderedPageBreak/>
        <w:t>Sukladno čl. 226. ZJN 2016 sudjelovanje podugovaratelja ne utječe na odgovornost ugovaratelja za izv</w:t>
      </w:r>
      <w:r w:rsidR="006E0646" w:rsidRPr="007436BE">
        <w:rPr>
          <w:rFonts w:asciiTheme="minorHAnsi" w:eastAsia="Times New Roman" w:hAnsiTheme="minorHAnsi" w:cstheme="minorHAnsi"/>
          <w:color w:val="auto"/>
        </w:rPr>
        <w:t>ršenje ugovora o javnoj nabavi.</w:t>
      </w:r>
    </w:p>
    <w:p w14:paraId="6835F9B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Sukladno čl. 221. ZJN 2016 Naručitelj je obvezan osnovu za isključenje iz članka 252. stavka 1. ZJN 2016 primijeniti na podugovaratelje. Sukladno članku 221. stavak 2. ZJN 2016 naručitelj određuje da će i ostale osnove za isključenje gospodarskog subjekta navedene u ovoj dokumentaciji primijeniti na podugovaratelje. </w:t>
      </w:r>
    </w:p>
    <w:p w14:paraId="79B8E5D8"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naručitelj utvrdi da postoji osnova za isključenje podugovaratelja, obvezan je od gospodarskog subjekta zatražiti zamjenu tog podugovaratelja u primjerenom roku, ne kraćem od pet dana.</w:t>
      </w:r>
    </w:p>
    <w:p w14:paraId="65755292" w14:textId="77777777" w:rsidR="00103BE9" w:rsidRDefault="00103BE9" w:rsidP="001F3D96">
      <w:pPr>
        <w:spacing w:after="0" w:line="276" w:lineRule="auto"/>
        <w:ind w:left="0" w:firstLine="0"/>
        <w:rPr>
          <w:rFonts w:asciiTheme="minorHAnsi" w:eastAsia="Times New Roman" w:hAnsiTheme="minorHAnsi" w:cstheme="minorHAnsi"/>
          <w:color w:val="auto"/>
        </w:rPr>
      </w:pPr>
    </w:p>
    <w:p w14:paraId="441EF2C4" w14:textId="77777777" w:rsidR="00225886" w:rsidRPr="007436BE" w:rsidRDefault="00225886" w:rsidP="001F3D96">
      <w:pPr>
        <w:spacing w:after="0" w:line="276" w:lineRule="auto"/>
        <w:ind w:left="0" w:firstLine="0"/>
        <w:rPr>
          <w:rFonts w:asciiTheme="minorHAnsi" w:eastAsia="Times New Roman" w:hAnsiTheme="minorHAnsi" w:cstheme="minorHAnsi"/>
          <w:color w:val="auto"/>
        </w:rPr>
      </w:pPr>
    </w:p>
    <w:p w14:paraId="60EDAA1E" w14:textId="50E18409" w:rsidR="001F3D96" w:rsidRPr="009E3D78" w:rsidRDefault="009E3D78" w:rsidP="009E3D78">
      <w:pPr>
        <w:ind w:left="718"/>
        <w:rPr>
          <w:rFonts w:asciiTheme="minorHAnsi" w:hAnsiTheme="minorHAnsi"/>
          <w:b/>
        </w:rPr>
      </w:pPr>
      <w:bookmarkStart w:id="54" w:name="_Toc493969278"/>
      <w:bookmarkStart w:id="55" w:name="_Toc494061978"/>
      <w:bookmarkStart w:id="56" w:name="_Toc498717818"/>
      <w:bookmarkStart w:id="57" w:name="_Toc521269400"/>
      <w:r>
        <w:rPr>
          <w:rFonts w:asciiTheme="minorHAnsi" w:hAnsiTheme="minorHAnsi"/>
          <w:b/>
        </w:rPr>
        <w:t xml:space="preserve">46.1 </w:t>
      </w:r>
      <w:r w:rsidR="001F3D96" w:rsidRPr="009E3D78">
        <w:rPr>
          <w:rFonts w:asciiTheme="minorHAnsi" w:hAnsiTheme="minorHAnsi"/>
          <w:b/>
        </w:rPr>
        <w:t>Podaci o imenovanim podugovarateljima</w:t>
      </w:r>
      <w:bookmarkEnd w:id="54"/>
      <w:bookmarkEnd w:id="55"/>
      <w:bookmarkEnd w:id="56"/>
      <w:bookmarkEnd w:id="57"/>
    </w:p>
    <w:p w14:paraId="18A41D23" w14:textId="77777777" w:rsidR="001F3D96" w:rsidRPr="009E3D78" w:rsidRDefault="001F3D96" w:rsidP="009E3D78"/>
    <w:p w14:paraId="6AFE923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Gospodarski subjekt koji namjerava dati dio ugovora o javnoj nabavi u podugovor obvezan je u ponudi:</w:t>
      </w:r>
    </w:p>
    <w:p w14:paraId="433B50C5"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navesti koji dio ugovora namjerava dati u podugovor (predmet ili količina, vrijednost ili postotni udio)</w:t>
      </w:r>
    </w:p>
    <w:p w14:paraId="55966F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navesti podatke o podugovarateljima (naziv ili tvrtka, sjedište, OIB ili nacionalni identifikacijski broj, broj računa, zakonski zastupnici podugovaratelja)</w:t>
      </w:r>
    </w:p>
    <w:p w14:paraId="074DF9AE"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dostaviti europsku jedinstvenu dokumentaciju o nabavi ESPD za podugovaratelja.</w:t>
      </w:r>
    </w:p>
    <w:p w14:paraId="557048E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je gospodarski subjekt dio ugovora o javnoj nabavi dao u podugovor, podaci iz gore navedenih točaka 1. i 2. moraju biti navedeni u ugovoru o javnoj nabavi.</w:t>
      </w:r>
    </w:p>
    <w:p w14:paraId="4FA889D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0FBD26D2" w14:textId="23FA1573" w:rsidR="001F3D96" w:rsidRPr="009E3D78" w:rsidRDefault="009E3D78" w:rsidP="009E3D78">
      <w:pPr>
        <w:ind w:left="718"/>
        <w:rPr>
          <w:rFonts w:asciiTheme="minorHAnsi" w:hAnsiTheme="minorHAnsi"/>
          <w:b/>
        </w:rPr>
      </w:pPr>
      <w:bookmarkStart w:id="58" w:name="_Toc493969279"/>
      <w:bookmarkStart w:id="59" w:name="_Toc494061979"/>
      <w:bookmarkStart w:id="60" w:name="_Toc498717819"/>
      <w:bookmarkStart w:id="61" w:name="_Toc521269401"/>
      <w:r>
        <w:rPr>
          <w:rFonts w:asciiTheme="minorHAnsi" w:hAnsiTheme="minorHAnsi"/>
          <w:b/>
        </w:rPr>
        <w:t xml:space="preserve">46.2 </w:t>
      </w:r>
      <w:r w:rsidR="001F3D96" w:rsidRPr="009E3D78">
        <w:rPr>
          <w:rFonts w:asciiTheme="minorHAnsi" w:hAnsiTheme="minorHAnsi"/>
          <w:b/>
        </w:rPr>
        <w:t>Plaćanje podugovarateljima</w:t>
      </w:r>
      <w:bookmarkEnd w:id="58"/>
      <w:bookmarkEnd w:id="59"/>
      <w:bookmarkEnd w:id="60"/>
      <w:bookmarkEnd w:id="61"/>
    </w:p>
    <w:p w14:paraId="668709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658CEA54"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je obvezan neposredno plaćati podugovaratelju za dio ugovora koji je isti izvršio, osim ako ugovaratelj dokaže da su obveze prema podugovaratelju za</w:t>
      </w:r>
      <w:r w:rsidR="006E0646" w:rsidRPr="007436BE">
        <w:rPr>
          <w:rFonts w:asciiTheme="minorHAnsi" w:eastAsia="Times New Roman" w:hAnsiTheme="minorHAnsi" w:cstheme="minorHAnsi"/>
          <w:color w:val="auto"/>
        </w:rPr>
        <w:t xml:space="preserve"> taj dio ugovora već podmirene.</w:t>
      </w:r>
    </w:p>
    <w:p w14:paraId="6A06767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mora svom računu ili situaciji priložiti račune ili situacije svojih podugovaratelja koje je prethodno potvrdio.</w:t>
      </w:r>
    </w:p>
    <w:p w14:paraId="14FBF79F" w14:textId="77777777" w:rsidR="00161F10" w:rsidRPr="007436BE" w:rsidRDefault="00161F10">
      <w:pPr>
        <w:spacing w:after="0" w:line="259" w:lineRule="auto"/>
        <w:ind w:left="0" w:firstLine="0"/>
        <w:jc w:val="left"/>
        <w:rPr>
          <w:rFonts w:asciiTheme="minorHAnsi" w:hAnsiTheme="minorHAnsi" w:cstheme="minorHAnsi"/>
        </w:rPr>
      </w:pPr>
    </w:p>
    <w:p w14:paraId="21574550" w14:textId="7912E089" w:rsidR="00D97870" w:rsidRPr="009E3D78" w:rsidRDefault="00594F0C" w:rsidP="009E3D78">
      <w:pPr>
        <w:pStyle w:val="Naslov1"/>
      </w:pPr>
      <w:bookmarkStart w:id="62" w:name="_Toc508420"/>
      <w:r w:rsidRPr="009E3D78">
        <w:t>4</w:t>
      </w:r>
      <w:r w:rsidR="00D45092" w:rsidRPr="009E3D78">
        <w:t>7</w:t>
      </w:r>
      <w:r w:rsidR="00BA5850" w:rsidRPr="009E3D78">
        <w:t xml:space="preserve">. </w:t>
      </w:r>
      <w:r w:rsidR="00B131FC" w:rsidRPr="009E3D78">
        <w:t>Vrsta, sredstvo i uvjeti jamstva</w:t>
      </w:r>
      <w:bookmarkEnd w:id="62"/>
    </w:p>
    <w:p w14:paraId="2C0ACA88" w14:textId="77777777" w:rsidR="00D97870" w:rsidRPr="007436BE" w:rsidRDefault="00D97870">
      <w:pPr>
        <w:spacing w:after="0" w:line="259" w:lineRule="auto"/>
        <w:ind w:left="0" w:firstLine="0"/>
        <w:jc w:val="left"/>
        <w:rPr>
          <w:rFonts w:asciiTheme="minorHAnsi" w:hAnsiTheme="minorHAnsi" w:cstheme="minorHAnsi"/>
        </w:rPr>
      </w:pPr>
    </w:p>
    <w:p w14:paraId="35088D49" w14:textId="77777777" w:rsidR="00D97870" w:rsidRPr="009E3D78" w:rsidRDefault="00576707" w:rsidP="009E3D78">
      <w:pPr>
        <w:ind w:left="718"/>
        <w:rPr>
          <w:rFonts w:asciiTheme="minorHAnsi" w:hAnsiTheme="minorHAnsi"/>
          <w:b/>
        </w:rPr>
      </w:pPr>
      <w:r w:rsidRPr="009E3D78">
        <w:rPr>
          <w:rFonts w:asciiTheme="minorHAnsi" w:hAnsiTheme="minorHAnsi"/>
          <w:b/>
        </w:rPr>
        <w:t>4</w:t>
      </w:r>
      <w:r w:rsidR="00D45092" w:rsidRPr="009E3D78">
        <w:rPr>
          <w:rFonts w:asciiTheme="minorHAnsi" w:hAnsiTheme="minorHAnsi"/>
          <w:b/>
        </w:rPr>
        <w:t>7</w:t>
      </w:r>
      <w:r w:rsidR="00B131FC" w:rsidRPr="009E3D78">
        <w:rPr>
          <w:rFonts w:asciiTheme="minorHAnsi" w:hAnsiTheme="minorHAnsi"/>
          <w:b/>
        </w:rPr>
        <w:t xml:space="preserve">.1. Jamstvo za ozbiljnost ponude </w:t>
      </w:r>
    </w:p>
    <w:p w14:paraId="2421071B" w14:textId="77777777" w:rsidR="00D80F6F" w:rsidRPr="007436BE" w:rsidRDefault="00D80F6F">
      <w:pPr>
        <w:spacing w:after="2" w:line="259" w:lineRule="auto"/>
        <w:ind w:left="0" w:firstLine="0"/>
        <w:jc w:val="left"/>
        <w:rPr>
          <w:rFonts w:asciiTheme="minorHAnsi" w:hAnsiTheme="minorHAnsi" w:cstheme="minorHAnsi"/>
        </w:rPr>
      </w:pPr>
    </w:p>
    <w:p w14:paraId="221A6BA1" w14:textId="5D33BDAA" w:rsidR="002D270B" w:rsidRPr="007436BE" w:rsidRDefault="00576707" w:rsidP="003E75B3">
      <w:pPr>
        <w:ind w:left="101" w:right="31"/>
        <w:rPr>
          <w:rFonts w:asciiTheme="minorHAnsi" w:hAnsiTheme="minorHAnsi" w:cstheme="minorHAnsi"/>
        </w:rPr>
      </w:pPr>
      <w:r w:rsidRPr="007436BE">
        <w:rPr>
          <w:rFonts w:asciiTheme="minorHAnsi" w:hAnsiTheme="minorHAnsi" w:cstheme="minorHAnsi"/>
        </w:rPr>
        <w:t>Ponudi</w:t>
      </w:r>
      <w:r w:rsidR="003E75B3" w:rsidRPr="007436BE">
        <w:rPr>
          <w:rFonts w:asciiTheme="minorHAnsi" w:hAnsiTheme="minorHAnsi" w:cstheme="minorHAnsi"/>
        </w:rPr>
        <w:t xml:space="preserve">telj je obvezan dostaviti jamstvo za ozbiljnost ponude </w:t>
      </w:r>
      <w:r w:rsidR="00D65E3F" w:rsidRPr="007436BE">
        <w:rPr>
          <w:rFonts w:asciiTheme="minorHAnsi" w:hAnsiTheme="minorHAnsi" w:cstheme="minorHAnsi"/>
        </w:rPr>
        <w:t xml:space="preserve">u obliku bankarske garancije. U bankarskoj garanciji mora biti navedeno da je korisnik garancije </w:t>
      </w:r>
      <w:r w:rsidR="006B0E5C" w:rsidRPr="007436BE">
        <w:rPr>
          <w:rFonts w:asciiTheme="minorHAnsi" w:hAnsiTheme="minorHAnsi" w:cstheme="minorHAnsi"/>
        </w:rPr>
        <w:t xml:space="preserve">SANITAT DUBROVNIK </w:t>
      </w:r>
      <w:r w:rsidR="00D65E3F" w:rsidRPr="007436BE">
        <w:rPr>
          <w:rFonts w:asciiTheme="minorHAnsi" w:hAnsiTheme="minorHAnsi" w:cstheme="minorHAnsi"/>
        </w:rPr>
        <w:t xml:space="preserve">d.o.o., da se garant obvezuje bezuvjetno, neopozivo i na prvi pisani poziv korisnika garancije, bez prigovora isplatiti </w:t>
      </w:r>
      <w:r w:rsidR="003E75B3" w:rsidRPr="007436BE">
        <w:rPr>
          <w:rFonts w:asciiTheme="minorHAnsi" w:hAnsiTheme="minorHAnsi" w:cstheme="minorHAnsi"/>
        </w:rPr>
        <w:t xml:space="preserve">iznos </w:t>
      </w:r>
      <w:r w:rsidR="00D65E3F" w:rsidRPr="007436BE">
        <w:rPr>
          <w:rFonts w:asciiTheme="minorHAnsi" w:hAnsiTheme="minorHAnsi" w:cstheme="minorHAnsi"/>
        </w:rPr>
        <w:t xml:space="preserve">od </w:t>
      </w:r>
      <w:r w:rsidR="006B0E5C">
        <w:rPr>
          <w:rFonts w:asciiTheme="minorHAnsi" w:hAnsiTheme="minorHAnsi" w:cstheme="minorHAnsi"/>
          <w:b/>
        </w:rPr>
        <w:t>96.000,00 (devedesetšesttisuća)</w:t>
      </w:r>
      <w:r w:rsidR="003E75B3" w:rsidRPr="00471EDF">
        <w:rPr>
          <w:rFonts w:asciiTheme="minorHAnsi" w:hAnsiTheme="minorHAnsi" w:cstheme="minorHAnsi"/>
          <w:b/>
        </w:rPr>
        <w:t xml:space="preserve"> kuna</w:t>
      </w:r>
      <w:r w:rsidR="003E75B3" w:rsidRPr="007436BE">
        <w:rPr>
          <w:rFonts w:asciiTheme="minorHAnsi" w:hAnsiTheme="minorHAnsi" w:cstheme="minorHAnsi"/>
        </w:rPr>
        <w:t xml:space="preserve"> s rokom važenj</w:t>
      </w:r>
      <w:r w:rsidR="00D65E3F" w:rsidRPr="007436BE">
        <w:rPr>
          <w:rFonts w:asciiTheme="minorHAnsi" w:hAnsiTheme="minorHAnsi" w:cstheme="minorHAnsi"/>
        </w:rPr>
        <w:t>a</w:t>
      </w:r>
      <w:r w:rsidR="003E75B3" w:rsidRPr="007436BE">
        <w:rPr>
          <w:rFonts w:asciiTheme="minorHAnsi" w:hAnsiTheme="minorHAnsi" w:cstheme="minorHAnsi"/>
        </w:rPr>
        <w:t xml:space="preserve"> od </w:t>
      </w:r>
      <w:r w:rsidR="003E75B3" w:rsidRPr="007436BE">
        <w:rPr>
          <w:rFonts w:asciiTheme="minorHAnsi" w:hAnsiTheme="minorHAnsi" w:cstheme="minorHAnsi"/>
          <w:b/>
        </w:rPr>
        <w:t>90</w:t>
      </w:r>
      <w:r w:rsidR="006B0E5C">
        <w:rPr>
          <w:rFonts w:asciiTheme="minorHAnsi" w:hAnsiTheme="minorHAnsi" w:cstheme="minorHAnsi"/>
          <w:b/>
        </w:rPr>
        <w:t xml:space="preserve"> (devedeset)</w:t>
      </w:r>
      <w:r w:rsidR="003E75B3" w:rsidRPr="007436BE">
        <w:rPr>
          <w:rFonts w:asciiTheme="minorHAnsi" w:hAnsiTheme="minorHAnsi" w:cstheme="minorHAnsi"/>
        </w:rPr>
        <w:t xml:space="preserve"> dana od dana otvaranja ponuda. </w:t>
      </w:r>
    </w:p>
    <w:p w14:paraId="6A9FCAA4" w14:textId="77777777" w:rsidR="003E75B3" w:rsidRPr="007436BE" w:rsidRDefault="002D270B" w:rsidP="003E75B3">
      <w:pPr>
        <w:ind w:left="101" w:right="31"/>
        <w:rPr>
          <w:rFonts w:asciiTheme="minorHAnsi" w:hAnsiTheme="minorHAnsi" w:cstheme="minorHAnsi"/>
        </w:rPr>
      </w:pPr>
      <w:r w:rsidRPr="007436BE">
        <w:rPr>
          <w:rFonts w:asciiTheme="minorHAnsi" w:hAnsiTheme="minorHAnsi" w:cstheme="minorHAnsi"/>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0F2DD68A" w14:textId="77777777" w:rsidR="006E0646" w:rsidRPr="007436BE" w:rsidRDefault="006E0646" w:rsidP="00594F0C">
      <w:pPr>
        <w:ind w:left="0" w:right="31" w:firstLine="0"/>
        <w:rPr>
          <w:rFonts w:asciiTheme="minorHAnsi" w:hAnsiTheme="minorHAnsi" w:cstheme="minorHAnsi"/>
        </w:rPr>
      </w:pPr>
    </w:p>
    <w:p w14:paraId="6C8C2141" w14:textId="77777777" w:rsidR="003E75B3" w:rsidRPr="007436BE" w:rsidRDefault="003E75B3" w:rsidP="00907B8B">
      <w:pPr>
        <w:ind w:left="101" w:right="31"/>
        <w:rPr>
          <w:rFonts w:asciiTheme="minorHAnsi" w:hAnsiTheme="minorHAnsi" w:cstheme="minorHAnsi"/>
        </w:rPr>
      </w:pPr>
      <w:r w:rsidRPr="007436BE">
        <w:rPr>
          <w:rFonts w:asciiTheme="minorHAnsi" w:hAnsiTheme="minorHAnsi" w:cstheme="minorHAnsi"/>
        </w:rPr>
        <w:t xml:space="preserve">Kao jamstvo za ozbiljnost ponude ponuditelj će dostaviti: </w:t>
      </w:r>
    </w:p>
    <w:p w14:paraId="56E4B27F" w14:textId="77777777" w:rsidR="003E75B3" w:rsidRPr="007436BE" w:rsidRDefault="003E75B3" w:rsidP="00907B8B">
      <w:pPr>
        <w:numPr>
          <w:ilvl w:val="0"/>
          <w:numId w:val="22"/>
        </w:numPr>
        <w:spacing w:after="3" w:line="248" w:lineRule="auto"/>
        <w:ind w:right="31" w:hanging="360"/>
        <w:rPr>
          <w:rFonts w:asciiTheme="minorHAnsi" w:hAnsiTheme="minorHAnsi" w:cstheme="minorHAnsi"/>
        </w:rPr>
      </w:pPr>
      <w:r w:rsidRPr="007436BE">
        <w:rPr>
          <w:rFonts w:asciiTheme="minorHAnsi" w:hAnsiTheme="minorHAnsi" w:cstheme="minorHAnsi"/>
        </w:rPr>
        <w:lastRenderedPageBreak/>
        <w:t xml:space="preserve">izvorno bankovno jamstvo koje mora biti neopozivo, bezuvjetno, plativo na „prvi poziv“ i „bez prigovora“ ili </w:t>
      </w:r>
    </w:p>
    <w:p w14:paraId="1EA0A3F5" w14:textId="4D9EEDD9" w:rsidR="003E75B3" w:rsidRPr="007436BE" w:rsidRDefault="003E75B3" w:rsidP="006B0E5C">
      <w:pPr>
        <w:numPr>
          <w:ilvl w:val="0"/>
          <w:numId w:val="22"/>
        </w:numPr>
        <w:spacing w:line="249" w:lineRule="auto"/>
        <w:ind w:right="31" w:hanging="360"/>
        <w:rPr>
          <w:rFonts w:asciiTheme="minorHAnsi" w:hAnsiTheme="minorHAnsi" w:cstheme="minorHAnsi"/>
        </w:rPr>
      </w:pPr>
      <w:r w:rsidRPr="007436BE">
        <w:rPr>
          <w:rFonts w:asciiTheme="minorHAnsi" w:hAnsiTheme="minorHAnsi" w:cstheme="minorHAnsi"/>
        </w:rPr>
        <w:t xml:space="preserve">dokaz o uplati novčanog pologa u iznosu od </w:t>
      </w:r>
      <w:r w:rsidR="006B0E5C" w:rsidRPr="006B0E5C">
        <w:rPr>
          <w:rFonts w:asciiTheme="minorHAnsi" w:hAnsiTheme="minorHAnsi" w:cstheme="minorHAnsi"/>
          <w:b/>
        </w:rPr>
        <w:t>96.000,00 (devedesetšesttisuća) kuna</w:t>
      </w:r>
      <w:r w:rsidRPr="007436BE">
        <w:rPr>
          <w:rFonts w:asciiTheme="minorHAnsi" w:hAnsiTheme="minorHAnsi" w:cstheme="minorHAnsi"/>
        </w:rPr>
        <w:t xml:space="preserve"> na žiro - račun Naručitelja:  </w:t>
      </w:r>
      <w:r w:rsidRPr="007436BE">
        <w:rPr>
          <w:rFonts w:asciiTheme="minorHAnsi" w:hAnsiTheme="minorHAnsi" w:cstheme="minorHAnsi"/>
          <w:b/>
        </w:rPr>
        <w:t xml:space="preserve">IBAN HR22 4124 0031 1310 0064 2, </w:t>
      </w:r>
      <w:r w:rsidRPr="007436BE">
        <w:rPr>
          <w:rFonts w:asciiTheme="minorHAnsi" w:hAnsiTheme="minorHAnsi" w:cstheme="minorHAnsi"/>
        </w:rPr>
        <w:t>uz naznaku svrhe</w:t>
      </w:r>
      <w:r w:rsidRPr="007436BE">
        <w:rPr>
          <w:rFonts w:asciiTheme="minorHAnsi" w:hAnsiTheme="minorHAnsi" w:cstheme="minorHAnsi"/>
          <w:b/>
        </w:rPr>
        <w:t xml:space="preserve"> „jamstvo za ozbiljnost</w:t>
      </w:r>
      <w:r w:rsidR="00594F0C" w:rsidRPr="007436BE">
        <w:rPr>
          <w:rFonts w:asciiTheme="minorHAnsi" w:hAnsiTheme="minorHAnsi" w:cstheme="minorHAnsi"/>
          <w:b/>
        </w:rPr>
        <w:t xml:space="preserve"> ponude –</w:t>
      </w:r>
      <w:r w:rsidR="00972C2B">
        <w:rPr>
          <w:rFonts w:asciiTheme="minorHAnsi" w:hAnsiTheme="minorHAnsi" w:cstheme="minorHAnsi"/>
          <w:b/>
        </w:rPr>
        <w:t xml:space="preserve"> MV 2</w:t>
      </w:r>
      <w:r w:rsidR="002059EC">
        <w:rPr>
          <w:rFonts w:asciiTheme="minorHAnsi" w:hAnsiTheme="minorHAnsi" w:cstheme="minorHAnsi"/>
          <w:b/>
        </w:rPr>
        <w:t>/2019</w:t>
      </w:r>
      <w:r w:rsidR="00652605" w:rsidRPr="007436BE">
        <w:rPr>
          <w:rFonts w:asciiTheme="minorHAnsi" w:hAnsiTheme="minorHAnsi" w:cstheme="minorHAnsi"/>
          <w:b/>
        </w:rPr>
        <w:t xml:space="preserve">“. </w:t>
      </w:r>
      <w:r w:rsidR="00652605" w:rsidRPr="007436BE">
        <w:rPr>
          <w:rFonts w:asciiTheme="minorHAnsi" w:hAnsiTheme="minorHAnsi" w:cstheme="minorHAnsi"/>
        </w:rPr>
        <w:t>Pod svrhom plaćanja potrebno je navesti da se radi o jamstvu za ozbiljnost ponude, navesti evidencijski broj nabave Naručitelja i oznaku za grupu predmetne nabave. Dokaz o uplati novčanog pologa ponuditelj je dužan priložiti u ponudi.</w:t>
      </w:r>
    </w:p>
    <w:p w14:paraId="12C4632E" w14:textId="77777777" w:rsidR="00D97870" w:rsidRPr="007436BE" w:rsidRDefault="00D97870">
      <w:pPr>
        <w:spacing w:after="17" w:line="259" w:lineRule="auto"/>
        <w:ind w:left="0" w:firstLine="0"/>
        <w:jc w:val="left"/>
        <w:rPr>
          <w:rFonts w:asciiTheme="minorHAnsi" w:hAnsiTheme="minorHAnsi" w:cstheme="minorHAnsi"/>
        </w:rPr>
      </w:pPr>
    </w:p>
    <w:p w14:paraId="131D885F" w14:textId="6438A058"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Rok valjanosti garancije mora trajati minimalno sukladno roku valjanosti ponude.</w:t>
      </w:r>
      <w:r w:rsidR="0056573E">
        <w:rPr>
          <w:rFonts w:asciiTheme="minorHAnsi" w:hAnsiTheme="minorHAnsi" w:cstheme="minorHAnsi"/>
        </w:rPr>
        <w:t xml:space="preserve"> </w:t>
      </w:r>
      <w:r w:rsidR="007C1374" w:rsidRPr="007436BE">
        <w:rPr>
          <w:rFonts w:asciiTheme="minorHAnsi" w:hAnsiTheme="minorHAnsi" w:cstheme="minorHAnsi"/>
        </w:rPr>
        <w:t>Ukoliko se, iz bilo kojeg razloga, pomiče rok za dostavu ponuda potrebno je sukladno tome uskladiti i važenje bankarske garancije, jer rok valjanosti bankarske garancije ne smije biti kraći od roka valjanosti ponude.</w:t>
      </w:r>
    </w:p>
    <w:p w14:paraId="6F0561E0" w14:textId="77777777" w:rsidR="008D3258" w:rsidRPr="007436BE" w:rsidRDefault="008D3258" w:rsidP="008D3258">
      <w:pPr>
        <w:spacing w:line="276" w:lineRule="auto"/>
        <w:rPr>
          <w:rFonts w:asciiTheme="minorHAnsi" w:hAnsiTheme="minorHAnsi" w:cstheme="minorHAnsi"/>
        </w:rPr>
      </w:pPr>
    </w:p>
    <w:p w14:paraId="3C88C583" w14:textId="77777777" w:rsidR="008D3258" w:rsidRPr="007436BE" w:rsidRDefault="00CF70AB" w:rsidP="008D3258">
      <w:pPr>
        <w:spacing w:line="276" w:lineRule="auto"/>
        <w:rPr>
          <w:rFonts w:asciiTheme="minorHAnsi" w:hAnsiTheme="minorHAnsi" w:cstheme="minorHAnsi"/>
          <w:u w:val="single"/>
        </w:rPr>
      </w:pPr>
      <w:r w:rsidRPr="007436BE">
        <w:rPr>
          <w:rFonts w:asciiTheme="minorHAnsi" w:hAnsiTheme="minorHAnsi" w:cstheme="minorHAnsi"/>
        </w:rPr>
        <w:t xml:space="preserve">Napomena: </w:t>
      </w:r>
      <w:r w:rsidRPr="007436BE">
        <w:rPr>
          <w:rFonts w:asciiTheme="minorHAnsi" w:hAnsiTheme="minorHAnsi" w:cstheme="minorHAnsi"/>
          <w:u w:val="single"/>
        </w:rPr>
        <w:t xml:space="preserve">u tekstu bankarske garancije obvezno je taksativno navesti svih 5 slučajeva </w:t>
      </w:r>
      <w:r w:rsidR="008D3258" w:rsidRPr="007436BE">
        <w:rPr>
          <w:rFonts w:asciiTheme="minorHAnsi" w:hAnsiTheme="minorHAnsi" w:cstheme="minorHAnsi"/>
          <w:u w:val="single"/>
        </w:rPr>
        <w:t xml:space="preserve">za koja se izdaje jamstvo: </w:t>
      </w:r>
    </w:p>
    <w:p w14:paraId="660E053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1. odustajanje ponuditelja od svoje ponude u roku njezine valjanosti, </w:t>
      </w:r>
    </w:p>
    <w:p w14:paraId="42EBB60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2. nedostavljanja ažuriranih popratnih dokumenata sukladno članku 263. Zakona o javnoj nabavi (Narodne novine broj 120/16),</w:t>
      </w:r>
    </w:p>
    <w:p w14:paraId="67B3CFB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3. neprihvaćanja ispravka računske greške, </w:t>
      </w:r>
    </w:p>
    <w:p w14:paraId="78355648" w14:textId="0D543040"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4. odbijanja potpisivanja ugovora o javnoj nabavi</w:t>
      </w:r>
      <w:r w:rsidR="004D1586">
        <w:rPr>
          <w:rFonts w:asciiTheme="minorHAnsi" w:hAnsiTheme="minorHAnsi" w:cstheme="minorHAnsi"/>
        </w:rPr>
        <w:t>,</w:t>
      </w:r>
    </w:p>
    <w:p w14:paraId="313BF315"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5. nedostavljanja jamstva za uredno ispunjenje ugovora. </w:t>
      </w:r>
    </w:p>
    <w:p w14:paraId="63E927E5" w14:textId="77777777" w:rsidR="008D3258" w:rsidRPr="007436BE" w:rsidRDefault="008D3258" w:rsidP="008D3258">
      <w:pPr>
        <w:spacing w:line="276" w:lineRule="auto"/>
        <w:rPr>
          <w:rFonts w:asciiTheme="minorHAnsi" w:hAnsiTheme="minorHAnsi" w:cstheme="minorHAnsi"/>
          <w:b/>
          <w:bCs/>
        </w:rPr>
      </w:pPr>
    </w:p>
    <w:p w14:paraId="02AC7009" w14:textId="77777777" w:rsidR="008D3258" w:rsidRPr="00323D9A" w:rsidRDefault="008D3258" w:rsidP="00323D9A">
      <w:pPr>
        <w:rPr>
          <w:rFonts w:asciiTheme="minorHAnsi" w:hAnsiTheme="minorHAnsi"/>
          <w:b/>
        </w:rPr>
      </w:pPr>
      <w:bookmarkStart w:id="63" w:name="_Toc493969282"/>
      <w:bookmarkStart w:id="64" w:name="_Toc494061982"/>
      <w:bookmarkStart w:id="65" w:name="_Toc521269404"/>
      <w:bookmarkStart w:id="66" w:name="_Toc524087000"/>
      <w:bookmarkStart w:id="67" w:name="_Toc525286078"/>
      <w:r w:rsidRPr="00323D9A">
        <w:rPr>
          <w:rFonts w:asciiTheme="minorHAnsi" w:hAnsiTheme="minorHAnsi"/>
          <w:b/>
        </w:rPr>
        <w:t xml:space="preserve">Jamstvo za ozbiljnost ponude dostavlja se u izvorniku, odvojeno od elektronički dostavljene ponude, u papirnatom obliku, na način propisan u točki </w:t>
      </w:r>
      <w:r w:rsidRPr="00CD603C">
        <w:rPr>
          <w:rFonts w:asciiTheme="minorHAnsi" w:hAnsiTheme="minorHAnsi"/>
          <w:b/>
        </w:rPr>
        <w:t>3</w:t>
      </w:r>
      <w:r w:rsidR="00103BE9" w:rsidRPr="00CD603C">
        <w:rPr>
          <w:rFonts w:asciiTheme="minorHAnsi" w:hAnsiTheme="minorHAnsi"/>
          <w:b/>
        </w:rPr>
        <w:t>8</w:t>
      </w:r>
      <w:r w:rsidRPr="00CD603C">
        <w:rPr>
          <w:rFonts w:asciiTheme="minorHAnsi" w:hAnsiTheme="minorHAnsi"/>
          <w:b/>
        </w:rPr>
        <w:t>.</w:t>
      </w:r>
      <w:r w:rsidRPr="00323D9A">
        <w:rPr>
          <w:rFonts w:asciiTheme="minorHAnsi" w:hAnsiTheme="minorHAnsi"/>
          <w:b/>
        </w:rPr>
        <w:t xml:space="preserve"> ove Dokumentacije o nabavi.</w:t>
      </w:r>
      <w:bookmarkEnd w:id="63"/>
      <w:bookmarkEnd w:id="64"/>
      <w:bookmarkEnd w:id="65"/>
      <w:bookmarkEnd w:id="66"/>
      <w:bookmarkEnd w:id="67"/>
    </w:p>
    <w:p w14:paraId="2C52B5B4" w14:textId="77777777" w:rsidR="008D3258" w:rsidRPr="007436BE" w:rsidRDefault="008D3258" w:rsidP="008D3258">
      <w:pPr>
        <w:widowControl w:val="0"/>
        <w:spacing w:line="276" w:lineRule="auto"/>
        <w:outlineLvl w:val="0"/>
        <w:rPr>
          <w:rFonts w:asciiTheme="minorHAnsi" w:hAnsiTheme="minorHAnsi" w:cstheme="minorHAnsi"/>
          <w:b/>
        </w:rPr>
      </w:pPr>
    </w:p>
    <w:p w14:paraId="7C118937" w14:textId="77777777" w:rsidR="00D65E3F" w:rsidRPr="007436BE" w:rsidRDefault="00D65E3F" w:rsidP="00907B8B">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ponudu dostavlja zajednica gospodarskih subjekata i ukoliko kao jamstvo za ozbiljnost ponude dostavljaju bankovnu garanciju – ista mora glasiti na sve članove zajednice, a ne samo na jednog člana te jamstvo mora sadržavati navod da je riječ o zajednici gospodarskih subjekata.</w:t>
      </w:r>
    </w:p>
    <w:p w14:paraId="47C9F71F" w14:textId="77777777" w:rsidR="00D65E3F" w:rsidRPr="007436BE" w:rsidRDefault="00D65E3F" w:rsidP="00907B8B">
      <w:pPr>
        <w:spacing w:after="9" w:line="259" w:lineRule="auto"/>
        <w:ind w:left="0" w:firstLine="0"/>
        <w:rPr>
          <w:rFonts w:asciiTheme="minorHAnsi" w:hAnsiTheme="minorHAnsi" w:cstheme="minorHAnsi"/>
        </w:rPr>
      </w:pPr>
    </w:p>
    <w:p w14:paraId="4898E71F" w14:textId="32A72223" w:rsidR="007D2990"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Ako ponuditelj uplaćuje novčani polog kao oblik jamstva za ozbiljnost ponude,</w:t>
      </w:r>
      <w:r w:rsidR="004D1586">
        <w:rPr>
          <w:rFonts w:asciiTheme="minorHAnsi" w:hAnsiTheme="minorHAnsi" w:cstheme="minorHAnsi"/>
        </w:rPr>
        <w:t xml:space="preserve"> </w:t>
      </w:r>
      <w:r w:rsidRPr="007436BE">
        <w:rPr>
          <w:rFonts w:asciiTheme="minorHAnsi" w:hAnsiTheme="minorHAnsi" w:cstheme="minorHAnsi"/>
        </w:rPr>
        <w:t xml:space="preserve">dužan je u ponudi dostaviti dokaz o uplati (npr. potvrda banke o izvršenom plaćanju). Ostale odredbe koje se odnose na bankarsku garanciju na odgovarajući se način </w:t>
      </w:r>
      <w:r w:rsidR="00CF70AB" w:rsidRPr="007436BE">
        <w:rPr>
          <w:rFonts w:asciiTheme="minorHAnsi" w:hAnsiTheme="minorHAnsi" w:cstheme="minorHAnsi"/>
        </w:rPr>
        <w:t>primjenjuju i na novčani polog.</w:t>
      </w:r>
    </w:p>
    <w:p w14:paraId="2CE766A8" w14:textId="5550A94B" w:rsidR="007C1374"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 xml:space="preserve">Ponuditelj koji ima sjedište izvan Republike Hrvatske, može dostaviti jamstvo za ozbiljnost ponude u valuti različitoj od valute HRK. </w:t>
      </w:r>
      <w:r w:rsidR="00A56026" w:rsidRPr="00A56026">
        <w:rPr>
          <w:rFonts w:asciiTheme="minorHAnsi" w:hAnsiTheme="minorHAnsi" w:cstheme="minorHAnsi"/>
        </w:rPr>
        <w:t>Ponuditelj</w:t>
      </w:r>
      <w:r w:rsidRPr="007436BE">
        <w:rPr>
          <w:rFonts w:asciiTheme="minorHAnsi" w:hAnsiTheme="minorHAnsi" w:cstheme="minorHAnsi"/>
        </w:rPr>
        <w:t xml:space="preserve">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w:t>
      </w:r>
      <w:r w:rsidR="00A56026" w:rsidRPr="00A56026">
        <w:rPr>
          <w:rFonts w:asciiTheme="minorHAnsi" w:hAnsiTheme="minorHAnsi" w:cstheme="minorHAnsi"/>
        </w:rPr>
        <w:t xml:space="preserve">Ponuditelj </w:t>
      </w:r>
      <w:r w:rsidRPr="007436BE">
        <w:rPr>
          <w:rFonts w:asciiTheme="minorHAnsi" w:hAnsiTheme="minorHAnsi" w:cstheme="minorHAnsi"/>
        </w:rPr>
        <w:t>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4B9B0651" w14:textId="77777777" w:rsidR="00103BE9" w:rsidRDefault="00103BE9" w:rsidP="006D429F">
      <w:pPr>
        <w:ind w:left="0" w:right="54" w:firstLine="0"/>
        <w:rPr>
          <w:rFonts w:asciiTheme="minorHAnsi" w:hAnsiTheme="minorHAnsi" w:cstheme="minorHAnsi"/>
        </w:rPr>
      </w:pPr>
    </w:p>
    <w:p w14:paraId="154E34C9" w14:textId="77777777" w:rsidR="00D97870" w:rsidRPr="009E3D78" w:rsidRDefault="007D2990" w:rsidP="009E3D78">
      <w:pPr>
        <w:ind w:left="718"/>
        <w:rPr>
          <w:rFonts w:asciiTheme="minorHAnsi" w:hAnsiTheme="minorHAnsi"/>
          <w:b/>
        </w:rPr>
      </w:pPr>
      <w:r w:rsidRPr="009E3D78">
        <w:rPr>
          <w:rFonts w:asciiTheme="minorHAnsi" w:hAnsiTheme="minorHAnsi"/>
          <w:b/>
        </w:rPr>
        <w:t>4</w:t>
      </w:r>
      <w:r w:rsidR="002F7171" w:rsidRPr="009E3D78">
        <w:rPr>
          <w:rFonts w:asciiTheme="minorHAnsi" w:hAnsiTheme="minorHAnsi"/>
          <w:b/>
        </w:rPr>
        <w:t>7</w:t>
      </w:r>
      <w:r w:rsidR="00B131FC" w:rsidRPr="009E3D78">
        <w:rPr>
          <w:rFonts w:asciiTheme="minorHAnsi" w:hAnsiTheme="minorHAnsi"/>
          <w:b/>
        </w:rPr>
        <w:t>.2. Jamstvo za uredno ispunjenje ugovora</w:t>
      </w:r>
    </w:p>
    <w:p w14:paraId="744BB0F3" w14:textId="77777777" w:rsidR="00D97870" w:rsidRPr="007436BE" w:rsidRDefault="00D97870">
      <w:pPr>
        <w:spacing w:after="4" w:line="259" w:lineRule="auto"/>
        <w:ind w:left="0" w:firstLine="0"/>
        <w:jc w:val="left"/>
        <w:rPr>
          <w:rFonts w:asciiTheme="minorHAnsi" w:hAnsiTheme="minorHAnsi" w:cstheme="minorHAnsi"/>
        </w:rPr>
      </w:pPr>
    </w:p>
    <w:p w14:paraId="16D04162" w14:textId="77777777" w:rsidR="00B20866" w:rsidRPr="007436BE" w:rsidRDefault="00B20866" w:rsidP="00B20866">
      <w:pPr>
        <w:ind w:left="-5" w:right="54"/>
        <w:rPr>
          <w:rFonts w:asciiTheme="minorHAnsi" w:hAnsiTheme="minorHAnsi" w:cstheme="minorHAnsi"/>
        </w:rPr>
      </w:pPr>
      <w:r w:rsidRPr="007436BE">
        <w:rPr>
          <w:rFonts w:asciiTheme="minorHAnsi" w:hAnsiTheme="minorHAnsi" w:cstheme="minorHAnsi"/>
        </w:rPr>
        <w:lastRenderedPageBreak/>
        <w:t xml:space="preserve">Odabrani ponuditelj je obvezan dostaviti izjavu o pravovremenom dostavljanju jamstva za uredno ispunjenje ugovora o javnoj nabavi za slučaj povrede ugovornih obveza. Odabrani ponuditelj je dužan u roku od </w:t>
      </w:r>
      <w:r w:rsidRPr="00C04B5A">
        <w:rPr>
          <w:rFonts w:asciiTheme="minorHAnsi" w:hAnsiTheme="minorHAnsi" w:cstheme="minorHAnsi"/>
        </w:rPr>
        <w:t>8 (osam) dana od dana zaključivanja ugovora</w:t>
      </w:r>
      <w:r w:rsidRPr="007436BE">
        <w:rPr>
          <w:rFonts w:asciiTheme="minorHAnsi" w:hAnsiTheme="minorHAnsi" w:cstheme="minorHAnsi"/>
        </w:rPr>
        <w:t xml:space="preserve"> o javnoj nabavi Naručitelju uručiti jamstvo za uredno ispunjenje ugovora.  </w:t>
      </w:r>
    </w:p>
    <w:p w14:paraId="4E68FDAE" w14:textId="77777777" w:rsidR="00B20866" w:rsidRPr="007436BE" w:rsidRDefault="00B20866" w:rsidP="00B20866">
      <w:pPr>
        <w:ind w:left="-5" w:right="54"/>
        <w:rPr>
          <w:rFonts w:asciiTheme="minorHAnsi" w:hAnsiTheme="minorHAnsi" w:cstheme="minorHAnsi"/>
        </w:rPr>
      </w:pPr>
    </w:p>
    <w:p w14:paraId="2CD8D514" w14:textId="77777777" w:rsidR="00B20866" w:rsidRPr="007436BE" w:rsidRDefault="00B20866" w:rsidP="00B20866">
      <w:pPr>
        <w:ind w:left="-5" w:right="54"/>
        <w:rPr>
          <w:rFonts w:asciiTheme="minorHAnsi" w:hAnsiTheme="minorHAnsi" w:cstheme="minorHAnsi"/>
        </w:rPr>
      </w:pPr>
      <w:r w:rsidRPr="007436BE">
        <w:rPr>
          <w:rFonts w:asciiTheme="minorHAnsi" w:hAnsiTheme="minorHAnsi" w:cstheme="minorHAnsi"/>
        </w:rPr>
        <w:t xml:space="preserve">Jamstvo za uredno ispunjenje ugovora o javnoj nabavi će biti u obliku garancije banke, neopozive, bezuvjetne i plative na „prvi poziv“ i </w:t>
      </w:r>
      <w:r w:rsidR="00665E59" w:rsidRPr="007436BE">
        <w:rPr>
          <w:rFonts w:asciiTheme="minorHAnsi" w:hAnsiTheme="minorHAnsi" w:cstheme="minorHAnsi"/>
        </w:rPr>
        <w:t xml:space="preserve">„bez prigovora“ </w:t>
      </w:r>
      <w:r w:rsidR="001D4AD7" w:rsidRPr="007436BE">
        <w:rPr>
          <w:rFonts w:asciiTheme="minorHAnsi" w:hAnsiTheme="minorHAnsi" w:cstheme="minorHAnsi"/>
        </w:rPr>
        <w:t xml:space="preserve">u iznosu od </w:t>
      </w:r>
      <w:r w:rsidR="001D4AD7" w:rsidRPr="00972C2B">
        <w:rPr>
          <w:rFonts w:asciiTheme="minorHAnsi" w:hAnsiTheme="minorHAnsi" w:cstheme="minorHAnsi"/>
          <w:b/>
        </w:rPr>
        <w:t>10% (deset posto)</w:t>
      </w:r>
      <w:r w:rsidR="001D4AD7" w:rsidRPr="007436BE">
        <w:rPr>
          <w:rFonts w:asciiTheme="minorHAnsi" w:hAnsiTheme="minorHAnsi" w:cstheme="minorHAnsi"/>
        </w:rPr>
        <w:t xml:space="preserve"> od vrijednosti ugovora bez PDV-a.</w:t>
      </w:r>
    </w:p>
    <w:p w14:paraId="15732414" w14:textId="77777777" w:rsidR="00665E59" w:rsidRPr="007436BE" w:rsidRDefault="00665E59" w:rsidP="00B20866">
      <w:pPr>
        <w:ind w:left="-5" w:right="54"/>
        <w:rPr>
          <w:rFonts w:asciiTheme="minorHAnsi" w:hAnsiTheme="minorHAnsi" w:cstheme="minorHAnsi"/>
        </w:rPr>
      </w:pPr>
    </w:p>
    <w:p w14:paraId="7D3BD580" w14:textId="3727D9A0" w:rsidR="00D97870" w:rsidRPr="007436BE" w:rsidRDefault="00B20866" w:rsidP="00B20866">
      <w:pPr>
        <w:ind w:left="-5" w:right="54"/>
        <w:rPr>
          <w:rFonts w:asciiTheme="minorHAnsi" w:hAnsiTheme="minorHAnsi" w:cstheme="minorHAnsi"/>
        </w:rPr>
      </w:pPr>
      <w:r w:rsidRPr="007436BE">
        <w:rPr>
          <w:rFonts w:asciiTheme="minorHAnsi" w:hAnsiTheme="minorHAnsi" w:cstheme="minorHAnsi"/>
        </w:rPr>
        <w:t>Rok važenja jamstva za uredno ispunjen</w:t>
      </w:r>
      <w:r w:rsidR="001D4AD7" w:rsidRPr="007436BE">
        <w:rPr>
          <w:rFonts w:asciiTheme="minorHAnsi" w:hAnsiTheme="minorHAnsi" w:cstheme="minorHAnsi"/>
        </w:rPr>
        <w:t xml:space="preserve">je ugovora o javnoj nabavi je </w:t>
      </w:r>
      <w:r w:rsidR="00B44143" w:rsidRPr="00B44143">
        <w:rPr>
          <w:rFonts w:asciiTheme="minorHAnsi" w:hAnsiTheme="minorHAnsi" w:cstheme="minorHAnsi"/>
        </w:rPr>
        <w:t>90 (devedeset) dana</w:t>
      </w:r>
      <w:r w:rsidRPr="007436BE">
        <w:rPr>
          <w:rFonts w:asciiTheme="minorHAnsi" w:hAnsiTheme="minorHAnsi" w:cstheme="minorHAnsi"/>
        </w:rPr>
        <w:t xml:space="preserve"> dulje od roka važenja ugovora o javnoj nabavi.</w:t>
      </w:r>
    </w:p>
    <w:p w14:paraId="7B7A7F37" w14:textId="77777777" w:rsidR="00D97870" w:rsidRPr="007436BE" w:rsidRDefault="00D97870">
      <w:pPr>
        <w:spacing w:after="6" w:line="259" w:lineRule="auto"/>
        <w:ind w:left="0" w:firstLine="0"/>
        <w:jc w:val="left"/>
        <w:rPr>
          <w:rFonts w:asciiTheme="minorHAnsi" w:hAnsiTheme="minorHAnsi" w:cstheme="minorHAnsi"/>
        </w:rPr>
      </w:pPr>
    </w:p>
    <w:p w14:paraId="256F5A97"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Korisnik će jamstvo za uredno ispunjenje ugovora naplatiti u slučajevima da odabrani ponuditelj ne ispunjava ugovorne obveze tijekom trajanja ugovora. </w:t>
      </w:r>
    </w:p>
    <w:p w14:paraId="3BF32534" w14:textId="77777777" w:rsidR="00D97870" w:rsidRPr="007436BE" w:rsidRDefault="00D97870">
      <w:pPr>
        <w:spacing w:after="0" w:line="259" w:lineRule="auto"/>
        <w:ind w:left="0" w:firstLine="0"/>
        <w:jc w:val="left"/>
        <w:rPr>
          <w:rFonts w:asciiTheme="minorHAnsi" w:hAnsiTheme="minorHAnsi" w:cstheme="minorHAnsi"/>
        </w:rPr>
      </w:pPr>
    </w:p>
    <w:p w14:paraId="79E70744" w14:textId="77777777" w:rsidR="00D97870" w:rsidRPr="007436BE" w:rsidRDefault="00B131FC">
      <w:pPr>
        <w:spacing w:after="26"/>
        <w:ind w:left="-5" w:right="54"/>
        <w:rPr>
          <w:rFonts w:asciiTheme="minorHAnsi" w:hAnsiTheme="minorHAnsi" w:cstheme="minorHAnsi"/>
        </w:rPr>
      </w:pPr>
      <w:r w:rsidRPr="007436BE">
        <w:rPr>
          <w:rFonts w:asciiTheme="minorHAnsi" w:hAnsiTheme="minorHAnsi" w:cstheme="minorHAnsi"/>
        </w:rPr>
        <w:t xml:space="preserve">Pod povredama ugovornih obveza osobito se smatraju: </w:t>
      </w:r>
    </w:p>
    <w:p w14:paraId="2F0EB191" w14:textId="460A9250" w:rsidR="00D97870" w:rsidRPr="007436BE" w:rsidRDefault="00B131FC" w:rsidP="00346FCA">
      <w:pPr>
        <w:pStyle w:val="Odlomakpopisa"/>
        <w:numPr>
          <w:ilvl w:val="1"/>
          <w:numId w:val="5"/>
        </w:numPr>
        <w:ind w:right="54"/>
        <w:rPr>
          <w:rFonts w:asciiTheme="minorHAnsi" w:hAnsiTheme="minorHAnsi" w:cstheme="minorHAnsi"/>
        </w:rPr>
      </w:pPr>
      <w:r w:rsidRPr="007436BE">
        <w:rPr>
          <w:rFonts w:asciiTheme="minorHAnsi" w:hAnsiTheme="minorHAnsi" w:cstheme="minorHAnsi"/>
        </w:rPr>
        <w:t>neisporučivanje naručene robe</w:t>
      </w:r>
      <w:r w:rsidR="00F41F02">
        <w:rPr>
          <w:rFonts w:asciiTheme="minorHAnsi" w:hAnsiTheme="minorHAnsi" w:cstheme="minorHAnsi"/>
        </w:rPr>
        <w:t>,</w:t>
      </w:r>
      <w:r w:rsidRPr="007436BE">
        <w:rPr>
          <w:rFonts w:asciiTheme="minorHAnsi" w:hAnsiTheme="minorHAnsi" w:cstheme="minorHAnsi"/>
        </w:rPr>
        <w:t xml:space="preserve"> </w:t>
      </w:r>
    </w:p>
    <w:p w14:paraId="61BED6E0" w14:textId="1E9BD6F0" w:rsidR="00D97870" w:rsidRPr="007436BE" w:rsidRDefault="00B131FC" w:rsidP="00346FCA">
      <w:pPr>
        <w:pStyle w:val="Odlomakpopisa"/>
        <w:numPr>
          <w:ilvl w:val="1"/>
          <w:numId w:val="5"/>
        </w:numPr>
        <w:spacing w:after="34"/>
        <w:ind w:right="54"/>
        <w:rPr>
          <w:rFonts w:asciiTheme="minorHAnsi" w:hAnsiTheme="minorHAnsi" w:cstheme="minorHAnsi"/>
        </w:rPr>
      </w:pPr>
      <w:r w:rsidRPr="007436BE">
        <w:rPr>
          <w:rFonts w:asciiTheme="minorHAnsi" w:hAnsiTheme="minorHAnsi" w:cstheme="minorHAnsi"/>
        </w:rPr>
        <w:t>neotklanjanje materijalnih nedostataka</w:t>
      </w:r>
      <w:r w:rsidR="00F41F02">
        <w:rPr>
          <w:rFonts w:asciiTheme="minorHAnsi" w:hAnsiTheme="minorHAnsi" w:cstheme="minorHAnsi"/>
        </w:rPr>
        <w:t>,</w:t>
      </w:r>
      <w:r w:rsidRPr="007436BE">
        <w:rPr>
          <w:rFonts w:asciiTheme="minorHAnsi" w:hAnsiTheme="minorHAnsi" w:cstheme="minorHAnsi"/>
        </w:rPr>
        <w:t xml:space="preserve">  </w:t>
      </w:r>
    </w:p>
    <w:p w14:paraId="714628FD" w14:textId="77777777" w:rsidR="00D97870" w:rsidRPr="007436BE" w:rsidRDefault="00B131FC" w:rsidP="00346FCA">
      <w:pPr>
        <w:pStyle w:val="Odlomakpopisa"/>
        <w:numPr>
          <w:ilvl w:val="1"/>
          <w:numId w:val="5"/>
        </w:numPr>
        <w:ind w:right="54"/>
        <w:rPr>
          <w:rFonts w:asciiTheme="minorHAnsi" w:hAnsiTheme="minorHAnsi" w:cstheme="minorHAnsi"/>
        </w:rPr>
      </w:pPr>
      <w:r w:rsidRPr="007436BE">
        <w:rPr>
          <w:rFonts w:asciiTheme="minorHAnsi" w:hAnsiTheme="minorHAnsi" w:cstheme="minorHAnsi"/>
        </w:rPr>
        <w:t xml:space="preserve">obračunavanje cijena koje nisu ugovorene. </w:t>
      </w:r>
    </w:p>
    <w:p w14:paraId="2B9F550B" w14:textId="77777777" w:rsidR="00D97870" w:rsidRPr="007436BE" w:rsidRDefault="00D97870">
      <w:pPr>
        <w:spacing w:after="10" w:line="259" w:lineRule="auto"/>
        <w:ind w:left="0" w:firstLine="0"/>
        <w:jc w:val="left"/>
        <w:rPr>
          <w:rFonts w:asciiTheme="minorHAnsi" w:hAnsiTheme="minorHAnsi" w:cstheme="minorHAnsi"/>
        </w:rPr>
      </w:pPr>
    </w:p>
    <w:p w14:paraId="1A8E4677" w14:textId="77777777" w:rsidR="002B490F" w:rsidRPr="007436BE" w:rsidRDefault="002B490F" w:rsidP="002B490F">
      <w:pPr>
        <w:spacing w:line="276" w:lineRule="auto"/>
        <w:rPr>
          <w:rFonts w:asciiTheme="minorHAnsi" w:hAnsiTheme="minorHAnsi" w:cstheme="minorHAnsi"/>
        </w:rPr>
      </w:pPr>
      <w:r w:rsidRPr="007436BE">
        <w:rPr>
          <w:rFonts w:asciiTheme="minorHAnsi" w:hAnsiTheme="minorHAnsi" w:cstheme="minorHAnsi"/>
          <w:b/>
        </w:rPr>
        <w:t>Nedostavljanje jamstva za uredno ispunjenje ugovora nakon proteka 8 (osam) dana od dana potpisa ugovora obje ugovorne strane predstavlja razlog za trenutni raskid ugovora i naplatu jamstva za ozbiljnost ponude.</w:t>
      </w:r>
    </w:p>
    <w:p w14:paraId="5F31F0EF" w14:textId="77777777" w:rsidR="002B490F" w:rsidRPr="007436BE" w:rsidRDefault="002B490F" w:rsidP="002B490F">
      <w:pPr>
        <w:spacing w:line="276" w:lineRule="auto"/>
        <w:rPr>
          <w:rFonts w:asciiTheme="minorHAnsi" w:hAnsiTheme="minorHAnsi" w:cstheme="minorHAnsi"/>
        </w:rPr>
      </w:pPr>
      <w:r w:rsidRPr="007436BE">
        <w:rPr>
          <w:rFonts w:asciiTheme="minorHAnsi" w:hAnsiTheme="minorHAnsi" w:cstheme="minorHAnsi"/>
        </w:rPr>
        <w:br/>
        <w:t>Naručitelj je ovlašten iz jamstva naplatiti sve štete nastale neurednim izvršenjem ugovornih obveza.</w:t>
      </w:r>
    </w:p>
    <w:p w14:paraId="19F4F963" w14:textId="77777777" w:rsidR="002B490F" w:rsidRPr="007436BE" w:rsidRDefault="002B490F" w:rsidP="002B490F">
      <w:pPr>
        <w:spacing w:line="276" w:lineRule="auto"/>
        <w:rPr>
          <w:rFonts w:asciiTheme="minorHAnsi" w:hAnsiTheme="minorHAnsi" w:cstheme="minorHAnsi"/>
        </w:rPr>
      </w:pPr>
    </w:p>
    <w:p w14:paraId="66100867" w14:textId="77777777" w:rsidR="00D97870" w:rsidRPr="007436BE" w:rsidRDefault="002B490F" w:rsidP="002B490F">
      <w:pPr>
        <w:ind w:left="-5" w:right="54"/>
        <w:rPr>
          <w:rFonts w:asciiTheme="minorHAnsi" w:hAnsiTheme="minorHAnsi" w:cstheme="minorHAnsi"/>
        </w:rPr>
      </w:pPr>
      <w:r w:rsidRPr="007436BE">
        <w:rPr>
          <w:rFonts w:asciiTheme="minorHAnsi" w:hAnsiTheme="minorHAnsi" w:cstheme="minorHAnsi"/>
        </w:rPr>
        <w:t>Sukladno članku 214. stavku 4. ZJN 2016, neovisno o sredstvu jamstva koje je javni naručitelj odredio, gospodarski subjekt može uplatiti novčani polog u traženom iznosu.</w:t>
      </w:r>
    </w:p>
    <w:p w14:paraId="101F5587" w14:textId="77777777" w:rsidR="00D97870" w:rsidRPr="007436BE" w:rsidRDefault="00D97870">
      <w:pPr>
        <w:spacing w:after="0" w:line="259" w:lineRule="auto"/>
        <w:ind w:left="0" w:firstLine="0"/>
        <w:jc w:val="left"/>
        <w:rPr>
          <w:rFonts w:asciiTheme="minorHAnsi" w:hAnsiTheme="minorHAnsi" w:cstheme="minorHAnsi"/>
        </w:rPr>
      </w:pPr>
    </w:p>
    <w:p w14:paraId="0D0E26C7" w14:textId="2010A8A3" w:rsidR="00D97870" w:rsidRPr="009E3D78" w:rsidRDefault="002B490F" w:rsidP="009E3D78">
      <w:pPr>
        <w:pStyle w:val="Naslov1"/>
      </w:pPr>
      <w:bookmarkStart w:id="68" w:name="_Toc508421"/>
      <w:r w:rsidRPr="009E3D78">
        <w:t>4</w:t>
      </w:r>
      <w:r w:rsidR="002F7171" w:rsidRPr="009E3D78">
        <w:t>8</w:t>
      </w:r>
      <w:r w:rsidR="009E3D78">
        <w:t xml:space="preserve">. </w:t>
      </w:r>
      <w:r w:rsidR="00B131FC" w:rsidRPr="009E3D78">
        <w:t>Datum, vrijeme i mjesto dostave ponuda i javnog otvaranja ponuda</w:t>
      </w:r>
      <w:bookmarkEnd w:id="68"/>
    </w:p>
    <w:p w14:paraId="72F26406" w14:textId="77777777" w:rsidR="00D97870" w:rsidRPr="007436BE" w:rsidRDefault="00D97870">
      <w:pPr>
        <w:spacing w:after="0" w:line="259" w:lineRule="auto"/>
        <w:ind w:left="0" w:firstLine="0"/>
        <w:jc w:val="left"/>
        <w:rPr>
          <w:rFonts w:asciiTheme="minorHAnsi" w:hAnsiTheme="minorHAnsi" w:cstheme="minorHAnsi"/>
        </w:rPr>
      </w:pPr>
    </w:p>
    <w:p w14:paraId="1FB8408F" w14:textId="49E6E593" w:rsidR="00907B8B" w:rsidRPr="007436BE" w:rsidRDefault="00765564">
      <w:pPr>
        <w:ind w:left="-5" w:right="54"/>
        <w:rPr>
          <w:rFonts w:asciiTheme="minorHAnsi" w:hAnsiTheme="minorHAnsi" w:cstheme="minorHAnsi"/>
        </w:rPr>
      </w:pPr>
      <w:r w:rsidRPr="007436BE">
        <w:rPr>
          <w:rFonts w:asciiTheme="minorHAnsi" w:hAnsiTheme="minorHAnsi" w:cstheme="minorHAnsi"/>
        </w:rPr>
        <w:t>Ponuditelj svoju elektroničku ponudu mora dostaviti, predajom u Elektronički oglasnik javne nabave Republike Hrvatske, najkasnije do</w:t>
      </w:r>
      <w:r w:rsidR="00907B8B" w:rsidRPr="007436BE">
        <w:rPr>
          <w:rFonts w:asciiTheme="minorHAnsi" w:hAnsiTheme="minorHAnsi" w:cstheme="minorHAnsi"/>
        </w:rPr>
        <w:t>:</w:t>
      </w:r>
    </w:p>
    <w:p w14:paraId="17B5D6A6" w14:textId="77777777" w:rsidR="00907B8B" w:rsidRPr="007436BE" w:rsidRDefault="00907B8B" w:rsidP="00907B8B">
      <w:pPr>
        <w:ind w:left="-5" w:right="54"/>
        <w:jc w:val="center"/>
        <w:rPr>
          <w:rFonts w:asciiTheme="minorHAnsi" w:hAnsiTheme="minorHAnsi" w:cstheme="minorHAnsi"/>
        </w:rPr>
      </w:pPr>
    </w:p>
    <w:p w14:paraId="39DCDB88" w14:textId="29B8429C" w:rsidR="00907B8B" w:rsidRPr="007436BE" w:rsidRDefault="00151558" w:rsidP="00907B8B">
      <w:pPr>
        <w:ind w:left="-5" w:right="54"/>
        <w:jc w:val="center"/>
        <w:rPr>
          <w:rFonts w:asciiTheme="minorHAnsi" w:hAnsiTheme="minorHAnsi" w:cstheme="minorHAnsi"/>
        </w:rPr>
      </w:pPr>
      <w:r w:rsidRPr="007436BE">
        <w:rPr>
          <w:rFonts w:asciiTheme="minorHAnsi" w:hAnsiTheme="minorHAnsi" w:cstheme="minorHAnsi"/>
          <w:b/>
          <w:highlight w:val="yellow"/>
        </w:rPr>
        <w:t xml:space="preserve">____. </w:t>
      </w:r>
      <w:r w:rsidR="00A56026">
        <w:rPr>
          <w:rFonts w:asciiTheme="minorHAnsi" w:hAnsiTheme="minorHAnsi" w:cstheme="minorHAnsi"/>
          <w:b/>
          <w:highlight w:val="yellow"/>
        </w:rPr>
        <w:t>ožujka</w:t>
      </w:r>
      <w:r w:rsidR="00471EDF">
        <w:rPr>
          <w:rFonts w:asciiTheme="minorHAnsi" w:hAnsiTheme="minorHAnsi" w:cstheme="minorHAnsi"/>
          <w:b/>
          <w:highlight w:val="yellow"/>
        </w:rPr>
        <w:t xml:space="preserve"> 2019</w:t>
      </w:r>
      <w:r w:rsidR="00B131FC" w:rsidRPr="007436BE">
        <w:rPr>
          <w:rFonts w:asciiTheme="minorHAnsi" w:hAnsiTheme="minorHAnsi" w:cstheme="minorHAnsi"/>
          <w:b/>
          <w:highlight w:val="yellow"/>
        </w:rPr>
        <w:t xml:space="preserve">. godine u </w:t>
      </w:r>
      <w:r w:rsidRPr="007436BE">
        <w:rPr>
          <w:rFonts w:asciiTheme="minorHAnsi" w:hAnsiTheme="minorHAnsi" w:cstheme="minorHAnsi"/>
          <w:b/>
          <w:highlight w:val="yellow"/>
        </w:rPr>
        <w:t>____</w:t>
      </w:r>
      <w:r w:rsidR="00B131FC" w:rsidRPr="007436BE">
        <w:rPr>
          <w:rFonts w:asciiTheme="minorHAnsi" w:hAnsiTheme="minorHAnsi" w:cstheme="minorHAnsi"/>
          <w:b/>
          <w:highlight w:val="yellow"/>
        </w:rPr>
        <w:t xml:space="preserve"> sati</w:t>
      </w:r>
      <w:r w:rsidR="00E601A5" w:rsidRPr="007436BE">
        <w:rPr>
          <w:rFonts w:asciiTheme="minorHAnsi" w:hAnsiTheme="minorHAnsi" w:cstheme="minorHAnsi"/>
        </w:rPr>
        <w:t>,</w:t>
      </w:r>
    </w:p>
    <w:p w14:paraId="46E1DA79" w14:textId="77777777" w:rsidR="00907B8B" w:rsidRPr="007436BE" w:rsidRDefault="00907B8B">
      <w:pPr>
        <w:ind w:left="-5" w:right="54"/>
        <w:rPr>
          <w:rFonts w:asciiTheme="minorHAnsi" w:hAnsiTheme="minorHAnsi" w:cstheme="minorHAnsi"/>
        </w:rPr>
      </w:pPr>
    </w:p>
    <w:p w14:paraId="57F4422C" w14:textId="68DED016" w:rsidR="00D97870" w:rsidRPr="007436BE" w:rsidRDefault="00765564">
      <w:pPr>
        <w:ind w:left="-5" w:right="54"/>
        <w:rPr>
          <w:rFonts w:asciiTheme="minorHAnsi" w:hAnsiTheme="minorHAnsi" w:cstheme="minorHAnsi"/>
        </w:rPr>
      </w:pPr>
      <w:r w:rsidRPr="007436BE">
        <w:rPr>
          <w:rFonts w:asciiTheme="minorHAnsi" w:hAnsiTheme="minorHAnsi" w:cstheme="minorHAnsi"/>
        </w:rPr>
        <w:t>kad će ujedno i započeti javno otvaranje ponuda</w:t>
      </w:r>
      <w:r w:rsidR="00E601A5" w:rsidRPr="007436BE">
        <w:rPr>
          <w:rFonts w:asciiTheme="minorHAnsi" w:hAnsiTheme="minorHAnsi" w:cstheme="minorHAnsi"/>
        </w:rPr>
        <w:t xml:space="preserve"> u prostorijama Društva SANITAT DUBROVNIK d.o.o., na adresi Marka Marojice 5, 20000 Dubrovnik</w:t>
      </w:r>
      <w:r w:rsidR="00B131FC" w:rsidRPr="007436BE">
        <w:rPr>
          <w:rFonts w:asciiTheme="minorHAnsi" w:hAnsiTheme="minorHAnsi" w:cstheme="minorHAnsi"/>
        </w:rPr>
        <w:t xml:space="preserve">. </w:t>
      </w:r>
    </w:p>
    <w:p w14:paraId="509B85E6" w14:textId="77777777" w:rsidR="00D97870" w:rsidRPr="007436BE" w:rsidRDefault="00D97870">
      <w:pPr>
        <w:spacing w:after="10" w:line="259" w:lineRule="auto"/>
        <w:ind w:left="0" w:firstLine="0"/>
        <w:jc w:val="left"/>
        <w:rPr>
          <w:rFonts w:asciiTheme="minorHAnsi" w:hAnsiTheme="minorHAnsi" w:cstheme="minorHAnsi"/>
        </w:rPr>
      </w:pPr>
    </w:p>
    <w:p w14:paraId="796CA251"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Javnom otvaranju ponuda smiju prisustvovati ovlašteni predstavnici Ponuditelja i druge osobe. </w:t>
      </w:r>
    </w:p>
    <w:p w14:paraId="579BEE7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1419355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Sukladno članku 282. stavak 8. ZJN 2016., pravo aktivnog sudjelovanja na javnom otvaranju ponuda imaju samo članovi stručnog povjerenstva za javnu nabavu i ovlašteni predstavnici Ponuditelja.</w:t>
      </w:r>
    </w:p>
    <w:p w14:paraId="2620DF3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562118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lastRenderedPageBreak/>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ponuditelja na otvaranju ponuda, dužna je umjesto ovlaštenja donijeti kopiju rješenja o registraciji/obrtnicu i kopiju identifikacijskog dokumenta te iste predati prisutnim članovima stručnog povjerenstva. </w:t>
      </w:r>
    </w:p>
    <w:p w14:paraId="4EBC85C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31660B53"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32CD40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0736F84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produžiti rok za dostavu ponuda u sljedećim slučajevima:</w:t>
      </w:r>
    </w:p>
    <w:p w14:paraId="62E07870" w14:textId="77777777" w:rsidR="00765564" w:rsidRPr="007436BE" w:rsidRDefault="00765564" w:rsidP="00F93112">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5879520E" w14:textId="77777777" w:rsidR="00765564" w:rsidRPr="007436BE" w:rsidRDefault="00765564" w:rsidP="00F93112">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je dokumentacija o nabavi značajno izmijenjena</w:t>
      </w:r>
    </w:p>
    <w:p w14:paraId="414DB61B" w14:textId="77777777" w:rsidR="00765564" w:rsidRPr="007436BE" w:rsidRDefault="00765564" w:rsidP="00F93112">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EOJN RH nije bio dostupan u slučaju iz članka 239. ZJN 2016.</w:t>
      </w:r>
    </w:p>
    <w:p w14:paraId="5D500D89"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U slučajevima iz 1. i 2. gore navedene točke,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w:t>
      </w:r>
      <w:r w:rsidR="00847574" w:rsidRPr="007436BE">
        <w:rPr>
          <w:rFonts w:asciiTheme="minorHAnsi" w:hAnsiTheme="minorHAnsi" w:cstheme="minorHAnsi"/>
          <w:lang w:eastAsia="ar-SA"/>
        </w:rPr>
        <w:t xml:space="preserve"> ispravka poziva na nadmetanje.</w:t>
      </w:r>
    </w:p>
    <w:p w14:paraId="632437E7"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nije obvezan produljiti rok za dostavu ako dodatne informacije, objašnjenja ili izmjene nisu bile pravodobno zatražene ili ako je njihova važnost zanemariva za pripremu</w:t>
      </w:r>
      <w:r w:rsidR="00847574" w:rsidRPr="007436BE">
        <w:rPr>
          <w:rFonts w:asciiTheme="minorHAnsi" w:hAnsiTheme="minorHAnsi" w:cstheme="minorHAnsi"/>
          <w:lang w:eastAsia="ar-SA"/>
        </w:rPr>
        <w:t xml:space="preserve"> i dostavu prilagođenih ponuda.</w:t>
      </w:r>
    </w:p>
    <w:p w14:paraId="7F8191C6"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o svakom produženju roka obavijestiti sve gospodarske subjekte na dokaziv način.</w:t>
      </w:r>
    </w:p>
    <w:p w14:paraId="28C2589C"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42CE1FEE" w14:textId="7662067A" w:rsidR="00582F72" w:rsidRPr="009E3D78" w:rsidRDefault="00A13BFD" w:rsidP="009E3D78">
      <w:pPr>
        <w:pStyle w:val="Naslov1"/>
      </w:pPr>
      <w:bookmarkStart w:id="69" w:name="_Toc508422"/>
      <w:r w:rsidRPr="009E3D78">
        <w:t>4</w:t>
      </w:r>
      <w:r w:rsidR="002F7171" w:rsidRPr="009E3D78">
        <w:t>9</w:t>
      </w:r>
      <w:r w:rsidR="006D429F" w:rsidRPr="009E3D78">
        <w:t xml:space="preserve">. </w:t>
      </w:r>
      <w:r w:rsidR="00582F72" w:rsidRPr="009E3D78">
        <w:t>Nedostupnost EOJN RH u trenutku ili tijekom javnog otvaranja ponuda</w:t>
      </w:r>
      <w:bookmarkEnd w:id="69"/>
    </w:p>
    <w:p w14:paraId="78ABBD55" w14:textId="77777777" w:rsidR="00D97870" w:rsidRPr="007436BE" w:rsidRDefault="00D97870">
      <w:pPr>
        <w:ind w:left="-5" w:right="54"/>
        <w:rPr>
          <w:rFonts w:asciiTheme="minorHAnsi" w:hAnsiTheme="minorHAnsi" w:cstheme="minorHAnsi"/>
        </w:rPr>
      </w:pPr>
    </w:p>
    <w:p w14:paraId="6F8B57D8"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4FB5DDF2" w14:textId="77777777" w:rsidR="00582F72" w:rsidRPr="007436BE" w:rsidRDefault="00582F72" w:rsidP="00F41F02">
      <w:pPr>
        <w:spacing w:after="0" w:line="259" w:lineRule="auto"/>
        <w:ind w:left="0" w:firstLine="0"/>
        <w:rPr>
          <w:rFonts w:asciiTheme="minorHAnsi" w:hAnsiTheme="minorHAnsi" w:cstheme="minorHAnsi"/>
        </w:rPr>
      </w:pPr>
    </w:p>
    <w:p w14:paraId="0F107D16"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Nedostupnost postoji ako u sustavu u trenutku ili tijekom javnog otvaranja ponuda nije moguće:</w:t>
      </w:r>
    </w:p>
    <w:p w14:paraId="069B6540"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1. priložiti privatne ključeve</w:t>
      </w:r>
    </w:p>
    <w:p w14:paraId="1287FAD4"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izvršiti uvid u upisnik elektronički dostavljenih ponuda</w:t>
      </w:r>
    </w:p>
    <w:p w14:paraId="05AE61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izvršiti uvid u uvez ponude, odnosno ponudbeni list.</w:t>
      </w:r>
    </w:p>
    <w:p w14:paraId="0DEA8D3A" w14:textId="77777777" w:rsidR="00582F72" w:rsidRPr="007436BE" w:rsidRDefault="00582F72" w:rsidP="00582F72">
      <w:pPr>
        <w:spacing w:after="0" w:line="259" w:lineRule="auto"/>
        <w:ind w:left="0" w:firstLine="0"/>
        <w:jc w:val="left"/>
        <w:rPr>
          <w:rFonts w:asciiTheme="minorHAnsi" w:hAnsiTheme="minorHAnsi" w:cstheme="minorHAnsi"/>
        </w:rPr>
      </w:pPr>
    </w:p>
    <w:p w14:paraId="7A38B3CC"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Nedostupnost iz članka 37. ovoga Pravilnika obvezno se prijavljuje Službi za pomoć EOJN RH pri Narodnim novinama d.d. od ponedjeljka do subote u vremenu od 6:00 do 20:00 sati.</w:t>
      </w:r>
    </w:p>
    <w:p w14:paraId="6C568F1E" w14:textId="77777777" w:rsidR="00582F72" w:rsidRPr="007436BE" w:rsidRDefault="00582F72" w:rsidP="00F41F02">
      <w:pPr>
        <w:spacing w:after="0" w:line="259" w:lineRule="auto"/>
        <w:ind w:left="0" w:firstLine="0"/>
        <w:rPr>
          <w:rFonts w:asciiTheme="minorHAnsi" w:hAnsiTheme="minorHAnsi" w:cstheme="minorHAnsi"/>
        </w:rPr>
      </w:pPr>
    </w:p>
    <w:p w14:paraId="4FBD7566"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Po zaprimanju prijave iz stavka 1. ovoga članka, Narodne novine d.d. će istu provjeriti te u slučaju utvrđene nedostupnosti obvezne su o tome bez odgode:</w:t>
      </w:r>
    </w:p>
    <w:p w14:paraId="324D9B81"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lastRenderedPageBreak/>
        <w:t>1. obavijestiti putem elektroničke pošte ponuditelje i članove stručnog povjerenstva za javnu nabavu u postupku javne nabave, ako je moguće</w:t>
      </w:r>
    </w:p>
    <w:p w14:paraId="66536859"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2. obavijestiti putem elektroničke pošte središnje tijelo državne uprave nadležno za politiku javne nabave, i</w:t>
      </w:r>
    </w:p>
    <w:p w14:paraId="28D6F8EC"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3. objaviti obavijest o nedostupnosti EOJN RH na internetskim stranicama.</w:t>
      </w:r>
    </w:p>
    <w:p w14:paraId="5A18405D" w14:textId="77777777" w:rsidR="00582F72" w:rsidRPr="007436BE" w:rsidRDefault="00582F72" w:rsidP="00F41F02">
      <w:pPr>
        <w:spacing w:after="0" w:line="259" w:lineRule="auto"/>
        <w:ind w:left="0" w:firstLine="0"/>
        <w:rPr>
          <w:rFonts w:asciiTheme="minorHAnsi" w:hAnsiTheme="minorHAnsi" w:cstheme="minorHAnsi"/>
        </w:rPr>
      </w:pPr>
    </w:p>
    <w:p w14:paraId="6F6A0653"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Iznimno, ako se nedostupnost otkloni u roku kraćem od 30 minuta od zaprimanja prijave, smatra se da nedostupnost nije nastupila.</w:t>
      </w:r>
    </w:p>
    <w:p w14:paraId="5181967D" w14:textId="77777777" w:rsidR="00582F72" w:rsidRPr="007436BE" w:rsidRDefault="00582F72" w:rsidP="00F41F02">
      <w:pPr>
        <w:spacing w:after="0" w:line="259" w:lineRule="auto"/>
        <w:ind w:left="0" w:firstLine="0"/>
        <w:rPr>
          <w:rFonts w:asciiTheme="minorHAnsi" w:hAnsiTheme="minorHAnsi" w:cstheme="minorHAnsi"/>
        </w:rPr>
      </w:pPr>
    </w:p>
    <w:p w14:paraId="73770875"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Ako se utvrdi nedostupnost EOJN RH u trenutku ili tijekom otvaranja, postupak otvaranja započinje istekom roka za dostavu ponuda te se zaustavlja dok se nedostupnost ne otkloni.</w:t>
      </w:r>
    </w:p>
    <w:p w14:paraId="388C628C"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Nakon otklanjanja nedostupnosti EOJN RH, Narodne novine d.d. obvezne su bez odgode postupiti analogno postupanju u slučaju utvrđene nedostupnosti.</w:t>
      </w:r>
    </w:p>
    <w:p w14:paraId="7CAD5A04" w14:textId="77777777" w:rsidR="00582F72" w:rsidRPr="007436BE" w:rsidRDefault="00582F72" w:rsidP="00F41F02">
      <w:pPr>
        <w:spacing w:after="0" w:line="259" w:lineRule="auto"/>
        <w:ind w:left="0" w:firstLine="0"/>
        <w:rPr>
          <w:rFonts w:asciiTheme="minorHAnsi" w:hAnsiTheme="minorHAnsi" w:cstheme="minorHAnsi"/>
        </w:rPr>
      </w:pPr>
    </w:p>
    <w:p w14:paraId="21633E65" w14:textId="114C9742"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Nakon zaprimanja obavijesti o otklanjanju nedostupnosti naručitelj je obvezan nastaviti s otvaranjem ponuda najkasnije u roku od 48 sati od zaprimanja obavijesti, a ako taj rok ističe na dan na koji naručitelj ne radi, otvaranje će se nastaviti prvi sljedeći radni dan.</w:t>
      </w:r>
    </w:p>
    <w:p w14:paraId="775D74BE" w14:textId="77777777" w:rsidR="00582F72" w:rsidRPr="007436BE" w:rsidRDefault="00582F72" w:rsidP="00F41F02">
      <w:pPr>
        <w:spacing w:after="0" w:line="259" w:lineRule="auto"/>
        <w:ind w:left="0" w:firstLine="0"/>
        <w:rPr>
          <w:rFonts w:asciiTheme="minorHAnsi" w:hAnsiTheme="minorHAnsi" w:cstheme="minorHAnsi"/>
        </w:rPr>
      </w:pPr>
    </w:p>
    <w:p w14:paraId="575484DF" w14:textId="77777777" w:rsidR="00582F72"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Naručitelj je obvezan bez odgode obavijestiti ponuditelje o mjestu i vremenu nastavka otvaranja ponuda ako je otvaranje ponuda javno.</w:t>
      </w:r>
    </w:p>
    <w:p w14:paraId="607A55EC" w14:textId="77777777" w:rsidR="00D97870" w:rsidRPr="007436BE" w:rsidRDefault="00582F72" w:rsidP="00F41F02">
      <w:pPr>
        <w:spacing w:after="0" w:line="259" w:lineRule="auto"/>
        <w:ind w:left="0" w:firstLine="0"/>
        <w:rPr>
          <w:rFonts w:asciiTheme="minorHAnsi" w:hAnsiTheme="minorHAnsi" w:cstheme="minorHAnsi"/>
        </w:rPr>
      </w:pPr>
      <w:r w:rsidRPr="007436BE">
        <w:rPr>
          <w:rFonts w:asciiTheme="minorHAnsi" w:hAnsiTheme="minorHAnsi" w:cstheme="minorHAnsi"/>
        </w:rPr>
        <w:t>Od otklanjanja nedostupnosti do nastavka otvaranja ponuda, ponude se ne smiju mijenjati.</w:t>
      </w:r>
    </w:p>
    <w:p w14:paraId="503F22B0" w14:textId="77777777" w:rsidR="00D97870" w:rsidRPr="007436BE" w:rsidRDefault="00D97870">
      <w:pPr>
        <w:spacing w:after="15" w:line="259" w:lineRule="auto"/>
        <w:ind w:left="0" w:firstLine="0"/>
        <w:jc w:val="left"/>
        <w:rPr>
          <w:rFonts w:asciiTheme="minorHAnsi" w:hAnsiTheme="minorHAnsi" w:cstheme="minorHAnsi"/>
        </w:rPr>
      </w:pPr>
    </w:p>
    <w:p w14:paraId="21229F9E" w14:textId="708092F9" w:rsidR="00D97870" w:rsidRPr="009E3D78" w:rsidRDefault="002F7171" w:rsidP="009E3D78">
      <w:pPr>
        <w:pStyle w:val="Naslov1"/>
      </w:pPr>
      <w:bookmarkStart w:id="70" w:name="_Toc508423"/>
      <w:r w:rsidRPr="009E3D78">
        <w:t>50</w:t>
      </w:r>
      <w:r w:rsidR="009E3D78">
        <w:t xml:space="preserve">. </w:t>
      </w:r>
      <w:r w:rsidR="00F57EC7" w:rsidRPr="009E3D78">
        <w:t>Uradci ili d</w:t>
      </w:r>
      <w:r w:rsidR="00B131FC" w:rsidRPr="009E3D78">
        <w:t>okumenti koji će se nakon završetka postupka javne nabave vratiti ponuditeljima</w:t>
      </w:r>
      <w:bookmarkEnd w:id="70"/>
    </w:p>
    <w:p w14:paraId="48523688" w14:textId="77777777" w:rsidR="00D97870" w:rsidRPr="007436BE" w:rsidRDefault="00D97870">
      <w:pPr>
        <w:spacing w:after="0" w:line="259" w:lineRule="auto"/>
        <w:ind w:left="0" w:firstLine="0"/>
        <w:jc w:val="left"/>
        <w:rPr>
          <w:rFonts w:asciiTheme="minorHAnsi" w:hAnsiTheme="minorHAnsi" w:cstheme="minorHAnsi"/>
        </w:rPr>
      </w:pPr>
    </w:p>
    <w:p w14:paraId="1502D9D9" w14:textId="77777777" w:rsidR="00D97870" w:rsidRPr="007436BE" w:rsidRDefault="00F57EC7" w:rsidP="00656153">
      <w:pPr>
        <w:ind w:left="-5" w:right="54"/>
        <w:rPr>
          <w:rFonts w:asciiTheme="minorHAnsi" w:hAnsiTheme="minorHAnsi" w:cstheme="minorHAnsi"/>
        </w:rPr>
      </w:pPr>
      <w:r w:rsidRPr="007436BE">
        <w:rPr>
          <w:rFonts w:asciiTheme="minorHAnsi" w:hAnsiTheme="minorHAnsi" w:cstheme="minorHAnsi"/>
        </w:rPr>
        <w:t>Nije primjenjivo.</w:t>
      </w:r>
    </w:p>
    <w:p w14:paraId="0F9340D0" w14:textId="77777777" w:rsidR="009E3D78" w:rsidRDefault="009E3D78" w:rsidP="009E3D78">
      <w:pPr>
        <w:pStyle w:val="Naslov1"/>
      </w:pPr>
      <w:bookmarkStart w:id="71" w:name="_Toc493969286"/>
      <w:bookmarkStart w:id="72" w:name="_Toc521269408"/>
      <w:bookmarkStart w:id="73" w:name="_Hlk494578469"/>
    </w:p>
    <w:p w14:paraId="296C1687" w14:textId="1F2A23D6" w:rsidR="005C5A49" w:rsidRPr="009E3D78" w:rsidRDefault="009E3D78" w:rsidP="009E3D78">
      <w:pPr>
        <w:pStyle w:val="Naslov1"/>
        <w:rPr>
          <w:rStyle w:val="defaultparagraphfont-000004"/>
          <w:rFonts w:ascii="Arial" w:hAnsi="Arial" w:cs="Arial"/>
          <w:sz w:val="22"/>
          <w:szCs w:val="22"/>
        </w:rPr>
      </w:pPr>
      <w:bookmarkStart w:id="74" w:name="_Toc508424"/>
      <w:r>
        <w:t xml:space="preserve">51. </w:t>
      </w:r>
      <w:r w:rsidR="00226650" w:rsidRPr="009E3D78">
        <w:t>Navod o primjeni trgovačkih običaja (uzanci)</w:t>
      </w:r>
      <w:bookmarkEnd w:id="71"/>
      <w:bookmarkEnd w:id="72"/>
      <w:bookmarkEnd w:id="74"/>
    </w:p>
    <w:p w14:paraId="32A8F177" w14:textId="77777777" w:rsidR="005C5A49" w:rsidRPr="007436BE" w:rsidRDefault="005C5A49" w:rsidP="005C5A49">
      <w:pPr>
        <w:pStyle w:val="normalweb-000013"/>
        <w:spacing w:before="0" w:beforeAutospacing="0" w:after="0" w:line="276" w:lineRule="auto"/>
        <w:rPr>
          <w:rStyle w:val="defaultparagraphfont-000004"/>
          <w:rFonts w:asciiTheme="minorHAnsi" w:hAnsiTheme="minorHAnsi" w:cstheme="minorHAnsi"/>
          <w:sz w:val="22"/>
          <w:szCs w:val="22"/>
        </w:rPr>
      </w:pPr>
    </w:p>
    <w:p w14:paraId="16443375" w14:textId="77777777" w:rsidR="005C5A49" w:rsidRPr="007436BE" w:rsidRDefault="005C5A49" w:rsidP="005C5A49">
      <w:pPr>
        <w:pStyle w:val="Default"/>
        <w:spacing w:line="276" w:lineRule="auto"/>
        <w:jc w:val="both"/>
        <w:rPr>
          <w:rFonts w:asciiTheme="minorHAnsi" w:hAnsiTheme="minorHAnsi" w:cstheme="minorHAnsi"/>
          <w:color w:val="auto"/>
          <w:sz w:val="22"/>
          <w:szCs w:val="22"/>
        </w:rPr>
      </w:pPr>
      <w:r w:rsidRPr="007436BE">
        <w:rPr>
          <w:rFonts w:asciiTheme="minorHAnsi" w:hAnsiTheme="minorHAnsi" w:cstheme="minorHAnsi"/>
          <w:iCs/>
          <w:color w:val="auto"/>
          <w:sz w:val="22"/>
          <w:szCs w:val="22"/>
        </w:rPr>
        <w:t>Tijekom izvršenja ugovora o javnoj nabavi usluga neće se primjenjivati trgovački običaji (uzance).</w:t>
      </w:r>
    </w:p>
    <w:p w14:paraId="2EAD8C07" w14:textId="77777777" w:rsidR="009E3D78" w:rsidRDefault="009E3D78" w:rsidP="009E3D78">
      <w:pPr>
        <w:pStyle w:val="Naslov1"/>
      </w:pPr>
      <w:bookmarkStart w:id="75" w:name="_Toc493969287"/>
      <w:bookmarkStart w:id="76" w:name="_Toc521269410"/>
      <w:bookmarkEnd w:id="73"/>
    </w:p>
    <w:p w14:paraId="5176BF15" w14:textId="52E1C6BA" w:rsidR="005C5A49" w:rsidRPr="009E3D78" w:rsidRDefault="009E3D78" w:rsidP="009E3D78">
      <w:pPr>
        <w:pStyle w:val="Naslov1"/>
        <w:rPr>
          <w:rStyle w:val="defaultparagraphfont-000004"/>
          <w:rFonts w:ascii="Arial" w:hAnsi="Arial" w:cs="Arial"/>
          <w:sz w:val="22"/>
          <w:szCs w:val="22"/>
        </w:rPr>
      </w:pPr>
      <w:bookmarkStart w:id="77" w:name="_Toc508425"/>
      <w:r>
        <w:t xml:space="preserve">52. </w:t>
      </w:r>
      <w:r w:rsidR="00226650" w:rsidRPr="009E3D78">
        <w:t>Rok za donošenje odluke o odabiru</w:t>
      </w:r>
      <w:bookmarkEnd w:id="75"/>
      <w:bookmarkEnd w:id="76"/>
      <w:bookmarkEnd w:id="77"/>
    </w:p>
    <w:p w14:paraId="538D6F94" w14:textId="77777777" w:rsidR="005C5A49" w:rsidRPr="007436BE" w:rsidRDefault="005C5A49" w:rsidP="005C5A49">
      <w:pPr>
        <w:spacing w:line="276" w:lineRule="auto"/>
        <w:rPr>
          <w:rFonts w:asciiTheme="minorHAnsi" w:hAnsiTheme="minorHAnsi" w:cstheme="minorHAnsi"/>
          <w:snapToGrid w:val="0"/>
        </w:rPr>
      </w:pPr>
    </w:p>
    <w:p w14:paraId="73FE70A1"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Naručitelj na temelju utvrđenih činjenica i okolnosti u postupku javne nabave donosi odluku o odabiru odnosno, ako postoje razlozi za poništenje postupka javne nabave iz članka 298. </w:t>
      </w:r>
      <w:r w:rsidR="00847574" w:rsidRPr="007436BE">
        <w:rPr>
          <w:rFonts w:asciiTheme="minorHAnsi" w:hAnsiTheme="minorHAnsi" w:cstheme="minorHAnsi"/>
        </w:rPr>
        <w:t>ZJN 2016., odluku o poništenju.</w:t>
      </w:r>
    </w:p>
    <w:p w14:paraId="0333D7F6"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Odluku o odabiru ili odluku o poništenju postupka javne nabave s preslikom zapisnika o pregledu i ocjeni, Naručitelj će dostaviti sudionicima putem EOJN RH.</w:t>
      </w:r>
    </w:p>
    <w:p w14:paraId="76F0BB6D" w14:textId="74B144ED" w:rsidR="005C5A49"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za donošenje odluke o odabiru ili odluke o poništenju postupka javne nabave iznosi </w:t>
      </w:r>
      <w:r w:rsidRPr="007436BE">
        <w:rPr>
          <w:rFonts w:asciiTheme="minorHAnsi" w:hAnsiTheme="minorHAnsi" w:cstheme="minorHAnsi"/>
          <w:b/>
        </w:rPr>
        <w:t>6</w:t>
      </w:r>
      <w:r w:rsidR="00AF6CD3">
        <w:rPr>
          <w:rFonts w:asciiTheme="minorHAnsi" w:hAnsiTheme="minorHAnsi" w:cstheme="minorHAnsi"/>
          <w:b/>
          <w:bCs/>
        </w:rPr>
        <w:t>0 (šezd</w:t>
      </w:r>
      <w:r w:rsidRPr="007436BE">
        <w:rPr>
          <w:rFonts w:asciiTheme="minorHAnsi" w:hAnsiTheme="minorHAnsi" w:cstheme="minorHAnsi"/>
          <w:b/>
          <w:bCs/>
        </w:rPr>
        <w:t>eset) dana</w:t>
      </w:r>
      <w:r w:rsidRPr="007436BE">
        <w:rPr>
          <w:rFonts w:asciiTheme="minorHAnsi" w:hAnsiTheme="minorHAnsi" w:cstheme="minorHAnsi"/>
        </w:rPr>
        <w:t xml:space="preserve"> od isteka roka za dostavu ponude. </w:t>
      </w:r>
    </w:p>
    <w:p w14:paraId="196BD39E" w14:textId="77777777" w:rsidR="0059754E" w:rsidRDefault="0059754E" w:rsidP="005C5A49">
      <w:pPr>
        <w:tabs>
          <w:tab w:val="left" w:pos="8505"/>
        </w:tabs>
        <w:autoSpaceDE w:val="0"/>
        <w:autoSpaceDN w:val="0"/>
        <w:adjustRightInd w:val="0"/>
        <w:spacing w:line="276" w:lineRule="auto"/>
        <w:rPr>
          <w:rFonts w:asciiTheme="minorHAnsi" w:hAnsiTheme="minorHAnsi" w:cstheme="minorHAnsi"/>
        </w:rPr>
      </w:pPr>
    </w:p>
    <w:p w14:paraId="2171EAD9" w14:textId="77777777" w:rsidR="0059754E" w:rsidRPr="007436BE" w:rsidRDefault="0059754E" w:rsidP="005C5A49">
      <w:pPr>
        <w:tabs>
          <w:tab w:val="left" w:pos="8505"/>
        </w:tabs>
        <w:autoSpaceDE w:val="0"/>
        <w:autoSpaceDN w:val="0"/>
        <w:adjustRightInd w:val="0"/>
        <w:spacing w:line="276" w:lineRule="auto"/>
        <w:rPr>
          <w:rFonts w:asciiTheme="minorHAnsi" w:hAnsiTheme="minorHAnsi" w:cstheme="minorHAnsi"/>
        </w:rPr>
      </w:pPr>
    </w:p>
    <w:p w14:paraId="270EB999" w14:textId="77777777" w:rsidR="005913B1" w:rsidRDefault="005913B1" w:rsidP="005913B1">
      <w:pPr>
        <w:pStyle w:val="Naslov1"/>
      </w:pPr>
      <w:bookmarkStart w:id="78" w:name="_Toc472598298"/>
      <w:bookmarkStart w:id="79" w:name="_Toc488782051"/>
      <w:bookmarkStart w:id="80" w:name="_Toc493969288"/>
      <w:bookmarkStart w:id="81" w:name="_Toc521269411"/>
    </w:p>
    <w:p w14:paraId="0C53343F" w14:textId="7AF2E9D6" w:rsidR="005C5A49" w:rsidRPr="005913B1" w:rsidRDefault="005913B1" w:rsidP="005913B1">
      <w:pPr>
        <w:pStyle w:val="Naslov1"/>
      </w:pPr>
      <w:bookmarkStart w:id="82" w:name="_Toc508426"/>
      <w:r>
        <w:t xml:space="preserve">53. </w:t>
      </w:r>
      <w:r w:rsidR="00226650" w:rsidRPr="005913B1">
        <w:t>Rok, način i uvjeti plaćanja</w:t>
      </w:r>
      <w:bookmarkEnd w:id="78"/>
      <w:bookmarkEnd w:id="79"/>
      <w:bookmarkEnd w:id="80"/>
      <w:bookmarkEnd w:id="81"/>
      <w:bookmarkEnd w:id="82"/>
    </w:p>
    <w:p w14:paraId="6F0811CD" w14:textId="77777777" w:rsidR="005C5A49" w:rsidRPr="007436BE" w:rsidRDefault="005C5A49" w:rsidP="005C5A49">
      <w:pPr>
        <w:spacing w:line="276" w:lineRule="auto"/>
        <w:rPr>
          <w:rFonts w:asciiTheme="minorHAnsi" w:hAnsiTheme="minorHAnsi" w:cstheme="minorHAnsi"/>
        </w:rPr>
      </w:pPr>
    </w:p>
    <w:p w14:paraId="239FD92A" w14:textId="0160B811" w:rsidR="005C5A49" w:rsidRPr="007436BE" w:rsidRDefault="005C5A49" w:rsidP="005C5A49">
      <w:pPr>
        <w:autoSpaceDE w:val="0"/>
        <w:autoSpaceDN w:val="0"/>
        <w:adjustRightInd w:val="0"/>
        <w:spacing w:line="276" w:lineRule="auto"/>
        <w:rPr>
          <w:rFonts w:asciiTheme="minorHAnsi" w:hAnsiTheme="minorHAnsi" w:cstheme="minorHAnsi"/>
        </w:rPr>
      </w:pPr>
      <w:bookmarkStart w:id="83" w:name="_Hlk494577102"/>
      <w:r w:rsidRPr="007436BE">
        <w:rPr>
          <w:rFonts w:asciiTheme="minorHAnsi" w:hAnsiTheme="minorHAnsi" w:cstheme="minorHAnsi"/>
        </w:rPr>
        <w:t>Plaćanje naknade za izvršene usluge vrši se privremenim situacijama za s</w:t>
      </w:r>
      <w:r w:rsidR="0040364C">
        <w:rPr>
          <w:rFonts w:asciiTheme="minorHAnsi" w:hAnsiTheme="minorHAnsi" w:cstheme="minorHAnsi"/>
        </w:rPr>
        <w:t>tvarnu izvršenu uslugu u roku 15</w:t>
      </w:r>
      <w:r w:rsidR="00F8506A">
        <w:rPr>
          <w:rFonts w:asciiTheme="minorHAnsi" w:hAnsiTheme="minorHAnsi" w:cstheme="minorHAnsi"/>
        </w:rPr>
        <w:t xml:space="preserve"> (petnaest)</w:t>
      </w:r>
      <w:r w:rsidRPr="007436BE">
        <w:rPr>
          <w:rFonts w:asciiTheme="minorHAnsi" w:hAnsiTheme="minorHAnsi" w:cstheme="minorHAnsi"/>
        </w:rPr>
        <w:t xml:space="preserve"> dana od dana zaprimanja računa za stvarno izvršene usluge. </w:t>
      </w:r>
    </w:p>
    <w:p w14:paraId="465AE51E" w14:textId="7FDE86BC" w:rsidR="005C5A49" w:rsidRDefault="005C5A49" w:rsidP="0022665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Odabrani ponuditelj dužan je uz račune dostaviti  izvješće – specifikaciju</w:t>
      </w:r>
      <w:r w:rsidR="0040364C">
        <w:rPr>
          <w:rFonts w:asciiTheme="minorHAnsi" w:hAnsiTheme="minorHAnsi" w:cstheme="minorHAnsi"/>
        </w:rPr>
        <w:t>/zapisnik o urednom izvršenju</w:t>
      </w:r>
      <w:r w:rsidRPr="007436BE">
        <w:rPr>
          <w:rFonts w:asciiTheme="minorHAnsi" w:hAnsiTheme="minorHAnsi" w:cstheme="minorHAnsi"/>
        </w:rPr>
        <w:t xml:space="preserve"> usluge.</w:t>
      </w:r>
      <w:bookmarkStart w:id="84" w:name="_Toc493969290"/>
      <w:bookmarkEnd w:id="83"/>
    </w:p>
    <w:p w14:paraId="4D58ACDC" w14:textId="77777777" w:rsidR="00051319" w:rsidRPr="007436BE" w:rsidRDefault="00051319" w:rsidP="00226650">
      <w:pPr>
        <w:autoSpaceDE w:val="0"/>
        <w:autoSpaceDN w:val="0"/>
        <w:adjustRightInd w:val="0"/>
        <w:spacing w:line="276" w:lineRule="auto"/>
        <w:rPr>
          <w:rFonts w:asciiTheme="minorHAnsi" w:hAnsiTheme="minorHAnsi" w:cstheme="minorHAnsi"/>
        </w:rPr>
      </w:pPr>
    </w:p>
    <w:p w14:paraId="593DF5C9" w14:textId="5401ACFA" w:rsidR="0040364C" w:rsidRPr="005913B1" w:rsidRDefault="005913B1" w:rsidP="005913B1">
      <w:pPr>
        <w:pStyle w:val="Naslov1"/>
      </w:pPr>
      <w:bookmarkStart w:id="85" w:name="_Toc508427"/>
      <w:bookmarkStart w:id="86" w:name="_Toc521269413"/>
      <w:r>
        <w:t xml:space="preserve">54. </w:t>
      </w:r>
      <w:r w:rsidR="0040364C" w:rsidRPr="005913B1">
        <w:t>Uvjeti i zahtjevi koji moraju biti ispunjeni sukladno posebnim propisima ili stručnim pravilima</w:t>
      </w:r>
      <w:bookmarkEnd w:id="85"/>
    </w:p>
    <w:p w14:paraId="0DD0540E" w14:textId="77777777" w:rsidR="0040364C" w:rsidRDefault="0040364C" w:rsidP="0040364C"/>
    <w:p w14:paraId="485317A3" w14:textId="49E6FFEE" w:rsidR="0040364C" w:rsidRPr="0040364C" w:rsidRDefault="0040364C" w:rsidP="00F93112">
      <w:pPr>
        <w:pStyle w:val="Odlomakpopisa"/>
        <w:numPr>
          <w:ilvl w:val="0"/>
          <w:numId w:val="46"/>
        </w:numPr>
        <w:autoSpaceDE w:val="0"/>
        <w:autoSpaceDN w:val="0"/>
        <w:adjustRightInd w:val="0"/>
        <w:spacing w:line="276" w:lineRule="auto"/>
        <w:rPr>
          <w:rFonts w:asciiTheme="minorHAnsi" w:hAnsiTheme="minorHAnsi" w:cstheme="minorHAnsi"/>
        </w:rPr>
      </w:pPr>
      <w:r w:rsidRPr="0040364C">
        <w:rPr>
          <w:rFonts w:asciiTheme="minorHAnsi" w:hAnsiTheme="minorHAnsi" w:cstheme="minorHAnsi"/>
          <w:b/>
        </w:rPr>
        <w:t>Potvrda Hrvatske regulatorne agencije za mrežne djelatnosti</w:t>
      </w:r>
      <w:r w:rsidRPr="0040364C">
        <w:rPr>
          <w:rFonts w:asciiTheme="minorHAnsi" w:hAnsiTheme="minorHAnsi" w:cstheme="minorHAnsi"/>
        </w:rPr>
        <w:t xml:space="preserve"> kojom se dokazuje podnošenje potpune prethodne obavijesti u skladu s Pravilnikom iz članka 34. Zakona o elektroničkim komunikacijama (Narodne novine, broj 73/08, 90/11, 133/12, 80/13</w:t>
      </w:r>
      <w:r w:rsidR="00D32C66">
        <w:rPr>
          <w:rFonts w:asciiTheme="minorHAnsi" w:hAnsiTheme="minorHAnsi" w:cstheme="minorHAnsi"/>
        </w:rPr>
        <w:t>,</w:t>
      </w:r>
      <w:r w:rsidRPr="0040364C">
        <w:rPr>
          <w:rFonts w:asciiTheme="minorHAnsi" w:hAnsiTheme="minorHAnsi" w:cstheme="minorHAnsi"/>
        </w:rPr>
        <w:t xml:space="preserve"> 71/14</w:t>
      </w:r>
      <w:r w:rsidR="00D32C66">
        <w:rPr>
          <w:rFonts w:asciiTheme="minorHAnsi" w:hAnsiTheme="minorHAnsi" w:cstheme="minorHAnsi"/>
        </w:rPr>
        <w:t xml:space="preserve"> i 72/17</w:t>
      </w:r>
      <w:r w:rsidRPr="0040364C">
        <w:rPr>
          <w:rFonts w:asciiTheme="minorHAnsi" w:hAnsiTheme="minorHAnsi" w:cstheme="minorHAnsi"/>
        </w:rPr>
        <w:t xml:space="preserve">) – gospodarski subjekt mora dokazati da ima pravo pružanja usluge koja je predmet nabave izdane od strane Hrvatske regulatorne agencije za mrežne djelatnosti sukladno članku 32. Zakona o elektroničkim komunikacijama. </w:t>
      </w:r>
    </w:p>
    <w:p w14:paraId="594FBD3C" w14:textId="77777777" w:rsidR="0040364C" w:rsidRDefault="0040364C" w:rsidP="0040364C">
      <w:pPr>
        <w:autoSpaceDE w:val="0"/>
        <w:autoSpaceDN w:val="0"/>
        <w:adjustRightInd w:val="0"/>
        <w:spacing w:line="276" w:lineRule="auto"/>
        <w:rPr>
          <w:rFonts w:asciiTheme="minorHAnsi" w:hAnsiTheme="minorHAnsi" w:cstheme="minorHAnsi"/>
        </w:rPr>
      </w:pPr>
    </w:p>
    <w:p w14:paraId="36BE93F8" w14:textId="54F66189" w:rsidR="0040364C" w:rsidRPr="0040364C" w:rsidRDefault="0040364C" w:rsidP="00F93112">
      <w:pPr>
        <w:pStyle w:val="Odlomakpopisa"/>
        <w:numPr>
          <w:ilvl w:val="0"/>
          <w:numId w:val="46"/>
        </w:numPr>
        <w:autoSpaceDE w:val="0"/>
        <w:autoSpaceDN w:val="0"/>
        <w:adjustRightInd w:val="0"/>
        <w:spacing w:line="276" w:lineRule="auto"/>
        <w:rPr>
          <w:rFonts w:asciiTheme="minorHAnsi" w:hAnsiTheme="minorHAnsi" w:cstheme="minorHAnsi"/>
        </w:rPr>
      </w:pPr>
      <w:r w:rsidRPr="0040364C">
        <w:rPr>
          <w:rFonts w:asciiTheme="minorHAnsi" w:hAnsiTheme="minorHAnsi" w:cstheme="minorHAnsi"/>
          <w:b/>
        </w:rPr>
        <w:t>Dozvola za uporabu radiofrekvencijskog spektra</w:t>
      </w:r>
      <w:r w:rsidRPr="0040364C">
        <w:rPr>
          <w:rFonts w:asciiTheme="minorHAnsi" w:hAnsiTheme="minorHAnsi" w:cstheme="minorHAnsi"/>
        </w:rPr>
        <w:t>, sukladno članku 89. Zakona o elektroničkim komunikacijama (Narodne novine, broj 73/08, 90/11, 133/12, 80/13 i 71/14) i članku 6. Pravilnika o uvjetima dodjele i uporabe radiofrekvencijskog spektra (Narodne novine, broj 45/12, 50/12 i 97/14) vezano za dodatak 2. Pravilnika o namjeni radiofrekvencijskog spektra (Narodne novine, broj 107/13 i 94/15) i Tablice namjene radiofrekvencijskog spektra, koja čini njegov sastavni dio.</w:t>
      </w:r>
    </w:p>
    <w:p w14:paraId="79CD0225" w14:textId="77777777" w:rsidR="0040364C" w:rsidRDefault="0040364C" w:rsidP="0040364C">
      <w:pPr>
        <w:autoSpaceDE w:val="0"/>
        <w:autoSpaceDN w:val="0"/>
        <w:adjustRightInd w:val="0"/>
        <w:spacing w:line="276" w:lineRule="auto"/>
        <w:ind w:left="0" w:firstLine="0"/>
        <w:rPr>
          <w:rFonts w:asciiTheme="minorHAnsi" w:hAnsiTheme="minorHAnsi" w:cstheme="minorHAnsi"/>
        </w:rPr>
      </w:pPr>
    </w:p>
    <w:p w14:paraId="483F5D12" w14:textId="77777777" w:rsidR="0040364C" w:rsidRPr="0040364C" w:rsidRDefault="0040364C" w:rsidP="0040364C">
      <w:pPr>
        <w:autoSpaceDE w:val="0"/>
        <w:autoSpaceDN w:val="0"/>
        <w:adjustRightInd w:val="0"/>
        <w:spacing w:line="276" w:lineRule="auto"/>
        <w:ind w:left="0" w:firstLine="0"/>
        <w:rPr>
          <w:rFonts w:asciiTheme="minorHAnsi" w:hAnsiTheme="minorHAnsi" w:cstheme="minorHAnsi"/>
        </w:rPr>
      </w:pPr>
      <w:r w:rsidRPr="0040364C">
        <w:rPr>
          <w:rFonts w:asciiTheme="minorHAnsi" w:hAnsiTheme="minorHAnsi" w:cstheme="minorHAnsi"/>
        </w:rPr>
        <w:t xml:space="preserve">Ukoliko bude odabrana ponuda gospodarskog subjekta sa sjedištem u drugoj državi koji ne posjeduje potrebna odobrenja/suglasnost za izvođenje ugovora ili dijela ugovora i nije član određene organizacije prema propisima Republike Hrvatske, Izvoditelj će biti obvezan pravovremeno, do potpisa ugovora, sukladno propisima Republike Hrvatske, ishoditi odobrenja/suglasnosti nadležnih institucija kako bi mogao izvršavati ugovor ili dio ugovora iz predmetnog postupka nabave u Republici Hrvatskoj, sukladno propisanim zahtjevima iz ove Dokumentacije o nabavi. </w:t>
      </w:r>
    </w:p>
    <w:p w14:paraId="631B9C22" w14:textId="77777777" w:rsidR="0040364C" w:rsidRDefault="0040364C" w:rsidP="0040364C">
      <w:pPr>
        <w:autoSpaceDE w:val="0"/>
        <w:autoSpaceDN w:val="0"/>
        <w:adjustRightInd w:val="0"/>
        <w:spacing w:line="276" w:lineRule="auto"/>
        <w:rPr>
          <w:rFonts w:asciiTheme="minorHAnsi" w:hAnsiTheme="minorHAnsi" w:cstheme="minorHAnsi"/>
        </w:rPr>
      </w:pPr>
    </w:p>
    <w:p w14:paraId="0C355E80" w14:textId="41E25C6C" w:rsidR="0040364C" w:rsidRPr="0040364C" w:rsidRDefault="0040364C" w:rsidP="0040364C">
      <w:pPr>
        <w:autoSpaceDE w:val="0"/>
        <w:autoSpaceDN w:val="0"/>
        <w:adjustRightInd w:val="0"/>
        <w:spacing w:line="276" w:lineRule="auto"/>
        <w:rPr>
          <w:rFonts w:asciiTheme="minorHAnsi" w:hAnsiTheme="minorHAnsi" w:cstheme="minorHAnsi"/>
        </w:rPr>
      </w:pPr>
      <w:r w:rsidRPr="0040364C">
        <w:rPr>
          <w:rFonts w:asciiTheme="minorHAnsi" w:hAnsiTheme="minorHAnsi" w:cstheme="minorHAnsi"/>
        </w:rPr>
        <w:t>Ukoliko u propisanom roku gospodarski subjekt ne ishodi potrebna odobrenja/suglasnosti smatrati će se da je odustao od ponude te će biti naplaćeno jamstvo za ozbiljnost ponude.</w:t>
      </w:r>
    </w:p>
    <w:p w14:paraId="35A7A10B" w14:textId="77777777" w:rsidR="005913B1" w:rsidRDefault="005913B1" w:rsidP="005913B1">
      <w:pPr>
        <w:pStyle w:val="Naslov1"/>
      </w:pPr>
    </w:p>
    <w:p w14:paraId="368A8E1E" w14:textId="7AD9EDFF" w:rsidR="005C5A49" w:rsidRPr="005913B1" w:rsidRDefault="005913B1" w:rsidP="005913B1">
      <w:pPr>
        <w:pStyle w:val="Naslov1"/>
      </w:pPr>
      <w:bookmarkStart w:id="87" w:name="_Toc508428"/>
      <w:r>
        <w:t xml:space="preserve">55. </w:t>
      </w:r>
      <w:r w:rsidR="00226650" w:rsidRPr="005913B1">
        <w:t>Rok za izjavljivanje žalbe na dokumentaciju o nabavi te naziv i adresa žalbenog tijela</w:t>
      </w:r>
      <w:bookmarkEnd w:id="84"/>
      <w:bookmarkEnd w:id="86"/>
      <w:bookmarkEnd w:id="87"/>
    </w:p>
    <w:p w14:paraId="7C7AED4F" w14:textId="77777777" w:rsidR="005C5A49" w:rsidRPr="007436BE" w:rsidRDefault="005C5A49" w:rsidP="005C5A49">
      <w:pPr>
        <w:spacing w:line="276" w:lineRule="auto"/>
        <w:rPr>
          <w:rFonts w:asciiTheme="minorHAnsi" w:hAnsiTheme="minorHAnsi" w:cstheme="minorHAnsi"/>
        </w:rPr>
      </w:pPr>
    </w:p>
    <w:p w14:paraId="12EEFCCB"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Za rješavanje o žalbama nadležna je Državna komisija za kontrolu postupaka javne nabave. Žalbeni postupak vodi se prema odredbama  ZJN 2016 i Zakona o općem upravnom postupku. Žalbeni postupak temelji se na načelima javne nabave i upravnog postupka.</w:t>
      </w:r>
    </w:p>
    <w:p w14:paraId="7564AC6B" w14:textId="77777777" w:rsidR="005C5A49" w:rsidRPr="007436BE" w:rsidRDefault="005C5A49" w:rsidP="005C5A49">
      <w:pPr>
        <w:spacing w:line="276" w:lineRule="auto"/>
        <w:rPr>
          <w:rFonts w:asciiTheme="minorHAnsi" w:hAnsiTheme="minorHAnsi" w:cstheme="minorHAnsi"/>
        </w:rPr>
      </w:pPr>
    </w:p>
    <w:p w14:paraId="32377950"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lastRenderedPageBreak/>
        <w:t>Pravo na žalbu ima svaki gospodarski subjekt koji ima ili je imao pravni interes za dobivanje ugovora o javnoj nabavi i koji je pretrpio ili bi mogao pretrpjeti štetu od navodnoga kršenja subjektivnih prava.</w:t>
      </w:r>
    </w:p>
    <w:p w14:paraId="1535B008"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izjavljuje Državnoj komisiji u pisanom obliku.</w:t>
      </w:r>
    </w:p>
    <w:p w14:paraId="47AEDEB3" w14:textId="77777777" w:rsidR="005C5A49" w:rsidRPr="007436BE" w:rsidRDefault="005C5A49" w:rsidP="005C5A49">
      <w:pPr>
        <w:spacing w:line="276" w:lineRule="auto"/>
        <w:rPr>
          <w:rFonts w:asciiTheme="minorHAnsi" w:hAnsiTheme="minorHAnsi" w:cstheme="minorHAnsi"/>
        </w:rPr>
      </w:pPr>
    </w:p>
    <w:p w14:paraId="1AA250EC"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dostavlja neposredno, putem ovlaštenog davatelja poštanskih usluga ili elektroničkim sredstvima komunikacije putem međusobno povezanih informacijskih sustava Državne komisije i EOJN RH.</w:t>
      </w:r>
    </w:p>
    <w:p w14:paraId="600723AE"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Žalitelj je obvezan primjerak žalbe dostaviti naručitelju u roku za žalbu.</w:t>
      </w:r>
    </w:p>
    <w:p w14:paraId="0CF0C206"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 otvorenom postupku žalba se izjavljuje u roku 10 (deset) dana, i to od dana:</w:t>
      </w:r>
    </w:p>
    <w:p w14:paraId="0B5024AB" w14:textId="77777777" w:rsidR="005C5A49" w:rsidRPr="007436BE" w:rsidRDefault="005C5A49" w:rsidP="00F93112">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poziva na nadmetanje, u odnosu na sadržaj poziva ili dokumentacije o nabavi,</w:t>
      </w:r>
    </w:p>
    <w:p w14:paraId="1C9B6859" w14:textId="77777777" w:rsidR="005C5A49" w:rsidRPr="007436BE" w:rsidRDefault="005C5A49" w:rsidP="00F93112">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obavijesti o ispravku, u odnosu na sadržaj ispravka,</w:t>
      </w:r>
    </w:p>
    <w:p w14:paraId="10FEE8F7" w14:textId="77777777" w:rsidR="005C5A49" w:rsidRPr="007436BE" w:rsidRDefault="005C5A49" w:rsidP="00F93112">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izmjene dokumentacije o nabavi, u odnosu na sadržaj izmjene dokumentacije,</w:t>
      </w:r>
    </w:p>
    <w:p w14:paraId="1E3BFBE9" w14:textId="77777777" w:rsidR="005C5A49" w:rsidRPr="007436BE" w:rsidRDefault="005C5A49" w:rsidP="00F93112">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otvaranja ponuda u odnosu na propuštanje naručitelja da valjano odgovori na pravodobno dostavljen zahtjev dodatne informacije, objašnjenja ili izmjene dokumentacije o nabavi te na postupak otvaranja ponuda,</w:t>
      </w:r>
    </w:p>
    <w:p w14:paraId="7E3BEB9D" w14:textId="77777777" w:rsidR="005C5A49" w:rsidRPr="007436BE" w:rsidRDefault="005C5A49" w:rsidP="00F93112">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primitka odluke o odabiru ili poništenju, u odnosu na postupak pregleda, ocjene i odabira ponuda, ili razloge poništenja.</w:t>
      </w:r>
    </w:p>
    <w:p w14:paraId="5BCADB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Žalba mora sadržavati najmanje podatke i dokaze navedene u članku 420. ZJN 2016.</w:t>
      </w:r>
    </w:p>
    <w:p w14:paraId="158C4906" w14:textId="77777777" w:rsidR="005913B1" w:rsidRDefault="005913B1" w:rsidP="005913B1">
      <w:pPr>
        <w:pStyle w:val="Naslov1"/>
      </w:pPr>
      <w:bookmarkStart w:id="88" w:name="_Toc493969291"/>
      <w:bookmarkStart w:id="89" w:name="_Toc521269414"/>
    </w:p>
    <w:p w14:paraId="104BD6CB" w14:textId="41DA288C" w:rsidR="005C5A49" w:rsidRPr="005913B1" w:rsidRDefault="005913B1" w:rsidP="005913B1">
      <w:pPr>
        <w:pStyle w:val="Naslov1"/>
      </w:pPr>
      <w:bookmarkStart w:id="90" w:name="_Toc508429"/>
      <w:r>
        <w:t xml:space="preserve">56. </w:t>
      </w:r>
      <w:r w:rsidR="00226650" w:rsidRPr="005913B1">
        <w:t>Drugi podaci koje naručitelj smatra potrebnima</w:t>
      </w:r>
      <w:bookmarkEnd w:id="88"/>
      <w:bookmarkEnd w:id="89"/>
      <w:bookmarkEnd w:id="90"/>
    </w:p>
    <w:p w14:paraId="27F69E25" w14:textId="77777777" w:rsidR="0040364C" w:rsidRDefault="0040364C" w:rsidP="0040364C">
      <w:pPr>
        <w:spacing w:line="276" w:lineRule="auto"/>
        <w:rPr>
          <w:rFonts w:asciiTheme="minorHAnsi" w:hAnsiTheme="minorHAnsi" w:cstheme="minorHAnsi"/>
        </w:rPr>
      </w:pPr>
    </w:p>
    <w:p w14:paraId="26F98220" w14:textId="0AEFAE19" w:rsidR="0040364C" w:rsidRPr="0040364C" w:rsidRDefault="0040364C" w:rsidP="0040364C">
      <w:pPr>
        <w:spacing w:line="276" w:lineRule="auto"/>
        <w:rPr>
          <w:rFonts w:asciiTheme="minorHAnsi" w:hAnsiTheme="minorHAnsi" w:cstheme="minorHAnsi"/>
          <w:b/>
        </w:rPr>
      </w:pPr>
      <w:r w:rsidRPr="0040364C">
        <w:rPr>
          <w:rFonts w:asciiTheme="minorHAnsi" w:hAnsiTheme="minorHAnsi" w:cstheme="minorHAnsi"/>
          <w:b/>
        </w:rPr>
        <w:t xml:space="preserve">Izuzetno niske ponude </w:t>
      </w:r>
    </w:p>
    <w:p w14:paraId="28CE7DD9" w14:textId="77777777" w:rsidR="00E03FFE" w:rsidRDefault="00E03FFE" w:rsidP="0040364C">
      <w:pPr>
        <w:spacing w:line="276" w:lineRule="auto"/>
        <w:rPr>
          <w:rFonts w:asciiTheme="minorHAnsi" w:hAnsiTheme="minorHAnsi" w:cstheme="minorHAnsi"/>
        </w:rPr>
      </w:pPr>
    </w:p>
    <w:p w14:paraId="4D01C3AA"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Naručitelj će zahtijevati od gospodarskog subjekta da, u primjernom roku ne kraćem od 5 dana, objasni cijenu ili trošak naveden u ponudi ako se čini da je ponuda izuzetno niska u odnosu na radove, robu ili usluge.</w:t>
      </w:r>
    </w:p>
    <w:p w14:paraId="57BC39E2"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Naručitelj će obrazloženje izuzetno niske ponude zatražiti putem sustava EOJN RH modul Pojašnjenja/upotpunjavanje elektronički dostavljenih ponuda. Detaljne upute o načinu komunikacije naručitelja i ponuditelja u tijeku pregleda i ocjene ponude putem sustava EOJN RH-a dostupne su na stranicama Oglasnika, na adresi: https://eojn.nn.hr</w:t>
      </w:r>
    </w:p>
    <w:p w14:paraId="6B0566DE" w14:textId="77777777" w:rsidR="0040364C" w:rsidRPr="0040364C" w:rsidRDefault="0040364C" w:rsidP="0040364C">
      <w:pPr>
        <w:spacing w:line="276" w:lineRule="auto"/>
        <w:rPr>
          <w:rFonts w:asciiTheme="minorHAnsi" w:hAnsiTheme="minorHAnsi" w:cstheme="minorHAnsi"/>
        </w:rPr>
      </w:pPr>
    </w:p>
    <w:p w14:paraId="494855B3"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Objašnjenja gospodarskog subjekta mogu se posebice odnositi na:</w:t>
      </w:r>
    </w:p>
    <w:p w14:paraId="770C8206"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ekonomičnost proizvodnog procesa, pružanja usluga ili načina gradnje</w:t>
      </w:r>
    </w:p>
    <w:p w14:paraId="35E523C1"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 xml:space="preserve">izabrana tehnička rješenja ili iznimno povoljne uvjete dostupne ponuditelju za isporuku proizvoda, pružanje usluga ili izvođenje radova </w:t>
      </w:r>
    </w:p>
    <w:p w14:paraId="32997B74"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 xml:space="preserve">originalnost radova, robe ili usluga koje nudi ponuditelj </w:t>
      </w:r>
    </w:p>
    <w:p w14:paraId="4521F0E6"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usklađenost s primjenjivih obveza u području prava okoliša, socijalnog i radnog prava, uključujući kolektivne ugovore, a osobito obvezu isplate minimalne plaće, ili odredbama međunarodnog prava okoliša, socijalnog i radnog prava navedenim u Prilogu XI. ZJN 2016</w:t>
      </w:r>
    </w:p>
    <w:p w14:paraId="422386A4"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usklađenost s obvezama iz odjeljka G poglavlja 2. glave III. dijela ZJN 2016</w:t>
      </w:r>
    </w:p>
    <w:p w14:paraId="67F1084F" w14:textId="77777777" w:rsidR="0040364C" w:rsidRPr="0040364C" w:rsidRDefault="0040364C" w:rsidP="00D32C66">
      <w:pPr>
        <w:spacing w:line="276" w:lineRule="auto"/>
        <w:ind w:left="709" w:hanging="425"/>
        <w:rPr>
          <w:rFonts w:asciiTheme="minorHAnsi" w:hAnsiTheme="minorHAnsi" w:cstheme="minorHAnsi"/>
        </w:rPr>
      </w:pPr>
      <w:r w:rsidRPr="0040364C">
        <w:rPr>
          <w:rFonts w:asciiTheme="minorHAnsi" w:hAnsiTheme="minorHAnsi" w:cstheme="minorHAnsi"/>
        </w:rPr>
        <w:t>o</w:t>
      </w:r>
      <w:r w:rsidRPr="0040364C">
        <w:rPr>
          <w:rFonts w:asciiTheme="minorHAnsi" w:hAnsiTheme="minorHAnsi" w:cstheme="minorHAnsi"/>
        </w:rPr>
        <w:tab/>
        <w:t xml:space="preserve">mogućnost da ponuditelj dobije državnu potporu. </w:t>
      </w:r>
    </w:p>
    <w:p w14:paraId="24D8AA86" w14:textId="77777777" w:rsidR="0040364C" w:rsidRPr="0040364C" w:rsidRDefault="0040364C" w:rsidP="0040364C">
      <w:pPr>
        <w:spacing w:line="276" w:lineRule="auto"/>
        <w:rPr>
          <w:rFonts w:asciiTheme="minorHAnsi" w:hAnsiTheme="minorHAnsi" w:cstheme="minorHAnsi"/>
        </w:rPr>
      </w:pPr>
    </w:p>
    <w:p w14:paraId="271298C5"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 xml:space="preserve">Ako tijekom ocjene dostavljenih podataka postoje određene nejasnoće, Naručitelj može od Ponuditelja zatražiti dodatno objašnjenje. </w:t>
      </w:r>
    </w:p>
    <w:p w14:paraId="0F7B78FD"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 xml:space="preserve">Naručitelj može odbiti ponudu samo ako objašnjenje ili dostavljeni dokazi zadovoljavajuće ne objašnjavaju nisku predloženu razinu cijene ili troškova, uzimajući u obzir gore navedene elemente. </w:t>
      </w:r>
    </w:p>
    <w:p w14:paraId="0EDD36F6"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 xml:space="preserve">Naručitelj je obvezan odbiti ponudu ako utvrdi da je ponuda izuzetno niska jer ne udovoljava primjenjivim obvezama u području prava okoliša, socijalnog i radnog prava, uključujući kolektivne ugovore, a osobito obvezu isplate minimalne plaće, ili odredbama međunarodnog prava okoliša, socijalnog i radnog prava navedenim u Prilogu XI. ZJN. </w:t>
      </w:r>
    </w:p>
    <w:p w14:paraId="579245EB" w14:textId="77777777" w:rsidR="0040364C" w:rsidRPr="0040364C" w:rsidRDefault="0040364C" w:rsidP="0040364C">
      <w:pPr>
        <w:spacing w:line="276" w:lineRule="auto"/>
        <w:rPr>
          <w:rFonts w:asciiTheme="minorHAnsi" w:hAnsiTheme="minorHAnsi" w:cstheme="minorHAnsi"/>
        </w:rPr>
      </w:pPr>
      <w:r w:rsidRPr="0040364C">
        <w:rPr>
          <w:rFonts w:asciiTheme="minorHAnsi" w:hAnsiTheme="minorHAnsi" w:cstheme="minorHAnsi"/>
        </w:rPr>
        <w:t>Ako javni naručitelj utvrdi da je ponuda izuzetno niska jer je ponuditelj primio državnu potporu, smije tu ponudu samo na temelju toga odbiti tek nakon što zatraži ponuditelja objašnjenje, ako ponuditelj u primjerenom roku određenom od strane Naručitelja nije u mogućnosti dokazati da je potpora zakonito dodijeljena.</w:t>
      </w:r>
    </w:p>
    <w:p w14:paraId="4BCFA92B" w14:textId="77777777" w:rsidR="00B44143" w:rsidRPr="0040364C" w:rsidRDefault="00B44143" w:rsidP="0040364C">
      <w:pPr>
        <w:spacing w:line="276" w:lineRule="auto"/>
        <w:rPr>
          <w:rFonts w:asciiTheme="minorHAnsi" w:hAnsiTheme="minorHAnsi" w:cstheme="minorHAnsi"/>
        </w:rPr>
      </w:pPr>
    </w:p>
    <w:p w14:paraId="520B0F14" w14:textId="165F405A" w:rsidR="005C5A49" w:rsidRPr="005913B1" w:rsidRDefault="005913B1" w:rsidP="005913B1">
      <w:pPr>
        <w:pStyle w:val="Naslov1"/>
      </w:pPr>
      <w:bookmarkStart w:id="91" w:name="_Toc493969292"/>
      <w:bookmarkStart w:id="92" w:name="_Toc494061993"/>
      <w:bookmarkStart w:id="93" w:name="_Toc498717833"/>
      <w:bookmarkStart w:id="94" w:name="_Toc521269415"/>
      <w:bookmarkStart w:id="95" w:name="_Toc508430"/>
      <w:r>
        <w:t>57.</w:t>
      </w:r>
      <w:r w:rsidR="005C5A49" w:rsidRPr="005913B1">
        <w:t xml:space="preserve"> Trošak ponude i preuzimanje Dokumentacije o nabavi</w:t>
      </w:r>
      <w:bookmarkEnd w:id="91"/>
      <w:bookmarkEnd w:id="92"/>
      <w:bookmarkEnd w:id="93"/>
      <w:bookmarkEnd w:id="94"/>
      <w:bookmarkEnd w:id="95"/>
    </w:p>
    <w:p w14:paraId="0D4E4DD5"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100C9682"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Ponuda se izrađuje bez posebne naknade. Trošak pripreme i podnošenja ponude u cijelosti snos</w:t>
      </w:r>
      <w:r w:rsidR="00882431" w:rsidRPr="007436BE">
        <w:rPr>
          <w:rFonts w:asciiTheme="minorHAnsi" w:hAnsiTheme="minorHAnsi" w:cstheme="minorHAnsi"/>
        </w:rPr>
        <w:t xml:space="preserve">i Ponuditelj. </w:t>
      </w:r>
    </w:p>
    <w:p w14:paraId="4DF6C08F"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Dokumentacija o nabavi se ne naplaćuje te se može preuzeti neograničeno i u cijelosti u elektroničkom obliku na internetskoj stranici EOJN RH-a: </w:t>
      </w:r>
      <w:hyperlink r:id="rId10" w:history="1">
        <w:r w:rsidRPr="007436BE">
          <w:rPr>
            <w:rStyle w:val="Hiperveza"/>
            <w:rFonts w:asciiTheme="minorHAnsi" w:hAnsiTheme="minorHAnsi" w:cstheme="minorHAnsi"/>
          </w:rPr>
          <w:t>https://eojn.nn.hr/Oglasnik/</w:t>
        </w:r>
      </w:hyperlink>
    </w:p>
    <w:p w14:paraId="0E4604C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Prilikom preuzimanja dokumentacije, zainteresirani gospodarski subjekti moraju se registrirati i prijaviti kako bi bili evidentirani kao zainteresirani gospodarski subjekti te kako bi im sustav slao sve doda</w:t>
      </w:r>
      <w:r w:rsidR="00882431" w:rsidRPr="007436BE">
        <w:rPr>
          <w:rFonts w:asciiTheme="minorHAnsi" w:hAnsiTheme="minorHAnsi" w:cstheme="minorHAnsi"/>
        </w:rPr>
        <w:t xml:space="preserve">tne obavijesti o tom postupku. </w:t>
      </w:r>
    </w:p>
    <w:p w14:paraId="2F32A73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 slučaju da gospodarski subjekt podnese ponudu bez prethodne registracije na portalu EOJN RH-a, sam snosi rizik izrade ponude na neodgovarajućoj pod</w:t>
      </w:r>
      <w:r w:rsidR="00882431" w:rsidRPr="007436BE">
        <w:rPr>
          <w:rFonts w:asciiTheme="minorHAnsi" w:hAnsiTheme="minorHAnsi" w:cstheme="minorHAnsi"/>
        </w:rPr>
        <w:t xml:space="preserve">lozi (Dokumentaciji o nabavi). </w:t>
      </w:r>
    </w:p>
    <w:p w14:paraId="454640D9"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Upute za korištenje EOJN RH-a dostupne su na internetskoj stranici: </w:t>
      </w:r>
      <w:hyperlink r:id="rId11" w:history="1">
        <w:r w:rsidRPr="007436BE">
          <w:rPr>
            <w:rStyle w:val="Hiperveza"/>
            <w:rFonts w:asciiTheme="minorHAnsi" w:hAnsiTheme="minorHAnsi" w:cstheme="minorHAnsi"/>
          </w:rPr>
          <w:t>https://eojn.nn.hr/Oglasnik/clanak/upute-za-koristenje-eojna-rh/0/93/</w:t>
        </w:r>
      </w:hyperlink>
    </w:p>
    <w:p w14:paraId="3332AA70"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39C149DA"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b/>
        </w:rPr>
      </w:pPr>
    </w:p>
    <w:p w14:paraId="473B0EC1" w14:textId="55B8362F" w:rsidR="005C5A49" w:rsidRPr="005913B1" w:rsidRDefault="005913B1" w:rsidP="005913B1">
      <w:pPr>
        <w:pStyle w:val="Naslov1"/>
      </w:pPr>
      <w:bookmarkStart w:id="96" w:name="_Toc508431"/>
      <w:r>
        <w:t xml:space="preserve">58. </w:t>
      </w:r>
      <w:r w:rsidR="005C5A49" w:rsidRPr="005913B1">
        <w:t>Dopunjavanje, pojašnjenje i upotpunjavanje ponude</w:t>
      </w:r>
      <w:bookmarkEnd w:id="96"/>
    </w:p>
    <w:p w14:paraId="3FB1E4CB" w14:textId="77777777" w:rsidR="00882431"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26A3220E"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lastRenderedPageBreak/>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7436BE">
          <w:rPr>
            <w:rStyle w:val="Hiperveza"/>
            <w:rFonts w:asciiTheme="minorHAnsi" w:eastAsia="Times New Roman" w:hAnsiTheme="minorHAnsi" w:cstheme="minorHAnsi"/>
          </w:rPr>
          <w:t>https://eojn.nn.hr</w:t>
        </w:r>
      </w:hyperlink>
      <w:r w:rsidRPr="007436BE">
        <w:rPr>
          <w:rFonts w:asciiTheme="minorHAnsi" w:eastAsia="Times New Roman" w:hAnsiTheme="minorHAnsi" w:cstheme="minorHAnsi"/>
        </w:rPr>
        <w:t>.</w:t>
      </w:r>
    </w:p>
    <w:p w14:paraId="5B5E328D"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Postupanje na navedeni način ne smije dovesti do pregovaranja u vezi s kriterijem za odabir ponude ili ponuđenim predmetom nabave.</w:t>
      </w:r>
    </w:p>
    <w:p w14:paraId="6F07E0A1" w14:textId="2A4B5AE7" w:rsidR="00B44143"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javni naručitelj u postupku javne nabave ne primjenjuje mogućnost tražit pojašnjenja ili dopune, obvezan je obrazložiti razloge u zapisniku o pregledu i ocjeni.</w:t>
      </w:r>
    </w:p>
    <w:p w14:paraId="16AB5272" w14:textId="4EF11D2D" w:rsidR="005C5A49" w:rsidRPr="005913B1" w:rsidRDefault="005C5A49" w:rsidP="005913B1">
      <w:pPr>
        <w:pStyle w:val="Naslov1"/>
      </w:pPr>
      <w:bookmarkStart w:id="97" w:name="_Toc498717834"/>
      <w:bookmarkStart w:id="98" w:name="_Toc521269416"/>
      <w:bookmarkStart w:id="99" w:name="_Toc508432"/>
      <w:r w:rsidRPr="005913B1">
        <w:t>5</w:t>
      </w:r>
      <w:r w:rsidR="005913B1">
        <w:t xml:space="preserve">9. </w:t>
      </w:r>
      <w:r w:rsidRPr="005913B1">
        <w:t>Tajnost podataka</w:t>
      </w:r>
      <w:bookmarkEnd w:id="97"/>
      <w:bookmarkEnd w:id="98"/>
      <w:bookmarkEnd w:id="99"/>
    </w:p>
    <w:p w14:paraId="45869CDB"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583C55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1DA1395A"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4D21E505"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Sukladno članku 52. stavak 3. ZJN 2016., gospodarski subjekti ne smiju u postupcima javne nabave označiti tajnom:</w:t>
      </w:r>
    </w:p>
    <w:p w14:paraId="285BDAEB"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cijenu ponude,</w:t>
      </w:r>
    </w:p>
    <w:p w14:paraId="66EA24A3"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troškovnik, </w:t>
      </w:r>
    </w:p>
    <w:p w14:paraId="3F8C750E"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podatke u vezi s kriterijima za odabir ponude,</w:t>
      </w:r>
    </w:p>
    <w:p w14:paraId="0A736CE3"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javne isprave,</w:t>
      </w:r>
    </w:p>
    <w:p w14:paraId="0924E8EE"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izvatke iz javnih registara te</w:t>
      </w:r>
    </w:p>
    <w:p w14:paraId="6808A93B" w14:textId="77777777" w:rsidR="005C5A49" w:rsidRPr="007436BE" w:rsidRDefault="005C5A49" w:rsidP="00F93112">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druge podatke koji se prema posebnom zakonu ili podzakonskom propisu moraju javno objaviti ili se ne smiju označiti tajnom. </w:t>
      </w:r>
    </w:p>
    <w:p w14:paraId="2F51342C" w14:textId="77777777" w:rsidR="005C5A49" w:rsidRPr="007436BE" w:rsidRDefault="005C5A49" w:rsidP="005C5A49">
      <w:pPr>
        <w:pStyle w:val="Odlomakpopisa1"/>
        <w:tabs>
          <w:tab w:val="left" w:pos="284"/>
        </w:tabs>
        <w:spacing w:line="276" w:lineRule="auto"/>
        <w:ind w:left="0"/>
        <w:jc w:val="both"/>
        <w:rPr>
          <w:rFonts w:asciiTheme="minorHAnsi" w:hAnsiTheme="minorHAnsi" w:cstheme="minorHAnsi"/>
          <w:sz w:val="22"/>
          <w:szCs w:val="22"/>
        </w:rPr>
      </w:pPr>
    </w:p>
    <w:p w14:paraId="594B3980"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35E9C236" w14:textId="77777777" w:rsidR="005C5A49" w:rsidRPr="007436BE" w:rsidRDefault="005C5A49" w:rsidP="005C5A49">
      <w:pPr>
        <w:tabs>
          <w:tab w:val="left" w:pos="284"/>
        </w:tabs>
        <w:spacing w:line="276" w:lineRule="auto"/>
        <w:rPr>
          <w:rFonts w:asciiTheme="minorHAnsi" w:hAnsiTheme="minorHAnsi" w:cstheme="minorHAnsi"/>
        </w:rPr>
      </w:pPr>
      <w:r w:rsidRPr="007436BE">
        <w:rPr>
          <w:rFonts w:asciiTheme="minorHAnsi" w:hAnsiTheme="minorHAnsi" w:cstheme="minorHAnsi"/>
        </w:rPr>
        <w:t>Naručitelj smije otkriti podatke iz članka 52. stavka 3. ZJN 2016. dobivene od gospodarskih subjekata koje su oni označili tajnom.</w:t>
      </w:r>
    </w:p>
    <w:p w14:paraId="63CC5BDF" w14:textId="77777777" w:rsidR="005C5A49" w:rsidRPr="007436BE" w:rsidRDefault="005C5A49" w:rsidP="005C5A49">
      <w:pPr>
        <w:tabs>
          <w:tab w:val="left" w:pos="284"/>
        </w:tabs>
        <w:spacing w:line="276" w:lineRule="auto"/>
        <w:rPr>
          <w:rFonts w:asciiTheme="minorHAnsi" w:hAnsiTheme="minorHAnsi" w:cstheme="minorHAnsi"/>
        </w:rPr>
      </w:pPr>
    </w:p>
    <w:p w14:paraId="31ED5414"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Ukoliko Ponuditelj tajnim označi sljedeće podatke iz članka 52. stavak 3. ZJN 2016.: cijenu ponude, troškovnik, katalog, podatke u vezi s kriterijima za odabir ponude, javne isprave, izvatke iz javnih registara te druge podatke koji se prema posebnom zakonu ili podzakonskom propisu moraju javno objaviti ili se ne smiju označiti tajnom, Naručitelj smije otkriti podatke iz članka 52. stavka 3. ZJN 2016. dobivene od navedenog Ponuditelja koje je on označio tajnom.</w:t>
      </w:r>
    </w:p>
    <w:p w14:paraId="78BF437A" w14:textId="77777777" w:rsidR="005C5A49" w:rsidRPr="007436BE" w:rsidRDefault="005C5A49" w:rsidP="005C5A49">
      <w:pPr>
        <w:spacing w:line="276" w:lineRule="auto"/>
        <w:rPr>
          <w:rFonts w:asciiTheme="minorHAnsi" w:hAnsiTheme="minorHAnsi" w:cstheme="minorHAnsi"/>
        </w:rPr>
      </w:pPr>
    </w:p>
    <w:p w14:paraId="5C8C92B5"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Sukladno ovoj Dokumentaciji o nabavi za dokaze sposobnosti ponuditelja, svi zahtijevani dokumenti su javnog karaktera i nema potrebe za označavanjem istih poslovnom tajnom.</w:t>
      </w:r>
    </w:p>
    <w:p w14:paraId="17E51F78" w14:textId="77777777" w:rsidR="005C5A49" w:rsidRPr="007436BE" w:rsidRDefault="005C5A49" w:rsidP="005C5A49">
      <w:pPr>
        <w:pStyle w:val="Naslov1"/>
        <w:spacing w:line="276" w:lineRule="auto"/>
        <w:rPr>
          <w:rFonts w:asciiTheme="minorHAnsi" w:hAnsiTheme="minorHAnsi" w:cstheme="minorHAnsi"/>
          <w:b w:val="0"/>
          <w:bCs/>
          <w:color w:val="auto"/>
        </w:rPr>
      </w:pPr>
      <w:bookmarkStart w:id="100" w:name="_Toc472598300"/>
      <w:bookmarkStart w:id="101" w:name="_Toc488782053"/>
      <w:bookmarkStart w:id="102" w:name="_Toc493969294"/>
    </w:p>
    <w:p w14:paraId="4BF4FFC8" w14:textId="3AB8E25C" w:rsidR="005C5A49" w:rsidRPr="005913B1" w:rsidRDefault="005913B1" w:rsidP="005913B1">
      <w:pPr>
        <w:pStyle w:val="Naslov1"/>
      </w:pPr>
      <w:bookmarkStart w:id="103" w:name="_Toc494061995"/>
      <w:bookmarkStart w:id="104" w:name="_Toc498717835"/>
      <w:bookmarkStart w:id="105" w:name="_Toc521269417"/>
      <w:bookmarkStart w:id="106" w:name="_Toc508433"/>
      <w:r>
        <w:t xml:space="preserve">60. </w:t>
      </w:r>
      <w:r w:rsidR="005C5A49" w:rsidRPr="005913B1">
        <w:t>Uvid u dokumentaciju postupka javne nabave</w:t>
      </w:r>
      <w:bookmarkEnd w:id="100"/>
      <w:bookmarkEnd w:id="101"/>
      <w:bookmarkEnd w:id="102"/>
      <w:bookmarkEnd w:id="103"/>
      <w:bookmarkEnd w:id="104"/>
      <w:bookmarkEnd w:id="105"/>
      <w:bookmarkEnd w:id="106"/>
    </w:p>
    <w:p w14:paraId="1105768C" w14:textId="77777777" w:rsidR="005C5A49" w:rsidRPr="007436BE" w:rsidRDefault="005C5A49" w:rsidP="005C5A49">
      <w:pPr>
        <w:tabs>
          <w:tab w:val="left" w:pos="0"/>
        </w:tabs>
        <w:spacing w:line="276" w:lineRule="auto"/>
        <w:rPr>
          <w:rFonts w:asciiTheme="minorHAnsi" w:hAnsiTheme="minorHAnsi" w:cstheme="minorHAnsi"/>
        </w:rPr>
      </w:pPr>
    </w:p>
    <w:p w14:paraId="19A19900" w14:textId="77777777" w:rsidR="005C5A49" w:rsidRPr="007436BE" w:rsidRDefault="005C5A49" w:rsidP="005C5A49">
      <w:pPr>
        <w:tabs>
          <w:tab w:val="left" w:pos="0"/>
        </w:tabs>
        <w:spacing w:line="276" w:lineRule="auto"/>
        <w:rPr>
          <w:rFonts w:asciiTheme="minorHAnsi" w:hAnsiTheme="minorHAnsi" w:cstheme="minorHAnsi"/>
        </w:rPr>
      </w:pPr>
      <w:r w:rsidRPr="007436BE">
        <w:rPr>
          <w:rFonts w:asciiTheme="minorHAnsi" w:hAnsiTheme="minorHAnsi" w:cstheme="minorHAnsi"/>
        </w:rPr>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67775B0E" w14:textId="77777777" w:rsidR="005C5A49" w:rsidRPr="007436BE" w:rsidRDefault="005C5A49" w:rsidP="005C5A49">
      <w:pPr>
        <w:tabs>
          <w:tab w:val="left" w:pos="0"/>
        </w:tabs>
        <w:spacing w:line="276" w:lineRule="auto"/>
        <w:rPr>
          <w:rFonts w:asciiTheme="minorHAnsi" w:hAnsiTheme="minorHAnsi" w:cstheme="minorHAnsi"/>
        </w:rPr>
      </w:pPr>
    </w:p>
    <w:p w14:paraId="68ED21EB" w14:textId="05339F05" w:rsidR="005C5A49" w:rsidRPr="005913B1" w:rsidRDefault="005913B1" w:rsidP="005913B1">
      <w:pPr>
        <w:pStyle w:val="Naslov1"/>
      </w:pPr>
      <w:bookmarkStart w:id="107" w:name="_Toc493969295"/>
      <w:bookmarkStart w:id="108" w:name="_Toc494061996"/>
      <w:bookmarkStart w:id="109" w:name="_Toc498717836"/>
      <w:bookmarkStart w:id="110" w:name="_Toc521269418"/>
      <w:bookmarkStart w:id="111" w:name="_Toc508434"/>
      <w:r>
        <w:t xml:space="preserve">61. </w:t>
      </w:r>
      <w:r w:rsidR="005C5A49" w:rsidRPr="005913B1">
        <w:t>Sklapanje i izvršenje ugovora o javnoj nabavi</w:t>
      </w:r>
      <w:bookmarkEnd w:id="107"/>
      <w:bookmarkEnd w:id="108"/>
      <w:bookmarkEnd w:id="109"/>
      <w:bookmarkEnd w:id="110"/>
      <w:bookmarkEnd w:id="111"/>
    </w:p>
    <w:p w14:paraId="6C3B1B8C" w14:textId="77777777" w:rsidR="005C5A49" w:rsidRPr="007436BE" w:rsidRDefault="005C5A49" w:rsidP="005C5A49">
      <w:pPr>
        <w:spacing w:line="276" w:lineRule="auto"/>
        <w:rPr>
          <w:rFonts w:asciiTheme="minorHAnsi" w:hAnsiTheme="minorHAnsi" w:cstheme="minorHAnsi"/>
        </w:rPr>
      </w:pPr>
    </w:p>
    <w:p w14:paraId="329CA845" w14:textId="49A738EA" w:rsidR="005C5A49" w:rsidRPr="007436BE" w:rsidRDefault="00743265" w:rsidP="00882431">
      <w:pPr>
        <w:spacing w:line="276" w:lineRule="auto"/>
        <w:rPr>
          <w:rFonts w:asciiTheme="minorHAnsi" w:hAnsiTheme="minorHAnsi" w:cstheme="minorHAnsi"/>
        </w:rPr>
      </w:pPr>
      <w:bookmarkStart w:id="112" w:name="_Hlk494578670"/>
      <w:r>
        <w:rPr>
          <w:rFonts w:asciiTheme="minorHAnsi" w:hAnsiTheme="minorHAnsi" w:cstheme="minorHAnsi"/>
        </w:rPr>
        <w:t>Ugovorne strane sklapaju ugovor</w:t>
      </w:r>
      <w:r w:rsidR="005C5A49" w:rsidRPr="007436BE">
        <w:rPr>
          <w:rFonts w:asciiTheme="minorHAnsi" w:hAnsiTheme="minorHAnsi" w:cstheme="minorHAnsi"/>
        </w:rPr>
        <w:t xml:space="preserve"> o javnoj nabavi u pisanom obliku u roku od 30 </w:t>
      </w:r>
      <w:r>
        <w:rPr>
          <w:rFonts w:asciiTheme="minorHAnsi" w:hAnsiTheme="minorHAnsi" w:cstheme="minorHAnsi"/>
        </w:rPr>
        <w:t xml:space="preserve">(trideset) </w:t>
      </w:r>
      <w:r w:rsidR="005C5A49" w:rsidRPr="007436BE">
        <w:rPr>
          <w:rFonts w:asciiTheme="minorHAnsi" w:hAnsiTheme="minorHAnsi" w:cstheme="minorHAnsi"/>
        </w:rPr>
        <w:t>dana od dana izvršnosti odluke o odabiru.</w:t>
      </w:r>
    </w:p>
    <w:p w14:paraId="3EF033D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Ugovor o javnoj nabavi mora biti sklopljen u skladu s uvjetima određenima u ovoj Dokumentaciji o nabavi i odabranom ponudom te ugovorne strane izvršavaju ugovor o javnim nabavi u skladu s uvjetima određenima u ovoj Dokumentacij</w:t>
      </w:r>
      <w:r w:rsidR="00882431" w:rsidRPr="007436BE">
        <w:rPr>
          <w:rFonts w:asciiTheme="minorHAnsi" w:hAnsiTheme="minorHAnsi" w:cstheme="minorHAnsi"/>
        </w:rPr>
        <w:t>i o nabavi i odabranom ponudom.</w:t>
      </w:r>
    </w:p>
    <w:p w14:paraId="200076C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 xml:space="preserve">Naručitelj je obvezan kontrolirati je li izvršenje ugovora o javnim uslugama u skladu s uvjetima određenima u ovoj Dokumentaciji o nabavi i </w:t>
      </w:r>
      <w:r w:rsidR="00882431" w:rsidRPr="007436BE">
        <w:rPr>
          <w:rFonts w:asciiTheme="minorHAnsi" w:hAnsiTheme="minorHAnsi" w:cstheme="minorHAnsi"/>
        </w:rPr>
        <w:t>odabranom ponudom.</w:t>
      </w:r>
    </w:p>
    <w:p w14:paraId="4CD86277"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Na odgovornost ugovornih strana za ispunjenje obveza iz ugovora o javnoj nabavi, uz odredbe ZJN 2016, na odgovarajući način primjenjuju se odredbe zakona kojim se uređuju obvezni odnosi i odredbe drugih posebnih zakona kojima se uređuje predmetna materija.</w:t>
      </w:r>
    </w:p>
    <w:p w14:paraId="24464A58"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r w:rsidRPr="007436BE">
        <w:rPr>
          <w:rFonts w:asciiTheme="minorHAnsi" w:hAnsiTheme="minorHAnsi" w:cstheme="minorHAnsi"/>
          <w:color w:val="000000"/>
          <w:sz w:val="22"/>
          <w:szCs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436BE">
        <w:rPr>
          <w:rFonts w:asciiTheme="minorHAnsi" w:hAnsiTheme="minorHAnsi" w:cstheme="minorHAnsi"/>
          <w:iCs/>
          <w:color w:val="000000"/>
          <w:sz w:val="22"/>
          <w:szCs w:val="22"/>
        </w:rPr>
        <w:t>Dokumentacije o nabavi</w:t>
      </w:r>
      <w:r w:rsidRPr="007436BE">
        <w:rPr>
          <w:rFonts w:asciiTheme="minorHAnsi" w:hAnsiTheme="minorHAnsi" w:cstheme="minorHAnsi"/>
          <w:color w:val="000000"/>
          <w:sz w:val="22"/>
          <w:szCs w:val="22"/>
        </w:rPr>
        <w:t>.</w:t>
      </w:r>
    </w:p>
    <w:p w14:paraId="379EE703"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p>
    <w:p w14:paraId="66113E25" w14:textId="2EE26985" w:rsidR="005C5A49" w:rsidRPr="007436BE" w:rsidRDefault="005913B1" w:rsidP="005913B1">
      <w:pPr>
        <w:pStyle w:val="Naslov1"/>
      </w:pPr>
      <w:bookmarkStart w:id="113" w:name="_Toc508435"/>
      <w:bookmarkEnd w:id="112"/>
      <w:r>
        <w:t xml:space="preserve">62. </w:t>
      </w:r>
      <w:r w:rsidR="005C5A49" w:rsidRPr="007436BE">
        <w:t>Rok mirovanja</w:t>
      </w:r>
      <w:bookmarkEnd w:id="113"/>
    </w:p>
    <w:p w14:paraId="3E8A0C66"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510A81AA" w14:textId="2F3F51E9"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mirovanja iznosi 15 </w:t>
      </w:r>
      <w:r w:rsidR="00743265">
        <w:rPr>
          <w:rFonts w:asciiTheme="minorHAnsi" w:hAnsiTheme="minorHAnsi" w:cstheme="minorHAnsi"/>
        </w:rPr>
        <w:t xml:space="preserve">(petnaest) </w:t>
      </w:r>
      <w:r w:rsidRPr="007436BE">
        <w:rPr>
          <w:rFonts w:asciiTheme="minorHAnsi" w:hAnsiTheme="minorHAnsi" w:cstheme="minorHAnsi"/>
        </w:rPr>
        <w:t>dana od dana dostave odluke.</w:t>
      </w:r>
    </w:p>
    <w:p w14:paraId="1B1D4415" w14:textId="77777777" w:rsidR="00D97870" w:rsidRPr="007436BE" w:rsidRDefault="00D97870">
      <w:pPr>
        <w:spacing w:after="9" w:line="259" w:lineRule="auto"/>
        <w:ind w:left="0" w:firstLine="0"/>
        <w:jc w:val="left"/>
        <w:rPr>
          <w:rFonts w:asciiTheme="minorHAnsi" w:hAnsiTheme="minorHAnsi" w:cstheme="minorHAnsi"/>
        </w:rPr>
      </w:pPr>
    </w:p>
    <w:p w14:paraId="4CC98DA1" w14:textId="77777777" w:rsidR="005C5A49" w:rsidRPr="007436BE" w:rsidRDefault="005C5A49">
      <w:pPr>
        <w:spacing w:after="9" w:line="259" w:lineRule="auto"/>
        <w:ind w:left="0" w:firstLine="0"/>
        <w:jc w:val="left"/>
        <w:rPr>
          <w:rFonts w:asciiTheme="minorHAnsi" w:hAnsiTheme="minorHAnsi" w:cstheme="minorHAnsi"/>
        </w:rPr>
      </w:pPr>
    </w:p>
    <w:p w14:paraId="6B4B3593" w14:textId="77777777" w:rsidR="005C5A49" w:rsidRPr="007436BE" w:rsidRDefault="005C5A49">
      <w:pPr>
        <w:spacing w:after="9" w:line="259" w:lineRule="auto"/>
        <w:ind w:left="0" w:firstLine="0"/>
        <w:jc w:val="left"/>
        <w:rPr>
          <w:rFonts w:asciiTheme="minorHAnsi" w:hAnsiTheme="minorHAnsi" w:cstheme="minorHAnsi"/>
        </w:rPr>
      </w:pPr>
    </w:p>
    <w:p w14:paraId="3F532B4F" w14:textId="77777777" w:rsidR="005C5A49" w:rsidRPr="007436BE" w:rsidRDefault="005C5A49">
      <w:pPr>
        <w:spacing w:after="9" w:line="259" w:lineRule="auto"/>
        <w:ind w:left="0" w:firstLine="0"/>
        <w:jc w:val="left"/>
        <w:rPr>
          <w:rFonts w:asciiTheme="minorHAnsi" w:hAnsiTheme="minorHAnsi" w:cstheme="minorHAnsi"/>
        </w:rPr>
      </w:pPr>
    </w:p>
    <w:p w14:paraId="74B1468B" w14:textId="77777777" w:rsidR="00BA296C" w:rsidRPr="007436BE" w:rsidRDefault="00BA296C">
      <w:pPr>
        <w:spacing w:after="0" w:line="259" w:lineRule="auto"/>
        <w:ind w:left="0" w:firstLine="0"/>
        <w:jc w:val="left"/>
        <w:rPr>
          <w:rFonts w:asciiTheme="minorHAnsi" w:hAnsiTheme="minorHAnsi" w:cstheme="minorHAnsi"/>
        </w:rPr>
      </w:pPr>
    </w:p>
    <w:p w14:paraId="4FEC4253" w14:textId="77777777" w:rsidR="00D97870" w:rsidRPr="007436BE" w:rsidRDefault="00D97870">
      <w:pPr>
        <w:spacing w:after="0" w:line="259" w:lineRule="auto"/>
        <w:ind w:left="0" w:firstLine="0"/>
        <w:jc w:val="left"/>
        <w:rPr>
          <w:rFonts w:asciiTheme="minorHAnsi" w:hAnsiTheme="minorHAnsi" w:cstheme="minorHAnsi"/>
        </w:rPr>
      </w:pPr>
    </w:p>
    <w:p w14:paraId="35B93F7F" w14:textId="3A022247" w:rsidR="00656153" w:rsidRPr="007436BE" w:rsidRDefault="00656153">
      <w:pPr>
        <w:spacing w:after="0" w:line="259" w:lineRule="auto"/>
        <w:ind w:left="0" w:firstLine="0"/>
        <w:jc w:val="left"/>
        <w:rPr>
          <w:rFonts w:asciiTheme="minorHAnsi" w:hAnsiTheme="minorHAnsi" w:cstheme="minorHAnsi"/>
        </w:rPr>
      </w:pPr>
    </w:p>
    <w:p w14:paraId="7EE9CA84" w14:textId="6A0B2A27" w:rsidR="00907B8B" w:rsidRPr="007436BE" w:rsidRDefault="00907B8B">
      <w:pPr>
        <w:spacing w:after="0" w:line="259" w:lineRule="auto"/>
        <w:ind w:left="0" w:firstLine="0"/>
        <w:jc w:val="left"/>
        <w:rPr>
          <w:rFonts w:asciiTheme="minorHAnsi" w:hAnsiTheme="minorHAnsi" w:cstheme="minorHAnsi"/>
        </w:rPr>
      </w:pPr>
    </w:p>
    <w:p w14:paraId="495D1247" w14:textId="12930E27" w:rsidR="00907B8B" w:rsidRPr="007436BE" w:rsidRDefault="00907B8B">
      <w:pPr>
        <w:spacing w:after="0" w:line="259" w:lineRule="auto"/>
        <w:ind w:left="0" w:firstLine="0"/>
        <w:jc w:val="left"/>
        <w:rPr>
          <w:rFonts w:asciiTheme="minorHAnsi" w:hAnsiTheme="minorHAnsi" w:cstheme="minorHAnsi"/>
        </w:rPr>
      </w:pPr>
    </w:p>
    <w:p w14:paraId="2E92B846" w14:textId="4DB4218E" w:rsidR="00907B8B" w:rsidRPr="007436BE" w:rsidRDefault="00907B8B">
      <w:pPr>
        <w:spacing w:after="0" w:line="259" w:lineRule="auto"/>
        <w:ind w:left="0" w:firstLine="0"/>
        <w:jc w:val="left"/>
        <w:rPr>
          <w:rFonts w:asciiTheme="minorHAnsi" w:hAnsiTheme="minorHAnsi" w:cstheme="minorHAnsi"/>
        </w:rPr>
      </w:pPr>
    </w:p>
    <w:p w14:paraId="142BE862" w14:textId="77777777" w:rsidR="00225886" w:rsidRDefault="00225886">
      <w:pPr>
        <w:spacing w:after="0" w:line="259" w:lineRule="auto"/>
        <w:ind w:left="0" w:firstLine="0"/>
        <w:jc w:val="left"/>
        <w:rPr>
          <w:rFonts w:asciiTheme="minorHAnsi" w:hAnsiTheme="minorHAnsi" w:cstheme="minorHAnsi"/>
        </w:rPr>
      </w:pPr>
    </w:p>
    <w:p w14:paraId="7110FBED" w14:textId="3EF6CE6F" w:rsidR="00E03FFE" w:rsidRDefault="00E03FFE">
      <w:pPr>
        <w:spacing w:after="160" w:line="259" w:lineRule="auto"/>
        <w:ind w:left="0" w:firstLine="0"/>
        <w:jc w:val="left"/>
        <w:rPr>
          <w:rFonts w:asciiTheme="minorHAnsi" w:hAnsiTheme="minorHAnsi" w:cstheme="minorHAnsi"/>
          <w:b/>
          <w:color w:val="00B0F0"/>
        </w:rPr>
      </w:pPr>
    </w:p>
    <w:p w14:paraId="3913B1E5" w14:textId="19E637B3" w:rsidR="00D97870" w:rsidRPr="005913B1" w:rsidRDefault="00E94A78" w:rsidP="005913B1">
      <w:pPr>
        <w:pStyle w:val="Naslov1"/>
      </w:pPr>
      <w:bookmarkStart w:id="114" w:name="_Toc508436"/>
      <w:r>
        <w:t>PRILOG 1.</w:t>
      </w:r>
      <w:r w:rsidR="00B131FC" w:rsidRPr="005913B1">
        <w:t xml:space="preserve"> </w:t>
      </w:r>
      <w:r w:rsidR="00832E34" w:rsidRPr="005913B1">
        <w:t>Punomoć</w:t>
      </w:r>
      <w:r w:rsidR="00B131FC" w:rsidRPr="005913B1">
        <w:t xml:space="preserve"> za zastupanje i sudjelovanje</w:t>
      </w:r>
      <w:bookmarkEnd w:id="114"/>
    </w:p>
    <w:p w14:paraId="439C6992" w14:textId="77777777" w:rsidR="00D97870" w:rsidRPr="007436BE" w:rsidRDefault="00D97870">
      <w:pPr>
        <w:spacing w:after="0" w:line="259" w:lineRule="auto"/>
        <w:ind w:left="0" w:firstLine="0"/>
        <w:jc w:val="left"/>
        <w:rPr>
          <w:rFonts w:asciiTheme="minorHAnsi" w:hAnsiTheme="minorHAnsi" w:cstheme="minorHAnsi"/>
        </w:rPr>
      </w:pPr>
    </w:p>
    <w:p w14:paraId="628AD589" w14:textId="77777777" w:rsidR="00D97870" w:rsidRPr="007436BE" w:rsidRDefault="00B131FC">
      <w:pPr>
        <w:spacing w:after="4"/>
        <w:ind w:left="-5" w:right="16"/>
        <w:jc w:val="left"/>
        <w:rPr>
          <w:rFonts w:asciiTheme="minorHAnsi" w:hAnsiTheme="minorHAnsi" w:cstheme="minorHAnsi"/>
        </w:rPr>
      </w:pPr>
      <w:r w:rsidRPr="007436BE">
        <w:rPr>
          <w:rFonts w:asciiTheme="minorHAnsi" w:hAnsiTheme="minorHAnsi" w:cstheme="minorHAnsi"/>
          <w:i/>
        </w:rPr>
        <w:t xml:space="preserve">(Memorandum ponuditelja)  </w:t>
      </w:r>
    </w:p>
    <w:p w14:paraId="032EDE43" w14:textId="77777777" w:rsidR="00D97870" w:rsidRPr="007436BE" w:rsidRDefault="00D97870">
      <w:pPr>
        <w:spacing w:after="0" w:line="259" w:lineRule="auto"/>
        <w:ind w:left="0" w:firstLine="0"/>
        <w:jc w:val="left"/>
        <w:rPr>
          <w:rFonts w:asciiTheme="minorHAnsi" w:hAnsiTheme="minorHAnsi" w:cstheme="minorHAnsi"/>
        </w:rPr>
      </w:pPr>
    </w:p>
    <w:p w14:paraId="38115CA0" w14:textId="77777777" w:rsidR="00D97870" w:rsidRPr="007436BE" w:rsidRDefault="00D97870">
      <w:pPr>
        <w:spacing w:after="0" w:line="259" w:lineRule="auto"/>
        <w:ind w:left="0" w:firstLine="0"/>
        <w:jc w:val="left"/>
        <w:rPr>
          <w:rFonts w:asciiTheme="minorHAnsi" w:hAnsiTheme="minorHAnsi" w:cstheme="minorHAnsi"/>
        </w:rPr>
      </w:pPr>
    </w:p>
    <w:p w14:paraId="0D1B2705" w14:textId="77777777" w:rsidR="00D97870" w:rsidRPr="007436BE" w:rsidRDefault="00D97870">
      <w:pPr>
        <w:spacing w:after="0" w:line="259" w:lineRule="auto"/>
        <w:ind w:left="0" w:firstLine="0"/>
        <w:jc w:val="left"/>
        <w:rPr>
          <w:rFonts w:asciiTheme="minorHAnsi" w:hAnsiTheme="minorHAnsi" w:cstheme="minorHAnsi"/>
        </w:rPr>
      </w:pPr>
    </w:p>
    <w:p w14:paraId="65B49A78" w14:textId="77777777" w:rsidR="00D97870" w:rsidRPr="007436BE" w:rsidRDefault="00D97870">
      <w:pPr>
        <w:spacing w:after="19" w:line="259" w:lineRule="auto"/>
        <w:ind w:left="0" w:firstLine="0"/>
        <w:jc w:val="left"/>
        <w:rPr>
          <w:rFonts w:asciiTheme="minorHAnsi" w:hAnsiTheme="minorHAnsi" w:cstheme="minorHAnsi"/>
        </w:rPr>
      </w:pPr>
    </w:p>
    <w:p w14:paraId="5C96DB83" w14:textId="77777777" w:rsidR="00D97870" w:rsidRPr="007436BE" w:rsidRDefault="00832E34">
      <w:pPr>
        <w:spacing w:after="0" w:line="259" w:lineRule="auto"/>
        <w:ind w:right="66"/>
        <w:jc w:val="center"/>
        <w:rPr>
          <w:rFonts w:asciiTheme="minorHAnsi" w:hAnsiTheme="minorHAnsi" w:cstheme="minorHAnsi"/>
        </w:rPr>
      </w:pPr>
      <w:r w:rsidRPr="007436BE">
        <w:rPr>
          <w:rFonts w:asciiTheme="minorHAnsi" w:hAnsiTheme="minorHAnsi" w:cstheme="minorHAnsi"/>
          <w:b/>
        </w:rPr>
        <w:t>SANITAT DUBROVNIK d.o.o., Dubrovnik, Marka Marojice 5</w:t>
      </w:r>
    </w:p>
    <w:p w14:paraId="22701C57" w14:textId="77777777" w:rsidR="00D97870" w:rsidRPr="007436BE" w:rsidRDefault="00D97870">
      <w:pPr>
        <w:spacing w:after="0" w:line="259" w:lineRule="auto"/>
        <w:ind w:left="0" w:firstLine="0"/>
        <w:jc w:val="left"/>
        <w:rPr>
          <w:rFonts w:asciiTheme="minorHAnsi" w:hAnsiTheme="minorHAnsi" w:cstheme="minorHAnsi"/>
        </w:rPr>
      </w:pPr>
    </w:p>
    <w:p w14:paraId="41FBF0B9" w14:textId="77777777" w:rsidR="00D97870" w:rsidRPr="007436BE" w:rsidRDefault="00D97870">
      <w:pPr>
        <w:spacing w:after="0" w:line="259" w:lineRule="auto"/>
        <w:ind w:left="0" w:firstLine="0"/>
        <w:jc w:val="left"/>
        <w:rPr>
          <w:rFonts w:asciiTheme="minorHAnsi" w:hAnsiTheme="minorHAnsi" w:cstheme="minorHAnsi"/>
        </w:rPr>
      </w:pPr>
    </w:p>
    <w:p w14:paraId="794ECF1B" w14:textId="77777777" w:rsidR="00D97870" w:rsidRPr="007436BE" w:rsidRDefault="00D97870">
      <w:pPr>
        <w:spacing w:after="0" w:line="259" w:lineRule="auto"/>
        <w:ind w:left="0" w:firstLine="0"/>
        <w:jc w:val="left"/>
        <w:rPr>
          <w:rFonts w:asciiTheme="minorHAnsi" w:hAnsiTheme="minorHAnsi" w:cstheme="minorHAnsi"/>
        </w:rPr>
      </w:pPr>
    </w:p>
    <w:p w14:paraId="5F6C4035" w14:textId="77777777" w:rsidR="00D97870" w:rsidRPr="007436BE" w:rsidRDefault="00D97870">
      <w:pPr>
        <w:spacing w:after="0" w:line="259" w:lineRule="auto"/>
        <w:ind w:left="0" w:firstLine="0"/>
        <w:jc w:val="left"/>
        <w:rPr>
          <w:rFonts w:asciiTheme="minorHAnsi" w:hAnsiTheme="minorHAnsi" w:cstheme="minorHAnsi"/>
        </w:rPr>
      </w:pPr>
    </w:p>
    <w:p w14:paraId="56E825C4" w14:textId="3462A30E" w:rsidR="00D97870" w:rsidRPr="00323D9A" w:rsidRDefault="00B131FC" w:rsidP="00323D9A">
      <w:pPr>
        <w:jc w:val="center"/>
        <w:rPr>
          <w:rFonts w:asciiTheme="minorHAnsi" w:hAnsiTheme="minorHAnsi"/>
        </w:rPr>
      </w:pPr>
      <w:r w:rsidRPr="00323D9A">
        <w:rPr>
          <w:rFonts w:asciiTheme="minorHAnsi" w:hAnsiTheme="minorHAnsi"/>
        </w:rPr>
        <w:t xml:space="preserve">PREDMET: </w:t>
      </w:r>
      <w:r w:rsidR="00832E34" w:rsidRPr="00323D9A">
        <w:rPr>
          <w:rFonts w:asciiTheme="minorHAnsi" w:hAnsiTheme="minorHAnsi"/>
        </w:rPr>
        <w:t>Punomoć</w:t>
      </w:r>
      <w:r w:rsidRPr="00323D9A">
        <w:rPr>
          <w:rFonts w:asciiTheme="minorHAnsi" w:hAnsiTheme="minorHAnsi"/>
        </w:rPr>
        <w:t xml:space="preserve"> za zastupanje i sudjelovanje u postupku javnog otvaranja ponuda</w:t>
      </w:r>
    </w:p>
    <w:p w14:paraId="22FDBB5A" w14:textId="77777777" w:rsidR="00D97870" w:rsidRPr="007436BE" w:rsidRDefault="00D97870">
      <w:pPr>
        <w:spacing w:after="0" w:line="259" w:lineRule="auto"/>
        <w:ind w:left="0" w:firstLine="0"/>
        <w:jc w:val="left"/>
        <w:rPr>
          <w:rFonts w:asciiTheme="minorHAnsi" w:hAnsiTheme="minorHAnsi" w:cstheme="minorHAnsi"/>
        </w:rPr>
      </w:pPr>
    </w:p>
    <w:p w14:paraId="7B093BCA" w14:textId="77777777" w:rsidR="00D97870" w:rsidRPr="007436BE" w:rsidRDefault="00D97870">
      <w:pPr>
        <w:spacing w:after="0" w:line="259" w:lineRule="auto"/>
        <w:ind w:left="0" w:firstLine="0"/>
        <w:jc w:val="left"/>
        <w:rPr>
          <w:rFonts w:asciiTheme="minorHAnsi" w:hAnsiTheme="minorHAnsi" w:cstheme="minorHAnsi"/>
        </w:rPr>
      </w:pPr>
    </w:p>
    <w:p w14:paraId="2C47BB41" w14:textId="77777777" w:rsidR="00D97870" w:rsidRPr="007436BE" w:rsidRDefault="00D97870">
      <w:pPr>
        <w:spacing w:after="17" w:line="259" w:lineRule="auto"/>
        <w:ind w:left="0" w:firstLine="0"/>
        <w:jc w:val="left"/>
        <w:rPr>
          <w:rFonts w:asciiTheme="minorHAnsi" w:hAnsiTheme="minorHAnsi" w:cstheme="minorHAnsi"/>
        </w:rPr>
      </w:pPr>
    </w:p>
    <w:p w14:paraId="56E784A7"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Ovime ovlašćujemo svog predstavnika ______________________________________________ </w:t>
      </w:r>
    </w:p>
    <w:p w14:paraId="0AD8E4E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                                                                                               (ime i prezime) </w:t>
      </w:r>
    </w:p>
    <w:p w14:paraId="3DD2D494" w14:textId="77777777" w:rsidR="00D97870" w:rsidRPr="007436BE" w:rsidRDefault="00D97870">
      <w:pPr>
        <w:spacing w:after="0" w:line="259" w:lineRule="auto"/>
        <w:ind w:left="0" w:firstLine="0"/>
        <w:jc w:val="left"/>
        <w:rPr>
          <w:rFonts w:asciiTheme="minorHAnsi" w:hAnsiTheme="minorHAnsi" w:cstheme="minorHAnsi"/>
        </w:rPr>
      </w:pPr>
    </w:p>
    <w:p w14:paraId="5C31F6FF" w14:textId="77777777" w:rsidR="00D97870" w:rsidRPr="007436BE" w:rsidRDefault="00D97870">
      <w:pPr>
        <w:spacing w:after="0" w:line="259" w:lineRule="auto"/>
        <w:ind w:left="0" w:firstLine="0"/>
        <w:jc w:val="left"/>
        <w:rPr>
          <w:rFonts w:asciiTheme="minorHAnsi" w:hAnsiTheme="minorHAnsi" w:cstheme="minorHAnsi"/>
        </w:rPr>
      </w:pPr>
    </w:p>
    <w:p w14:paraId="31F3CAC5" w14:textId="415A0412" w:rsidR="00D97870" w:rsidRPr="007436BE" w:rsidRDefault="00B131FC" w:rsidP="000A5806">
      <w:pPr>
        <w:ind w:left="-5" w:right="54"/>
        <w:rPr>
          <w:rFonts w:asciiTheme="minorHAnsi" w:hAnsiTheme="minorHAnsi" w:cstheme="minorHAnsi"/>
        </w:rPr>
      </w:pPr>
      <w:r w:rsidRPr="007436BE">
        <w:rPr>
          <w:rFonts w:asciiTheme="minorHAnsi" w:hAnsiTheme="minorHAnsi" w:cstheme="minorHAnsi"/>
        </w:rPr>
        <w:t>da nas zastupa i sudjeluje u postupku javnog otvaranja ponuda u o</w:t>
      </w:r>
      <w:r w:rsidR="000A5806">
        <w:rPr>
          <w:rFonts w:asciiTheme="minorHAnsi" w:hAnsiTheme="minorHAnsi" w:cstheme="minorHAnsi"/>
        </w:rPr>
        <w:t xml:space="preserve">tvorenom postupku javne nabave  za predmet nabave: </w:t>
      </w:r>
      <w:r w:rsidR="000A5806" w:rsidRPr="000A5806">
        <w:rPr>
          <w:rFonts w:asciiTheme="minorHAnsi" w:hAnsiTheme="minorHAnsi" w:cstheme="minorHAnsi"/>
        </w:rPr>
        <w:t>Složeno IKT rješenje – Integrirani mrežno-platformski sustav za objedinjenu komunikaciju i senzorsku infrastrukturu parkinga grada Dubrovnika</w:t>
      </w:r>
      <w:r w:rsidR="000A5806">
        <w:rPr>
          <w:rFonts w:asciiTheme="minorHAnsi" w:hAnsiTheme="minorHAnsi" w:cstheme="minorHAnsi"/>
        </w:rPr>
        <w:t>, evidencijski broj nabave: MV 2/2019</w:t>
      </w:r>
      <w:r w:rsidR="00832E34" w:rsidRPr="007436BE">
        <w:rPr>
          <w:rFonts w:asciiTheme="minorHAnsi" w:hAnsiTheme="minorHAnsi" w:cstheme="minorHAnsi"/>
        </w:rPr>
        <w:t xml:space="preserve">, koje će se </w:t>
      </w:r>
      <w:r w:rsidRPr="007436BE">
        <w:rPr>
          <w:rFonts w:asciiTheme="minorHAnsi" w:hAnsiTheme="minorHAnsi" w:cstheme="minorHAnsi"/>
        </w:rPr>
        <w:t xml:space="preserve">održati </w:t>
      </w:r>
      <w:r w:rsidR="00832E34" w:rsidRPr="007436BE">
        <w:rPr>
          <w:rFonts w:asciiTheme="minorHAnsi" w:hAnsiTheme="minorHAnsi" w:cstheme="minorHAnsi"/>
        </w:rPr>
        <w:t xml:space="preserve">dana </w:t>
      </w:r>
      <w:r w:rsidR="00471EDF">
        <w:rPr>
          <w:rFonts w:asciiTheme="minorHAnsi" w:hAnsiTheme="minorHAnsi" w:cstheme="minorHAnsi"/>
        </w:rPr>
        <w:t>_____________ 2019</w:t>
      </w:r>
      <w:r w:rsidRPr="007436BE">
        <w:rPr>
          <w:rFonts w:asciiTheme="minorHAnsi" w:hAnsiTheme="minorHAnsi" w:cstheme="minorHAnsi"/>
        </w:rPr>
        <w:t>.</w:t>
      </w:r>
      <w:r w:rsidR="00471EDF">
        <w:rPr>
          <w:rFonts w:asciiTheme="minorHAnsi" w:hAnsiTheme="minorHAnsi" w:cstheme="minorHAnsi"/>
        </w:rPr>
        <w:t xml:space="preserve"> </w:t>
      </w:r>
      <w:r w:rsidRPr="007436BE">
        <w:rPr>
          <w:rFonts w:asciiTheme="minorHAnsi" w:hAnsiTheme="minorHAnsi" w:cstheme="minorHAnsi"/>
        </w:rPr>
        <w:t xml:space="preserve">godine u prostorijama </w:t>
      </w:r>
      <w:r w:rsidR="00832E34" w:rsidRPr="007436BE">
        <w:rPr>
          <w:rFonts w:asciiTheme="minorHAnsi" w:hAnsiTheme="minorHAnsi" w:cstheme="minorHAnsi"/>
        </w:rPr>
        <w:t>Društva SANITAT DUBROVNIK d.o.o., na adresi Marka Marojice 5, 20000 Dubrovnik.</w:t>
      </w:r>
    </w:p>
    <w:p w14:paraId="70B6A83A" w14:textId="77777777" w:rsidR="00D97870" w:rsidRPr="007436BE" w:rsidRDefault="00D97870">
      <w:pPr>
        <w:spacing w:after="0" w:line="259" w:lineRule="auto"/>
        <w:ind w:left="0" w:firstLine="0"/>
        <w:jc w:val="left"/>
        <w:rPr>
          <w:rFonts w:asciiTheme="minorHAnsi" w:hAnsiTheme="minorHAnsi" w:cstheme="minorHAnsi"/>
        </w:rPr>
      </w:pPr>
    </w:p>
    <w:p w14:paraId="2A60AFE9" w14:textId="77777777" w:rsidR="00D97870" w:rsidRPr="007436BE" w:rsidRDefault="00D97870">
      <w:pPr>
        <w:spacing w:after="0" w:line="259" w:lineRule="auto"/>
        <w:ind w:left="0" w:firstLine="0"/>
        <w:jc w:val="left"/>
        <w:rPr>
          <w:rFonts w:asciiTheme="minorHAnsi" w:hAnsiTheme="minorHAnsi" w:cstheme="minorHAnsi"/>
        </w:rPr>
      </w:pPr>
    </w:p>
    <w:p w14:paraId="5A49346A" w14:textId="77777777" w:rsidR="00D97870" w:rsidRPr="007436BE" w:rsidRDefault="00D97870">
      <w:pPr>
        <w:spacing w:after="0" w:line="259" w:lineRule="auto"/>
        <w:ind w:left="0" w:firstLine="0"/>
        <w:jc w:val="left"/>
        <w:rPr>
          <w:rFonts w:asciiTheme="minorHAnsi" w:hAnsiTheme="minorHAnsi" w:cstheme="minorHAnsi"/>
        </w:rPr>
      </w:pPr>
    </w:p>
    <w:p w14:paraId="456CBE3E" w14:textId="77777777" w:rsidR="00D97870" w:rsidRPr="007436BE" w:rsidRDefault="00D97870">
      <w:pPr>
        <w:spacing w:after="0" w:line="259" w:lineRule="auto"/>
        <w:ind w:left="0" w:firstLine="0"/>
        <w:jc w:val="left"/>
        <w:rPr>
          <w:rFonts w:asciiTheme="minorHAnsi" w:hAnsiTheme="minorHAnsi" w:cstheme="minorHAnsi"/>
        </w:rPr>
      </w:pPr>
    </w:p>
    <w:p w14:paraId="07DDE63F" w14:textId="77777777" w:rsidR="00D97870" w:rsidRPr="007436BE" w:rsidRDefault="00D97870">
      <w:pPr>
        <w:spacing w:after="0" w:line="259" w:lineRule="auto"/>
        <w:ind w:left="0" w:firstLine="0"/>
        <w:jc w:val="left"/>
        <w:rPr>
          <w:rFonts w:asciiTheme="minorHAnsi" w:hAnsiTheme="minorHAnsi" w:cstheme="minorHAnsi"/>
        </w:rPr>
      </w:pPr>
    </w:p>
    <w:p w14:paraId="66D6B296" w14:textId="2A991D8C" w:rsidR="00D97870" w:rsidRPr="007436BE" w:rsidRDefault="00B131FC">
      <w:pPr>
        <w:ind w:left="-5" w:right="54"/>
        <w:rPr>
          <w:rFonts w:asciiTheme="minorHAnsi" w:hAnsiTheme="minorHAnsi" w:cstheme="minorHAnsi"/>
        </w:rPr>
      </w:pPr>
      <w:r w:rsidRPr="007436BE">
        <w:rPr>
          <w:rFonts w:asciiTheme="minorHAnsi" w:hAnsiTheme="minorHAnsi" w:cstheme="minorHAnsi"/>
        </w:rPr>
        <w:t>U ________</w:t>
      </w:r>
      <w:r w:rsidR="00471EDF">
        <w:rPr>
          <w:rFonts w:asciiTheme="minorHAnsi" w:hAnsiTheme="minorHAnsi" w:cstheme="minorHAnsi"/>
        </w:rPr>
        <w:t>______, _________ 2019</w:t>
      </w:r>
      <w:r w:rsidRPr="007436BE">
        <w:rPr>
          <w:rFonts w:asciiTheme="minorHAnsi" w:hAnsiTheme="minorHAnsi" w:cstheme="minorHAnsi"/>
        </w:rPr>
        <w:t xml:space="preserve">. godine </w:t>
      </w:r>
    </w:p>
    <w:p w14:paraId="558E0B11" w14:textId="77777777" w:rsidR="00D97870" w:rsidRPr="007436BE" w:rsidRDefault="00D97870">
      <w:pPr>
        <w:spacing w:after="0" w:line="259" w:lineRule="auto"/>
        <w:ind w:left="0" w:firstLine="0"/>
        <w:jc w:val="left"/>
        <w:rPr>
          <w:rFonts w:asciiTheme="minorHAnsi" w:hAnsiTheme="minorHAnsi" w:cstheme="minorHAnsi"/>
        </w:rPr>
      </w:pPr>
    </w:p>
    <w:p w14:paraId="454B7E91" w14:textId="77777777" w:rsidR="00D97870" w:rsidRPr="007436BE" w:rsidRDefault="00D97870">
      <w:pPr>
        <w:spacing w:after="0" w:line="259" w:lineRule="auto"/>
        <w:ind w:left="2554" w:firstLine="0"/>
        <w:jc w:val="center"/>
        <w:rPr>
          <w:rFonts w:asciiTheme="minorHAnsi" w:hAnsiTheme="minorHAnsi" w:cstheme="minorHAnsi"/>
        </w:rPr>
      </w:pPr>
    </w:p>
    <w:p w14:paraId="7C435006" w14:textId="77777777" w:rsidR="00D97870" w:rsidRPr="007436BE" w:rsidRDefault="00B131FC">
      <w:pPr>
        <w:spacing w:line="249" w:lineRule="auto"/>
        <w:ind w:right="275"/>
        <w:jc w:val="right"/>
        <w:rPr>
          <w:rFonts w:asciiTheme="minorHAnsi" w:hAnsiTheme="minorHAnsi" w:cstheme="minorHAnsi"/>
        </w:rPr>
      </w:pPr>
      <w:r w:rsidRPr="007436BE">
        <w:rPr>
          <w:rFonts w:asciiTheme="minorHAnsi" w:hAnsiTheme="minorHAnsi" w:cstheme="minorHAnsi"/>
        </w:rPr>
        <w:t xml:space="preserve">M.P. _______________________ </w:t>
      </w:r>
    </w:p>
    <w:p w14:paraId="3D61DDBB" w14:textId="77777777" w:rsidR="00D97870" w:rsidRPr="007436BE" w:rsidRDefault="00B131FC">
      <w:pPr>
        <w:spacing w:line="249" w:lineRule="auto"/>
        <w:ind w:right="397"/>
        <w:jc w:val="right"/>
        <w:rPr>
          <w:rFonts w:asciiTheme="minorHAnsi" w:hAnsiTheme="minorHAnsi" w:cstheme="minorHAnsi"/>
        </w:rPr>
      </w:pPr>
      <w:r w:rsidRPr="007436BE">
        <w:rPr>
          <w:rFonts w:asciiTheme="minorHAnsi" w:hAnsiTheme="minorHAnsi" w:cstheme="minorHAnsi"/>
        </w:rPr>
        <w:t xml:space="preserve">       (potpis odgovorne osobe) </w:t>
      </w:r>
    </w:p>
    <w:p w14:paraId="5F4B0388" w14:textId="77777777" w:rsidR="00D97870" w:rsidRPr="007436BE" w:rsidRDefault="00D97870">
      <w:pPr>
        <w:spacing w:after="0" w:line="259" w:lineRule="auto"/>
        <w:ind w:left="0" w:firstLine="0"/>
        <w:jc w:val="left"/>
        <w:rPr>
          <w:rFonts w:asciiTheme="minorHAnsi" w:hAnsiTheme="minorHAnsi" w:cstheme="minorHAnsi"/>
        </w:rPr>
      </w:pPr>
    </w:p>
    <w:p w14:paraId="5BD35CBC" w14:textId="77777777" w:rsidR="00D97870" w:rsidRPr="007436BE" w:rsidRDefault="00B131FC">
      <w:pPr>
        <w:spacing w:after="4"/>
        <w:ind w:left="-5" w:right="16"/>
        <w:jc w:val="left"/>
        <w:rPr>
          <w:rFonts w:asciiTheme="minorHAnsi" w:hAnsiTheme="minorHAnsi" w:cstheme="minorHAnsi"/>
        </w:rPr>
      </w:pPr>
      <w:r w:rsidRPr="007436BE">
        <w:rPr>
          <w:rFonts w:asciiTheme="minorHAnsi" w:hAnsiTheme="minorHAnsi" w:cstheme="minorHAnsi"/>
          <w:i/>
        </w:rPr>
        <w:t xml:space="preserve">Napomena:  </w:t>
      </w:r>
    </w:p>
    <w:p w14:paraId="56997A74" w14:textId="77777777" w:rsidR="00D97870" w:rsidRPr="007436BE" w:rsidRDefault="00D97870">
      <w:pPr>
        <w:spacing w:after="0" w:line="259" w:lineRule="auto"/>
        <w:ind w:left="0" w:firstLine="0"/>
        <w:jc w:val="left"/>
        <w:rPr>
          <w:rFonts w:asciiTheme="minorHAnsi" w:hAnsiTheme="minorHAnsi" w:cstheme="minorHAnsi"/>
        </w:rPr>
      </w:pPr>
    </w:p>
    <w:p w14:paraId="58FB8C08" w14:textId="77777777" w:rsidR="00D97870" w:rsidRPr="007436BE" w:rsidRDefault="00832E34" w:rsidP="00A812A3">
      <w:pPr>
        <w:spacing w:after="4"/>
        <w:ind w:left="-5" w:right="16"/>
        <w:jc w:val="left"/>
        <w:rPr>
          <w:rFonts w:asciiTheme="minorHAnsi" w:hAnsiTheme="minorHAnsi" w:cstheme="minorHAnsi"/>
        </w:rPr>
      </w:pPr>
      <w:r w:rsidRPr="007436BE">
        <w:rPr>
          <w:rFonts w:asciiTheme="minorHAnsi" w:hAnsiTheme="minorHAnsi" w:cstheme="minorHAnsi"/>
          <w:i/>
        </w:rPr>
        <w:t>Punomoć</w:t>
      </w:r>
      <w:r w:rsidR="00B131FC" w:rsidRPr="007436BE">
        <w:rPr>
          <w:rFonts w:asciiTheme="minorHAnsi" w:hAnsiTheme="minorHAnsi" w:cstheme="minorHAnsi"/>
          <w:i/>
        </w:rPr>
        <w:t xml:space="preserve"> se predaje članovima stručnog povjerenstva Naručitelja prije početka javnog otvaranja ponuda. </w:t>
      </w:r>
    </w:p>
    <w:p w14:paraId="0D4794CB" w14:textId="382809AA" w:rsidR="005779E5" w:rsidRPr="007436BE" w:rsidRDefault="005779E5">
      <w:pPr>
        <w:spacing w:after="0" w:line="259" w:lineRule="auto"/>
        <w:ind w:left="0" w:firstLine="0"/>
        <w:jc w:val="left"/>
        <w:rPr>
          <w:rFonts w:asciiTheme="minorHAnsi" w:hAnsiTheme="minorHAnsi" w:cstheme="minorHAnsi"/>
        </w:rPr>
      </w:pPr>
    </w:p>
    <w:p w14:paraId="17C0519F" w14:textId="77777777" w:rsidR="00D924F9" w:rsidRDefault="00D924F9">
      <w:pPr>
        <w:spacing w:after="160" w:line="259" w:lineRule="auto"/>
        <w:ind w:left="0" w:firstLine="0"/>
        <w:jc w:val="left"/>
        <w:rPr>
          <w:rFonts w:asciiTheme="minorHAnsi" w:hAnsiTheme="minorHAnsi" w:cstheme="minorHAnsi"/>
          <w:b/>
          <w:color w:val="00B0F0"/>
        </w:rPr>
      </w:pPr>
      <w:r>
        <w:rPr>
          <w:rFonts w:asciiTheme="minorHAnsi" w:hAnsiTheme="minorHAnsi" w:cstheme="minorHAnsi"/>
          <w:color w:val="00B0F0"/>
        </w:rPr>
        <w:br w:type="page"/>
      </w:r>
    </w:p>
    <w:p w14:paraId="0E23F43C" w14:textId="6AF1344A" w:rsidR="006615BB" w:rsidRPr="005913B1" w:rsidRDefault="008D13F8" w:rsidP="005913B1">
      <w:pPr>
        <w:pStyle w:val="Naslov1"/>
      </w:pPr>
      <w:bookmarkStart w:id="115" w:name="_Toc508437"/>
      <w:r>
        <w:lastRenderedPageBreak/>
        <w:t>PRILOG 2.</w:t>
      </w:r>
      <w:r w:rsidR="00F93E13" w:rsidRPr="005913B1">
        <w:t xml:space="preserve"> </w:t>
      </w:r>
      <w:r w:rsidR="00992A9B" w:rsidRPr="005913B1">
        <w:t>Razrada modela Ekonomski najpovoljnije ponude</w:t>
      </w:r>
      <w:bookmarkEnd w:id="115"/>
      <w:r w:rsidR="00821BAE">
        <w:t xml:space="preserve"> </w:t>
      </w:r>
    </w:p>
    <w:p w14:paraId="349FED06" w14:textId="0A06AA40" w:rsidR="006615BB" w:rsidRDefault="006615BB">
      <w:pPr>
        <w:spacing w:after="160" w:line="259" w:lineRule="auto"/>
        <w:ind w:left="0" w:firstLine="0"/>
        <w:jc w:val="left"/>
        <w:rPr>
          <w:rFonts w:asciiTheme="minorHAnsi" w:hAnsiTheme="minorHAnsi" w:cstheme="minorHAnsi"/>
          <w:b/>
          <w:color w:val="00B0F0"/>
        </w:rPr>
      </w:pPr>
    </w:p>
    <w:p w14:paraId="7C9B644A" w14:textId="2308B310" w:rsidR="006615BB" w:rsidRPr="006615BB" w:rsidRDefault="006615BB" w:rsidP="006615BB">
      <w:pPr>
        <w:ind w:right="-26"/>
        <w:rPr>
          <w:rFonts w:asciiTheme="minorHAnsi" w:hAnsiTheme="minorHAnsi"/>
        </w:rPr>
      </w:pPr>
      <w:r w:rsidRPr="006615BB">
        <w:rPr>
          <w:rFonts w:asciiTheme="minorHAnsi" w:hAnsiTheme="minorHAnsi"/>
        </w:rPr>
        <w:t xml:space="preserve">Kriterij za odabir ponude je ekonomski  najpovoljnija ponuda (ENP), a koja je prihvatljiva, prikladna i pravilna  ponuda  prema traženim uvjetima i zahtjevima u </w:t>
      </w:r>
      <w:r w:rsidR="00821BAE">
        <w:rPr>
          <w:rFonts w:asciiTheme="minorHAnsi" w:hAnsiTheme="minorHAnsi"/>
        </w:rPr>
        <w:t>D</w:t>
      </w:r>
      <w:r w:rsidRPr="006615BB">
        <w:rPr>
          <w:rFonts w:asciiTheme="minorHAnsi" w:hAnsiTheme="minorHAnsi"/>
        </w:rPr>
        <w:t xml:space="preserve">okumentaciji </w:t>
      </w:r>
      <w:r w:rsidR="00821BAE">
        <w:rPr>
          <w:rFonts w:asciiTheme="minorHAnsi" w:hAnsiTheme="minorHAnsi"/>
        </w:rPr>
        <w:t>o nabavi</w:t>
      </w:r>
      <w:r w:rsidRPr="006615BB">
        <w:rPr>
          <w:rFonts w:asciiTheme="minorHAnsi" w:hAnsiTheme="minorHAnsi"/>
        </w:rPr>
        <w:t xml:space="preserve">. </w:t>
      </w:r>
    </w:p>
    <w:p w14:paraId="70635355" w14:textId="77777777" w:rsidR="006615BB" w:rsidRPr="006615BB" w:rsidRDefault="006615BB" w:rsidP="006615BB">
      <w:pPr>
        <w:ind w:right="-26"/>
        <w:rPr>
          <w:rFonts w:asciiTheme="minorHAnsi" w:hAnsiTheme="minorHAnsi"/>
        </w:rPr>
      </w:pPr>
    </w:p>
    <w:p w14:paraId="0C09D750" w14:textId="3F044F6A" w:rsidR="00AF469A" w:rsidRPr="00AF469A" w:rsidRDefault="00AF469A" w:rsidP="006615BB">
      <w:pPr>
        <w:rPr>
          <w:rFonts w:asciiTheme="minorHAnsi" w:hAnsiTheme="minorHAnsi"/>
        </w:rPr>
      </w:pPr>
      <w:r w:rsidRPr="00AF469A">
        <w:rPr>
          <w:rFonts w:asciiTheme="minorHAnsi" w:hAnsiTheme="minorHAnsi"/>
        </w:rPr>
        <w:t>Primjenjivat će se slijedeći kriteriji i njihove oznake:</w:t>
      </w:r>
    </w:p>
    <w:p w14:paraId="7095D474" w14:textId="77777777" w:rsidR="00AF469A" w:rsidRDefault="00AF469A" w:rsidP="006615BB">
      <w:pPr>
        <w:rPr>
          <w:rFonts w:asciiTheme="minorHAnsi" w:hAnsiTheme="minorHAnsi"/>
        </w:rPr>
      </w:pPr>
    </w:p>
    <w:tbl>
      <w:tblPr>
        <w:tblW w:w="2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89"/>
        <w:gridCol w:w="2486"/>
      </w:tblGrid>
      <w:tr w:rsidR="00AF469A" w:rsidRPr="007003BE" w14:paraId="1EAFD3B4" w14:textId="77777777" w:rsidTr="00AF469A">
        <w:trPr>
          <w:trHeight w:val="941"/>
          <w:jc w:val="center"/>
        </w:trPr>
        <w:tc>
          <w:tcPr>
            <w:tcW w:w="658" w:type="pct"/>
            <w:shd w:val="clear" w:color="auto" w:fill="B8CCE4"/>
            <w:vAlign w:val="center"/>
          </w:tcPr>
          <w:p w14:paraId="1057E4A1"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Red.</w:t>
            </w:r>
          </w:p>
          <w:p w14:paraId="16EA9F33"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br.</w:t>
            </w:r>
          </w:p>
        </w:tc>
        <w:tc>
          <w:tcPr>
            <w:tcW w:w="2033" w:type="pct"/>
            <w:shd w:val="clear" w:color="auto" w:fill="B8CCE4"/>
            <w:vAlign w:val="center"/>
          </w:tcPr>
          <w:p w14:paraId="41EA2F89"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Kratica kriterija</w:t>
            </w:r>
          </w:p>
        </w:tc>
        <w:tc>
          <w:tcPr>
            <w:tcW w:w="2309" w:type="pct"/>
            <w:shd w:val="clear" w:color="auto" w:fill="B8CCE4"/>
            <w:vAlign w:val="center"/>
          </w:tcPr>
          <w:p w14:paraId="502E6399"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Kriterij</w:t>
            </w:r>
          </w:p>
        </w:tc>
      </w:tr>
      <w:tr w:rsidR="00AF469A" w:rsidRPr="007003BE" w14:paraId="615B25AA" w14:textId="77777777" w:rsidTr="00AF469A">
        <w:trPr>
          <w:trHeight w:val="362"/>
          <w:jc w:val="center"/>
        </w:trPr>
        <w:tc>
          <w:tcPr>
            <w:tcW w:w="658" w:type="pct"/>
            <w:vAlign w:val="center"/>
          </w:tcPr>
          <w:p w14:paraId="5A59622D"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1.</w:t>
            </w:r>
          </w:p>
        </w:tc>
        <w:tc>
          <w:tcPr>
            <w:tcW w:w="2033" w:type="pct"/>
            <w:vAlign w:val="center"/>
          </w:tcPr>
          <w:p w14:paraId="3218449F" w14:textId="77777777" w:rsidR="00AF469A" w:rsidRPr="007003BE" w:rsidRDefault="00AF469A" w:rsidP="000243B2">
            <w:pPr>
              <w:autoSpaceDE w:val="0"/>
              <w:autoSpaceDN w:val="0"/>
              <w:adjustRightInd w:val="0"/>
              <w:ind w:right="34"/>
              <w:jc w:val="center"/>
              <w:rPr>
                <w:rFonts w:asciiTheme="minorHAnsi" w:hAnsiTheme="minorHAnsi"/>
              </w:rPr>
            </w:pPr>
            <w:r w:rsidRPr="007003BE">
              <w:rPr>
                <w:rFonts w:asciiTheme="minorHAnsi" w:hAnsiTheme="minorHAnsi"/>
              </w:rPr>
              <w:t>K1</w:t>
            </w:r>
          </w:p>
        </w:tc>
        <w:tc>
          <w:tcPr>
            <w:tcW w:w="2309" w:type="pct"/>
            <w:vAlign w:val="center"/>
          </w:tcPr>
          <w:p w14:paraId="680D4D4B" w14:textId="77777777" w:rsidR="00AF469A" w:rsidRPr="007003BE" w:rsidRDefault="00AF469A" w:rsidP="000243B2">
            <w:pPr>
              <w:autoSpaceDE w:val="0"/>
              <w:autoSpaceDN w:val="0"/>
              <w:adjustRightInd w:val="0"/>
              <w:ind w:right="34"/>
              <w:rPr>
                <w:rFonts w:asciiTheme="minorHAnsi" w:hAnsiTheme="minorHAnsi"/>
              </w:rPr>
            </w:pPr>
            <w:r w:rsidRPr="007003BE">
              <w:rPr>
                <w:rFonts w:asciiTheme="minorHAnsi" w:hAnsiTheme="minorHAnsi"/>
              </w:rPr>
              <w:t>CIJENA</w:t>
            </w:r>
          </w:p>
        </w:tc>
      </w:tr>
      <w:tr w:rsidR="00AF469A" w:rsidRPr="007003BE" w14:paraId="51D7A078" w14:textId="77777777" w:rsidTr="00AF469A">
        <w:trPr>
          <w:trHeight w:val="362"/>
          <w:jc w:val="center"/>
        </w:trPr>
        <w:tc>
          <w:tcPr>
            <w:tcW w:w="658" w:type="pct"/>
            <w:vAlign w:val="center"/>
          </w:tcPr>
          <w:p w14:paraId="00C0C86C"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2.</w:t>
            </w:r>
          </w:p>
        </w:tc>
        <w:tc>
          <w:tcPr>
            <w:tcW w:w="2033" w:type="pct"/>
            <w:vAlign w:val="center"/>
          </w:tcPr>
          <w:p w14:paraId="7ED58CA8" w14:textId="77777777" w:rsidR="00AF469A" w:rsidRPr="007003BE" w:rsidRDefault="00AF469A" w:rsidP="000243B2">
            <w:pPr>
              <w:autoSpaceDE w:val="0"/>
              <w:autoSpaceDN w:val="0"/>
              <w:adjustRightInd w:val="0"/>
              <w:ind w:right="34"/>
              <w:jc w:val="center"/>
              <w:rPr>
                <w:rFonts w:asciiTheme="minorHAnsi" w:hAnsiTheme="minorHAnsi"/>
              </w:rPr>
            </w:pPr>
            <w:r w:rsidRPr="007003BE">
              <w:rPr>
                <w:rFonts w:asciiTheme="minorHAnsi" w:hAnsiTheme="minorHAnsi"/>
              </w:rPr>
              <w:t>K2</w:t>
            </w:r>
          </w:p>
        </w:tc>
        <w:tc>
          <w:tcPr>
            <w:tcW w:w="2309" w:type="pct"/>
            <w:vAlign w:val="center"/>
          </w:tcPr>
          <w:p w14:paraId="6181F66D" w14:textId="77777777" w:rsidR="00AF469A" w:rsidRPr="007003BE" w:rsidRDefault="00AF469A" w:rsidP="000243B2">
            <w:pPr>
              <w:autoSpaceDE w:val="0"/>
              <w:autoSpaceDN w:val="0"/>
              <w:adjustRightInd w:val="0"/>
              <w:ind w:right="34"/>
              <w:rPr>
                <w:rFonts w:asciiTheme="minorHAnsi" w:hAnsiTheme="minorHAnsi"/>
              </w:rPr>
            </w:pPr>
            <w:r w:rsidRPr="007003BE">
              <w:rPr>
                <w:rFonts w:asciiTheme="minorHAnsi" w:hAnsiTheme="minorHAnsi"/>
              </w:rPr>
              <w:t>PRISTUPNA MREŽA</w:t>
            </w:r>
          </w:p>
        </w:tc>
      </w:tr>
      <w:tr w:rsidR="00AF469A" w:rsidRPr="007003BE" w14:paraId="24CC86DD" w14:textId="77777777" w:rsidTr="00AF469A">
        <w:trPr>
          <w:trHeight w:val="362"/>
          <w:jc w:val="center"/>
        </w:trPr>
        <w:tc>
          <w:tcPr>
            <w:tcW w:w="658" w:type="pct"/>
            <w:vAlign w:val="center"/>
          </w:tcPr>
          <w:p w14:paraId="5833F282"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3.</w:t>
            </w:r>
          </w:p>
        </w:tc>
        <w:tc>
          <w:tcPr>
            <w:tcW w:w="2033" w:type="pct"/>
            <w:vAlign w:val="center"/>
          </w:tcPr>
          <w:p w14:paraId="5BEB5A0A" w14:textId="77777777" w:rsidR="00AF469A" w:rsidRPr="007003BE" w:rsidRDefault="00AF469A" w:rsidP="000243B2">
            <w:pPr>
              <w:jc w:val="center"/>
              <w:rPr>
                <w:rFonts w:asciiTheme="minorHAnsi" w:hAnsiTheme="minorHAnsi"/>
              </w:rPr>
            </w:pPr>
            <w:r w:rsidRPr="007003BE">
              <w:rPr>
                <w:rFonts w:asciiTheme="minorHAnsi" w:hAnsiTheme="minorHAnsi"/>
              </w:rPr>
              <w:t>K3</w:t>
            </w:r>
          </w:p>
        </w:tc>
        <w:tc>
          <w:tcPr>
            <w:tcW w:w="2309" w:type="pct"/>
            <w:vAlign w:val="center"/>
          </w:tcPr>
          <w:p w14:paraId="6EEA124A" w14:textId="77777777" w:rsidR="00AF469A" w:rsidRPr="007003BE" w:rsidRDefault="00AF469A" w:rsidP="000243B2">
            <w:pPr>
              <w:autoSpaceDE w:val="0"/>
              <w:autoSpaceDN w:val="0"/>
              <w:adjustRightInd w:val="0"/>
              <w:ind w:right="34"/>
              <w:rPr>
                <w:rFonts w:asciiTheme="minorHAnsi" w:hAnsiTheme="minorHAnsi"/>
              </w:rPr>
            </w:pPr>
            <w:r w:rsidRPr="007003BE">
              <w:rPr>
                <w:rFonts w:asciiTheme="minorHAnsi" w:hAnsiTheme="minorHAnsi"/>
              </w:rPr>
              <w:t>RJEŠENJE</w:t>
            </w:r>
          </w:p>
        </w:tc>
      </w:tr>
      <w:tr w:rsidR="00AF469A" w:rsidRPr="007003BE" w14:paraId="315988B7" w14:textId="77777777" w:rsidTr="00AF469A">
        <w:trPr>
          <w:trHeight w:val="362"/>
          <w:jc w:val="center"/>
        </w:trPr>
        <w:tc>
          <w:tcPr>
            <w:tcW w:w="658" w:type="pct"/>
            <w:vAlign w:val="center"/>
          </w:tcPr>
          <w:p w14:paraId="555E8801"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4.</w:t>
            </w:r>
          </w:p>
        </w:tc>
        <w:tc>
          <w:tcPr>
            <w:tcW w:w="2033" w:type="pct"/>
            <w:vAlign w:val="center"/>
          </w:tcPr>
          <w:p w14:paraId="26945F4A" w14:textId="77777777" w:rsidR="00AF469A" w:rsidRPr="007003BE" w:rsidRDefault="00AF469A" w:rsidP="000243B2">
            <w:pPr>
              <w:jc w:val="center"/>
              <w:rPr>
                <w:rFonts w:asciiTheme="minorHAnsi" w:hAnsiTheme="minorHAnsi"/>
              </w:rPr>
            </w:pPr>
            <w:r w:rsidRPr="007003BE">
              <w:rPr>
                <w:rFonts w:asciiTheme="minorHAnsi" w:hAnsiTheme="minorHAnsi"/>
              </w:rPr>
              <w:t>K4</w:t>
            </w:r>
          </w:p>
        </w:tc>
        <w:tc>
          <w:tcPr>
            <w:tcW w:w="2309" w:type="pct"/>
            <w:vAlign w:val="center"/>
          </w:tcPr>
          <w:p w14:paraId="251853F4" w14:textId="77777777" w:rsidR="00AF469A" w:rsidRPr="007003BE" w:rsidRDefault="00AF469A" w:rsidP="000243B2">
            <w:pPr>
              <w:autoSpaceDE w:val="0"/>
              <w:autoSpaceDN w:val="0"/>
              <w:adjustRightInd w:val="0"/>
              <w:ind w:right="34"/>
              <w:rPr>
                <w:rFonts w:asciiTheme="minorHAnsi" w:hAnsiTheme="minorHAnsi"/>
              </w:rPr>
            </w:pPr>
            <w:r w:rsidRPr="007003BE">
              <w:rPr>
                <w:rFonts w:asciiTheme="minorHAnsi" w:hAnsiTheme="minorHAnsi"/>
              </w:rPr>
              <w:t>SENZORI</w:t>
            </w:r>
          </w:p>
        </w:tc>
      </w:tr>
      <w:tr w:rsidR="00AF469A" w:rsidRPr="007003BE" w14:paraId="615A22F1" w14:textId="77777777" w:rsidTr="00AF469A">
        <w:trPr>
          <w:trHeight w:val="362"/>
          <w:jc w:val="center"/>
        </w:trPr>
        <w:tc>
          <w:tcPr>
            <w:tcW w:w="658" w:type="pct"/>
            <w:vAlign w:val="center"/>
          </w:tcPr>
          <w:p w14:paraId="52DE9C7C" w14:textId="77777777" w:rsidR="00AF469A" w:rsidRPr="007003BE" w:rsidRDefault="00AF469A" w:rsidP="000243B2">
            <w:pPr>
              <w:autoSpaceDE w:val="0"/>
              <w:autoSpaceDN w:val="0"/>
              <w:adjustRightInd w:val="0"/>
              <w:jc w:val="center"/>
              <w:rPr>
                <w:rFonts w:asciiTheme="minorHAnsi" w:hAnsiTheme="minorHAnsi"/>
              </w:rPr>
            </w:pPr>
            <w:r w:rsidRPr="007003BE">
              <w:rPr>
                <w:rFonts w:asciiTheme="minorHAnsi" w:hAnsiTheme="minorHAnsi"/>
              </w:rPr>
              <w:t>5.</w:t>
            </w:r>
          </w:p>
        </w:tc>
        <w:tc>
          <w:tcPr>
            <w:tcW w:w="2033" w:type="pct"/>
            <w:vAlign w:val="center"/>
          </w:tcPr>
          <w:p w14:paraId="4126303E" w14:textId="77777777" w:rsidR="00AF469A" w:rsidRPr="007003BE" w:rsidRDefault="00AF469A" w:rsidP="000243B2">
            <w:pPr>
              <w:jc w:val="center"/>
              <w:rPr>
                <w:rFonts w:asciiTheme="minorHAnsi" w:hAnsiTheme="minorHAnsi"/>
              </w:rPr>
            </w:pPr>
            <w:r w:rsidRPr="007003BE">
              <w:rPr>
                <w:rFonts w:asciiTheme="minorHAnsi" w:hAnsiTheme="minorHAnsi"/>
              </w:rPr>
              <w:t>K5</w:t>
            </w:r>
          </w:p>
        </w:tc>
        <w:tc>
          <w:tcPr>
            <w:tcW w:w="2309" w:type="pct"/>
            <w:vAlign w:val="center"/>
          </w:tcPr>
          <w:p w14:paraId="71158347" w14:textId="77777777" w:rsidR="00AF469A" w:rsidRPr="007003BE" w:rsidRDefault="00AF469A" w:rsidP="000243B2">
            <w:pPr>
              <w:autoSpaceDE w:val="0"/>
              <w:autoSpaceDN w:val="0"/>
              <w:adjustRightInd w:val="0"/>
              <w:ind w:right="34"/>
              <w:rPr>
                <w:rFonts w:asciiTheme="minorHAnsi" w:hAnsiTheme="minorHAnsi"/>
              </w:rPr>
            </w:pPr>
            <w:r w:rsidRPr="007003BE">
              <w:rPr>
                <w:rFonts w:asciiTheme="minorHAnsi" w:hAnsiTheme="minorHAnsi"/>
              </w:rPr>
              <w:t>ROK REALIZACIJE</w:t>
            </w:r>
          </w:p>
        </w:tc>
      </w:tr>
    </w:tbl>
    <w:p w14:paraId="0540794E" w14:textId="77777777" w:rsidR="00AF469A" w:rsidRDefault="00AF469A" w:rsidP="006615BB">
      <w:pPr>
        <w:rPr>
          <w:rFonts w:asciiTheme="minorHAnsi" w:hAnsiTheme="minorHAnsi"/>
        </w:rPr>
      </w:pPr>
    </w:p>
    <w:p w14:paraId="157A4FE6" w14:textId="77777777" w:rsidR="00AF469A" w:rsidRPr="00AF469A" w:rsidRDefault="00AF469A" w:rsidP="006615BB">
      <w:pPr>
        <w:rPr>
          <w:rFonts w:asciiTheme="minorHAnsi" w:hAnsiTheme="minorHAnsi"/>
        </w:rPr>
      </w:pPr>
    </w:p>
    <w:p w14:paraId="2D80C5D0" w14:textId="77777777" w:rsidR="006615BB" w:rsidRPr="00AF469A" w:rsidRDefault="006615BB" w:rsidP="006615BB">
      <w:pPr>
        <w:rPr>
          <w:rFonts w:asciiTheme="minorHAnsi" w:hAnsiTheme="minorHAnsi"/>
        </w:rPr>
      </w:pPr>
      <w:r w:rsidRPr="00AF469A">
        <w:rPr>
          <w:rFonts w:asciiTheme="minorHAnsi" w:hAnsiTheme="minorHAnsi"/>
        </w:rPr>
        <w:t>Najpovoljnija ponuda smatra se ona čiji je ukupni zbroj bodovne vrijednosti svih kriterija najveći. Maksimalni broj bodova koje pojedina ponuda može ostvariti je 100, a ukupni zbroj bodovne vrijednosti svih kriterija izračunava se po formuli:</w:t>
      </w:r>
    </w:p>
    <w:p w14:paraId="40317FA0" w14:textId="77777777" w:rsidR="006615BB" w:rsidRPr="00AF469A" w:rsidRDefault="006615BB" w:rsidP="006615BB">
      <w:pPr>
        <w:rPr>
          <w:rFonts w:asciiTheme="minorHAnsi" w:hAnsiTheme="minorHAnsi"/>
        </w:rPr>
      </w:pPr>
    </w:p>
    <w:p w14:paraId="45F9E668" w14:textId="3D231098" w:rsidR="006615BB" w:rsidRPr="00AF469A" w:rsidRDefault="00AF469A" w:rsidP="006615BB">
      <w:pPr>
        <w:jc w:val="center"/>
        <w:rPr>
          <w:rFonts w:asciiTheme="minorHAnsi" w:hAnsiTheme="minorHAnsi"/>
          <w:sz w:val="28"/>
          <w:szCs w:val="28"/>
        </w:rPr>
      </w:pPr>
      <m:oMathPara>
        <m:oMath>
          <m:r>
            <w:rPr>
              <w:rFonts w:ascii="Cambria Math" w:hAnsi="Cambria Math"/>
              <w:sz w:val="24"/>
              <w:szCs w:val="24"/>
              <w:bdr w:val="single" w:sz="4" w:space="0" w:color="auto"/>
              <w:shd w:val="clear" w:color="auto" w:fill="B6DDE8"/>
            </w:rPr>
            <m:t>SUM</m:t>
          </m:r>
          <m:d>
            <m:dPr>
              <m:ctrlPr>
                <w:rPr>
                  <w:rFonts w:ascii="Cambria Math" w:hAnsi="Cambria Math"/>
                  <w:i/>
                  <w:sz w:val="24"/>
                  <w:szCs w:val="24"/>
                  <w:bdr w:val="single" w:sz="4" w:space="0" w:color="auto"/>
                  <w:shd w:val="clear" w:color="auto" w:fill="B6DDE8"/>
                </w:rPr>
              </m:ctrlPr>
            </m:dPr>
            <m:e>
              <m:r>
                <w:rPr>
                  <w:rFonts w:ascii="Cambria Math" w:hAnsi="Cambria Math"/>
                  <w:sz w:val="24"/>
                  <w:szCs w:val="24"/>
                  <w:bdr w:val="single" w:sz="4" w:space="0" w:color="auto"/>
                  <w:shd w:val="clear" w:color="auto" w:fill="B6DDE8"/>
                </w:rPr>
                <m:t>K</m:t>
              </m:r>
            </m:e>
          </m:d>
          <m:r>
            <w:rPr>
              <w:rFonts w:ascii="Cambria Math" w:hAnsi="Cambria Math"/>
              <w:sz w:val="24"/>
              <w:szCs w:val="24"/>
              <w:bdr w:val="single" w:sz="4" w:space="0" w:color="auto"/>
              <w:shd w:val="clear" w:color="auto" w:fill="B6DDE8"/>
            </w:rPr>
            <m:t>=K1+K2+K3+K4+K5</m:t>
          </m:r>
        </m:oMath>
      </m:oMathPara>
    </w:p>
    <w:p w14:paraId="1F08EFFC" w14:textId="77777777" w:rsidR="006615BB" w:rsidRPr="00AF469A" w:rsidRDefault="006615BB" w:rsidP="006615BB">
      <w:pPr>
        <w:rPr>
          <w:rFonts w:asciiTheme="minorHAnsi" w:hAnsiTheme="minorHAnsi"/>
        </w:rPr>
      </w:pPr>
    </w:p>
    <w:p w14:paraId="34EB65F9" w14:textId="17D5C394" w:rsidR="006615BB" w:rsidRPr="00AF469A" w:rsidRDefault="006615BB" w:rsidP="006615BB">
      <w:pPr>
        <w:rPr>
          <w:rFonts w:asciiTheme="minorHAnsi" w:hAnsiTheme="minorHAnsi"/>
        </w:rPr>
      </w:pPr>
      <w:r w:rsidRPr="00AF469A">
        <w:rPr>
          <w:rFonts w:asciiTheme="minorHAnsi" w:hAnsiTheme="minorHAnsi"/>
        </w:rPr>
        <w:t>U evaluaciji kriterija ponude koristi se kombinirano relativni i apsolutni model ocjenjivanja. Za kriterije CIJENA i PRISTUPNA MREŽA</w:t>
      </w:r>
      <w:r w:rsidR="00AF469A" w:rsidRPr="00AF469A">
        <w:rPr>
          <w:rFonts w:asciiTheme="minorHAnsi" w:hAnsiTheme="minorHAnsi"/>
        </w:rPr>
        <w:t xml:space="preserve"> –KOMUNIKACIJSKO-PODATKOVNA</w:t>
      </w:r>
      <w:r w:rsidRPr="00AF469A">
        <w:rPr>
          <w:rFonts w:asciiTheme="minorHAnsi" w:hAnsiTheme="minorHAnsi"/>
        </w:rPr>
        <w:t xml:space="preserve"> primijenjen je relativni model ocj</w:t>
      </w:r>
      <w:r w:rsidR="00AF469A" w:rsidRPr="00AF469A">
        <w:rPr>
          <w:rFonts w:asciiTheme="minorHAnsi" w:hAnsiTheme="minorHAnsi"/>
        </w:rPr>
        <w:t>enjivanja, a za kriterije RJEŠENJE, SENZORI i ROK REALIZACIJE</w:t>
      </w:r>
      <w:r w:rsidRPr="00AF469A">
        <w:rPr>
          <w:rFonts w:asciiTheme="minorHAnsi" w:hAnsiTheme="minorHAnsi"/>
        </w:rPr>
        <w:t xml:space="preserve"> primijenjen je apsolutni model ocjenjivanja.</w:t>
      </w:r>
    </w:p>
    <w:p w14:paraId="45B3C99D" w14:textId="77777777" w:rsidR="006615BB" w:rsidRPr="006615BB" w:rsidRDefault="006615BB" w:rsidP="006615BB">
      <w:pPr>
        <w:rPr>
          <w:rFonts w:asciiTheme="minorHAnsi" w:hAnsiTheme="minorHAnsi"/>
          <w:b/>
        </w:rPr>
      </w:pPr>
    </w:p>
    <w:p w14:paraId="1D4A62CE" w14:textId="77777777" w:rsidR="006615BB" w:rsidRPr="006615BB" w:rsidRDefault="006615BB" w:rsidP="006615BB">
      <w:pPr>
        <w:rPr>
          <w:rFonts w:asciiTheme="minorHAnsi" w:hAnsiTheme="minorHAnsi"/>
          <w:b/>
        </w:rPr>
      </w:pPr>
    </w:p>
    <w:p w14:paraId="2C03D6DA" w14:textId="77777777" w:rsidR="00AF469A" w:rsidRDefault="00AF469A" w:rsidP="006615BB">
      <w:pPr>
        <w:rPr>
          <w:rFonts w:asciiTheme="minorHAnsi" w:hAnsiTheme="minorHAnsi"/>
          <w:b/>
        </w:rPr>
      </w:pPr>
    </w:p>
    <w:p w14:paraId="6387BB65" w14:textId="77777777" w:rsidR="005913B1" w:rsidRDefault="005913B1">
      <w:pPr>
        <w:spacing w:after="160" w:line="259" w:lineRule="auto"/>
        <w:ind w:left="0" w:firstLine="0"/>
        <w:jc w:val="left"/>
        <w:rPr>
          <w:rFonts w:asciiTheme="minorHAnsi" w:hAnsiTheme="minorHAnsi"/>
          <w:b/>
        </w:rPr>
      </w:pPr>
      <w:r>
        <w:rPr>
          <w:rFonts w:asciiTheme="minorHAnsi" w:hAnsiTheme="minorHAnsi"/>
          <w:b/>
        </w:rPr>
        <w:br w:type="page"/>
      </w:r>
    </w:p>
    <w:p w14:paraId="49BD3959" w14:textId="6C7B6EDD" w:rsidR="006615BB" w:rsidRPr="00821BAE" w:rsidRDefault="00821BAE" w:rsidP="005913B1">
      <w:pPr>
        <w:ind w:left="0" w:firstLine="0"/>
        <w:rPr>
          <w:rFonts w:asciiTheme="minorHAnsi" w:hAnsiTheme="minorHAnsi"/>
          <w:b/>
          <w:sz w:val="36"/>
          <w:szCs w:val="36"/>
        </w:rPr>
      </w:pPr>
      <w:r w:rsidRPr="00821BAE">
        <w:rPr>
          <w:b/>
          <w:color w:val="00B0F0"/>
        </w:rPr>
        <w:lastRenderedPageBreak/>
        <w:t>Objašnjenje postupka definiranja težine kriterija</w:t>
      </w:r>
    </w:p>
    <w:p w14:paraId="7B4DF43A" w14:textId="77777777" w:rsidR="006615BB" w:rsidRPr="006615BB" w:rsidRDefault="006615BB" w:rsidP="006615BB">
      <w:pPr>
        <w:rPr>
          <w:rFonts w:asciiTheme="minorHAnsi" w:hAnsiTheme="minorHAnsi"/>
          <w:b/>
        </w:rPr>
      </w:pPr>
    </w:p>
    <w:p w14:paraId="154C1C86" w14:textId="77777777" w:rsidR="006615BB" w:rsidRPr="00AF469A" w:rsidRDefault="006615BB" w:rsidP="006615BB">
      <w:pPr>
        <w:rPr>
          <w:rFonts w:asciiTheme="minorHAnsi" w:hAnsiTheme="minorHAnsi"/>
          <w:b/>
        </w:rPr>
      </w:pPr>
      <w:r w:rsidRPr="006615BB">
        <w:rPr>
          <w:rFonts w:asciiTheme="minorHAnsi" w:hAnsiTheme="minorHAnsi"/>
        </w:rPr>
        <w:t xml:space="preserve">Pri određivanju težine kriterija stručno tijelo Naručitelja koristilo se AHP metodom koristeći </w:t>
      </w:r>
      <w:r w:rsidRPr="00AF469A">
        <w:rPr>
          <w:rFonts w:asciiTheme="minorHAnsi" w:hAnsiTheme="minorHAnsi"/>
          <w:b/>
        </w:rPr>
        <w:t>Saaty-evu skalu</w:t>
      </w:r>
    </w:p>
    <w:p w14:paraId="23EEEE2A" w14:textId="77777777" w:rsidR="006615BB" w:rsidRPr="006615BB" w:rsidRDefault="006615BB" w:rsidP="006615BB">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1817"/>
        <w:gridCol w:w="6421"/>
      </w:tblGrid>
      <w:tr w:rsidR="006615BB" w:rsidRPr="006615BB" w14:paraId="61626DD5" w14:textId="77777777" w:rsidTr="006615BB">
        <w:trPr>
          <w:jc w:val="center"/>
        </w:trPr>
        <w:tc>
          <w:tcPr>
            <w:tcW w:w="828" w:type="dxa"/>
            <w:shd w:val="clear" w:color="auto" w:fill="DAEEF3"/>
            <w:vAlign w:val="center"/>
          </w:tcPr>
          <w:p w14:paraId="20337E8D" w14:textId="77777777" w:rsidR="006615BB" w:rsidRPr="006615BB" w:rsidRDefault="006615BB" w:rsidP="006615BB">
            <w:pPr>
              <w:rPr>
                <w:rFonts w:asciiTheme="minorHAnsi" w:hAnsiTheme="minorHAnsi"/>
                <w:b/>
                <w:sz w:val="18"/>
                <w:szCs w:val="18"/>
              </w:rPr>
            </w:pPr>
            <w:r w:rsidRPr="006615BB">
              <w:rPr>
                <w:rFonts w:asciiTheme="minorHAnsi" w:hAnsiTheme="minorHAnsi"/>
                <w:b/>
                <w:sz w:val="18"/>
                <w:szCs w:val="18"/>
              </w:rPr>
              <w:t>Značaj</w:t>
            </w:r>
          </w:p>
        </w:tc>
        <w:tc>
          <w:tcPr>
            <w:tcW w:w="1832" w:type="dxa"/>
            <w:shd w:val="clear" w:color="auto" w:fill="DAEEF3"/>
            <w:vAlign w:val="center"/>
          </w:tcPr>
          <w:p w14:paraId="728AB106" w14:textId="77777777" w:rsidR="006615BB" w:rsidRPr="006615BB" w:rsidRDefault="006615BB" w:rsidP="006615BB">
            <w:pPr>
              <w:rPr>
                <w:rFonts w:asciiTheme="minorHAnsi" w:hAnsiTheme="minorHAnsi"/>
                <w:b/>
                <w:sz w:val="18"/>
                <w:szCs w:val="18"/>
              </w:rPr>
            </w:pPr>
            <w:r w:rsidRPr="006615BB">
              <w:rPr>
                <w:rFonts w:asciiTheme="minorHAnsi" w:hAnsiTheme="minorHAnsi"/>
                <w:b/>
                <w:sz w:val="18"/>
                <w:szCs w:val="18"/>
              </w:rPr>
              <w:t>Definicija</w:t>
            </w:r>
          </w:p>
        </w:tc>
        <w:tc>
          <w:tcPr>
            <w:tcW w:w="6628" w:type="dxa"/>
            <w:shd w:val="clear" w:color="auto" w:fill="DAEEF3"/>
            <w:vAlign w:val="center"/>
          </w:tcPr>
          <w:p w14:paraId="4DB63029" w14:textId="77777777" w:rsidR="006615BB" w:rsidRPr="006615BB" w:rsidRDefault="006615BB" w:rsidP="006615BB">
            <w:pPr>
              <w:rPr>
                <w:rFonts w:asciiTheme="minorHAnsi" w:hAnsiTheme="minorHAnsi"/>
                <w:b/>
                <w:sz w:val="18"/>
                <w:szCs w:val="18"/>
              </w:rPr>
            </w:pPr>
            <w:r w:rsidRPr="006615BB">
              <w:rPr>
                <w:rFonts w:asciiTheme="minorHAnsi" w:hAnsiTheme="minorHAnsi"/>
                <w:b/>
                <w:sz w:val="18"/>
                <w:szCs w:val="18"/>
              </w:rPr>
              <w:t>Objašnjenje</w:t>
            </w:r>
          </w:p>
        </w:tc>
      </w:tr>
      <w:tr w:rsidR="006615BB" w:rsidRPr="006615BB" w14:paraId="423441C1" w14:textId="77777777" w:rsidTr="006615BB">
        <w:trPr>
          <w:trHeight w:val="356"/>
          <w:jc w:val="center"/>
        </w:trPr>
        <w:tc>
          <w:tcPr>
            <w:tcW w:w="828" w:type="dxa"/>
            <w:vAlign w:val="center"/>
          </w:tcPr>
          <w:p w14:paraId="181C7586" w14:textId="77777777" w:rsidR="006615BB" w:rsidRPr="006615BB" w:rsidRDefault="006615BB" w:rsidP="006615BB">
            <w:pPr>
              <w:jc w:val="center"/>
              <w:rPr>
                <w:rFonts w:asciiTheme="minorHAnsi" w:hAnsiTheme="minorHAnsi"/>
                <w:sz w:val="18"/>
                <w:szCs w:val="18"/>
              </w:rPr>
            </w:pPr>
            <w:r w:rsidRPr="006615BB">
              <w:rPr>
                <w:rFonts w:asciiTheme="minorHAnsi" w:hAnsiTheme="minorHAnsi"/>
                <w:sz w:val="18"/>
                <w:szCs w:val="18"/>
              </w:rPr>
              <w:t>1</w:t>
            </w:r>
          </w:p>
        </w:tc>
        <w:tc>
          <w:tcPr>
            <w:tcW w:w="1832" w:type="dxa"/>
            <w:vAlign w:val="center"/>
          </w:tcPr>
          <w:p w14:paraId="16D553CC"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Jednako važno</w:t>
            </w:r>
          </w:p>
        </w:tc>
        <w:tc>
          <w:tcPr>
            <w:tcW w:w="6628" w:type="dxa"/>
            <w:vAlign w:val="center"/>
          </w:tcPr>
          <w:p w14:paraId="10FC82D8"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Dva kriterija ili alternative jednako doprinose cilju</w:t>
            </w:r>
          </w:p>
        </w:tc>
      </w:tr>
      <w:tr w:rsidR="006615BB" w:rsidRPr="006615BB" w14:paraId="59624315" w14:textId="77777777" w:rsidTr="006615BB">
        <w:trPr>
          <w:trHeight w:val="545"/>
          <w:jc w:val="center"/>
        </w:trPr>
        <w:tc>
          <w:tcPr>
            <w:tcW w:w="828" w:type="dxa"/>
            <w:vAlign w:val="center"/>
          </w:tcPr>
          <w:p w14:paraId="69CB662C" w14:textId="77777777" w:rsidR="006615BB" w:rsidRPr="006615BB" w:rsidRDefault="006615BB" w:rsidP="006615BB">
            <w:pPr>
              <w:jc w:val="center"/>
              <w:rPr>
                <w:rFonts w:asciiTheme="minorHAnsi" w:hAnsiTheme="minorHAnsi"/>
                <w:sz w:val="18"/>
                <w:szCs w:val="18"/>
              </w:rPr>
            </w:pPr>
            <w:r w:rsidRPr="006615BB">
              <w:rPr>
                <w:rFonts w:asciiTheme="minorHAnsi" w:hAnsiTheme="minorHAnsi"/>
                <w:sz w:val="18"/>
                <w:szCs w:val="18"/>
              </w:rPr>
              <w:t>3</w:t>
            </w:r>
          </w:p>
        </w:tc>
        <w:tc>
          <w:tcPr>
            <w:tcW w:w="1832" w:type="dxa"/>
            <w:vAlign w:val="center"/>
          </w:tcPr>
          <w:p w14:paraId="3B1B96C1"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Umjereno važnije</w:t>
            </w:r>
          </w:p>
        </w:tc>
        <w:tc>
          <w:tcPr>
            <w:tcW w:w="6628" w:type="dxa"/>
            <w:vAlign w:val="center"/>
          </w:tcPr>
          <w:p w14:paraId="2C732BC1"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Na temelju iskustva i procjena daje se umjerena prednost jednom kriteriju ili alternativi u odnosu na drugu</w:t>
            </w:r>
          </w:p>
        </w:tc>
      </w:tr>
      <w:tr w:rsidR="006615BB" w:rsidRPr="006615BB" w14:paraId="74CAA31D" w14:textId="77777777" w:rsidTr="006615BB">
        <w:trPr>
          <w:trHeight w:val="553"/>
          <w:jc w:val="center"/>
        </w:trPr>
        <w:tc>
          <w:tcPr>
            <w:tcW w:w="828" w:type="dxa"/>
            <w:vAlign w:val="center"/>
          </w:tcPr>
          <w:p w14:paraId="29B470C5" w14:textId="77777777" w:rsidR="006615BB" w:rsidRPr="006615BB" w:rsidRDefault="006615BB" w:rsidP="006615BB">
            <w:pPr>
              <w:jc w:val="center"/>
              <w:rPr>
                <w:rFonts w:asciiTheme="minorHAnsi" w:hAnsiTheme="minorHAnsi"/>
                <w:sz w:val="18"/>
                <w:szCs w:val="18"/>
              </w:rPr>
            </w:pPr>
            <w:r w:rsidRPr="006615BB">
              <w:rPr>
                <w:rFonts w:asciiTheme="minorHAnsi" w:hAnsiTheme="minorHAnsi"/>
                <w:sz w:val="18"/>
                <w:szCs w:val="18"/>
              </w:rPr>
              <w:t>5</w:t>
            </w:r>
          </w:p>
        </w:tc>
        <w:tc>
          <w:tcPr>
            <w:tcW w:w="1832" w:type="dxa"/>
            <w:vAlign w:val="center"/>
          </w:tcPr>
          <w:p w14:paraId="0A56FDE0"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Strogo važnije</w:t>
            </w:r>
          </w:p>
        </w:tc>
        <w:tc>
          <w:tcPr>
            <w:tcW w:w="6628" w:type="dxa"/>
            <w:vAlign w:val="center"/>
          </w:tcPr>
          <w:p w14:paraId="465638B7"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Na temelju iskustva i procjena strogo se favorizira jedan kriterij ili alternativa u odnosu na drugi</w:t>
            </w:r>
          </w:p>
        </w:tc>
      </w:tr>
      <w:tr w:rsidR="006615BB" w:rsidRPr="006615BB" w14:paraId="2775390B" w14:textId="77777777" w:rsidTr="006615BB">
        <w:trPr>
          <w:trHeight w:val="575"/>
          <w:jc w:val="center"/>
        </w:trPr>
        <w:tc>
          <w:tcPr>
            <w:tcW w:w="828" w:type="dxa"/>
            <w:vAlign w:val="center"/>
          </w:tcPr>
          <w:p w14:paraId="1CE07930" w14:textId="77777777" w:rsidR="006615BB" w:rsidRPr="006615BB" w:rsidRDefault="006615BB" w:rsidP="006615BB">
            <w:pPr>
              <w:jc w:val="center"/>
              <w:rPr>
                <w:rFonts w:asciiTheme="minorHAnsi" w:hAnsiTheme="minorHAnsi"/>
                <w:sz w:val="18"/>
                <w:szCs w:val="18"/>
              </w:rPr>
            </w:pPr>
            <w:r w:rsidRPr="006615BB">
              <w:rPr>
                <w:rFonts w:asciiTheme="minorHAnsi" w:hAnsiTheme="minorHAnsi"/>
                <w:sz w:val="18"/>
                <w:szCs w:val="18"/>
              </w:rPr>
              <w:t>7</w:t>
            </w:r>
          </w:p>
        </w:tc>
        <w:tc>
          <w:tcPr>
            <w:tcW w:w="1832" w:type="dxa"/>
            <w:vAlign w:val="center"/>
          </w:tcPr>
          <w:p w14:paraId="6A95DE68"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Vrlo stroga dokazana važnost</w:t>
            </w:r>
          </w:p>
        </w:tc>
        <w:tc>
          <w:tcPr>
            <w:tcW w:w="6628" w:type="dxa"/>
            <w:vAlign w:val="center"/>
          </w:tcPr>
          <w:p w14:paraId="12822FEC"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Jedan kriterij ili alternativa izrazito se favoriziraju u odnosu na drugi; njihova dominacija dokazuje se u praksi</w:t>
            </w:r>
          </w:p>
        </w:tc>
      </w:tr>
      <w:tr w:rsidR="006615BB" w:rsidRPr="006615BB" w14:paraId="5CF2795D" w14:textId="77777777" w:rsidTr="006615BB">
        <w:trPr>
          <w:trHeight w:val="555"/>
          <w:jc w:val="center"/>
        </w:trPr>
        <w:tc>
          <w:tcPr>
            <w:tcW w:w="828" w:type="dxa"/>
            <w:vAlign w:val="center"/>
          </w:tcPr>
          <w:p w14:paraId="571A1956" w14:textId="77777777" w:rsidR="006615BB" w:rsidRPr="006615BB" w:rsidRDefault="006615BB" w:rsidP="006615BB">
            <w:pPr>
              <w:jc w:val="center"/>
              <w:rPr>
                <w:rFonts w:asciiTheme="minorHAnsi" w:hAnsiTheme="minorHAnsi"/>
                <w:sz w:val="18"/>
                <w:szCs w:val="18"/>
              </w:rPr>
            </w:pPr>
            <w:r w:rsidRPr="006615BB">
              <w:rPr>
                <w:rFonts w:asciiTheme="minorHAnsi" w:hAnsiTheme="minorHAnsi"/>
                <w:sz w:val="18"/>
                <w:szCs w:val="18"/>
              </w:rPr>
              <w:t>9</w:t>
            </w:r>
          </w:p>
        </w:tc>
        <w:tc>
          <w:tcPr>
            <w:tcW w:w="1832" w:type="dxa"/>
            <w:vAlign w:val="center"/>
          </w:tcPr>
          <w:p w14:paraId="1F4AD6E1"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Ekstremna važnost</w:t>
            </w:r>
          </w:p>
        </w:tc>
        <w:tc>
          <w:tcPr>
            <w:tcW w:w="6628" w:type="dxa"/>
            <w:vAlign w:val="center"/>
          </w:tcPr>
          <w:p w14:paraId="15223907"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Dokazi na temelju kojih se favorizira jedan kriterij ili alternativa u odnosu na drugi potvrđeni su s najvećom uvjerljivošću</w:t>
            </w:r>
          </w:p>
        </w:tc>
      </w:tr>
      <w:tr w:rsidR="006615BB" w:rsidRPr="006615BB" w14:paraId="2AEBA62F" w14:textId="77777777" w:rsidTr="006615BB">
        <w:trPr>
          <w:trHeight w:val="266"/>
          <w:jc w:val="center"/>
        </w:trPr>
        <w:tc>
          <w:tcPr>
            <w:tcW w:w="828" w:type="dxa"/>
          </w:tcPr>
          <w:p w14:paraId="5D26CAFC"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2,4,6,8</w:t>
            </w:r>
          </w:p>
        </w:tc>
        <w:tc>
          <w:tcPr>
            <w:tcW w:w="1832" w:type="dxa"/>
            <w:vAlign w:val="center"/>
          </w:tcPr>
          <w:p w14:paraId="34461C76" w14:textId="77777777" w:rsidR="006615BB" w:rsidRPr="006615BB" w:rsidRDefault="006615BB" w:rsidP="006615BB">
            <w:pPr>
              <w:rPr>
                <w:rFonts w:asciiTheme="minorHAnsi" w:hAnsiTheme="minorHAnsi"/>
                <w:sz w:val="18"/>
                <w:szCs w:val="18"/>
              </w:rPr>
            </w:pPr>
            <w:r w:rsidRPr="006615BB">
              <w:rPr>
                <w:rFonts w:asciiTheme="minorHAnsi" w:hAnsiTheme="minorHAnsi"/>
                <w:sz w:val="18"/>
                <w:szCs w:val="18"/>
              </w:rPr>
              <w:t>Međuvrijednosti</w:t>
            </w:r>
          </w:p>
        </w:tc>
        <w:tc>
          <w:tcPr>
            <w:tcW w:w="6628" w:type="dxa"/>
            <w:vAlign w:val="center"/>
          </w:tcPr>
          <w:p w14:paraId="00BE9876" w14:textId="77777777" w:rsidR="006615BB" w:rsidRPr="006615BB" w:rsidRDefault="006615BB" w:rsidP="006615BB">
            <w:pPr>
              <w:rPr>
                <w:rFonts w:asciiTheme="minorHAnsi" w:hAnsiTheme="minorHAnsi"/>
                <w:sz w:val="18"/>
                <w:szCs w:val="18"/>
              </w:rPr>
            </w:pPr>
          </w:p>
        </w:tc>
      </w:tr>
    </w:tbl>
    <w:p w14:paraId="1C9FCAC4" w14:textId="3932702F" w:rsidR="00D924F9" w:rsidRDefault="006615BB" w:rsidP="00AF469A">
      <w:pPr>
        <w:widowControl w:val="0"/>
        <w:suppressAutoHyphens/>
        <w:autoSpaceDE w:val="0"/>
        <w:spacing w:before="100" w:beforeAutospacing="1" w:after="100" w:afterAutospacing="1"/>
        <w:ind w:left="0" w:firstLine="0"/>
        <w:rPr>
          <w:rFonts w:asciiTheme="minorHAnsi" w:hAnsiTheme="minorHAnsi"/>
        </w:rPr>
      </w:pPr>
      <w:r w:rsidRPr="006615BB">
        <w:rPr>
          <w:rFonts w:asciiTheme="minorHAnsi" w:hAnsiTheme="minorHAnsi"/>
        </w:rPr>
        <w:t>Članovi povjerenstva za ocjenu ponuda u pripremi modela za Natječaj dali su slijedeće procjene omjera važnosti kriterija: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AF469A" w:rsidRPr="001A6C27" w14:paraId="26F90BC3"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DAEEF3"/>
            <w:vAlign w:val="center"/>
          </w:tcPr>
          <w:p w14:paraId="622F1584" w14:textId="77777777" w:rsidR="00AF469A" w:rsidRPr="00AF469A" w:rsidRDefault="00AF469A" w:rsidP="00AF469A">
            <w:pPr>
              <w:rPr>
                <w:rFonts w:asciiTheme="minorHAnsi" w:hAnsiTheme="minorHAnsi"/>
                <w:b/>
                <w:sz w:val="18"/>
                <w:szCs w:val="18"/>
              </w:rPr>
            </w:pPr>
            <w:r w:rsidRPr="00AF469A">
              <w:rPr>
                <w:rFonts w:asciiTheme="minorHAnsi" w:hAnsiTheme="minorHAnsi"/>
                <w:b/>
                <w:sz w:val="18"/>
                <w:szCs w:val="18"/>
              </w:rPr>
              <w:t>Kriterij</w:t>
            </w:r>
          </w:p>
        </w:tc>
        <w:tc>
          <w:tcPr>
            <w:tcW w:w="3969" w:type="dxa"/>
            <w:tcBorders>
              <w:top w:val="single" w:sz="4" w:space="0" w:color="auto"/>
              <w:left w:val="single" w:sz="4" w:space="0" w:color="auto"/>
              <w:bottom w:val="single" w:sz="4" w:space="0" w:color="auto"/>
              <w:right w:val="single" w:sz="4" w:space="0" w:color="auto"/>
            </w:tcBorders>
            <w:shd w:val="clear" w:color="auto" w:fill="DAEEF3"/>
            <w:vAlign w:val="center"/>
          </w:tcPr>
          <w:p w14:paraId="4359584C" w14:textId="77777777" w:rsidR="00AF469A" w:rsidRPr="00AF469A" w:rsidRDefault="00AF469A" w:rsidP="00AF469A">
            <w:pPr>
              <w:rPr>
                <w:rFonts w:asciiTheme="minorHAnsi" w:hAnsiTheme="minorHAnsi"/>
                <w:b/>
                <w:sz w:val="18"/>
                <w:szCs w:val="18"/>
              </w:rPr>
            </w:pPr>
            <w:r w:rsidRPr="00AF469A">
              <w:rPr>
                <w:rFonts w:asciiTheme="minorHAnsi" w:hAnsiTheme="minorHAnsi"/>
                <w:b/>
                <w:sz w:val="18"/>
                <w:szCs w:val="18"/>
              </w:rPr>
              <w:t>Procjena omjera važnosti - Odnos</w:t>
            </w:r>
          </w:p>
        </w:tc>
        <w:tc>
          <w:tcPr>
            <w:tcW w:w="1276" w:type="dxa"/>
            <w:tcBorders>
              <w:top w:val="single" w:sz="4" w:space="0" w:color="auto"/>
              <w:left w:val="single" w:sz="4" w:space="0" w:color="auto"/>
              <w:bottom w:val="single" w:sz="4" w:space="0" w:color="auto"/>
              <w:right w:val="single" w:sz="4" w:space="0" w:color="auto"/>
            </w:tcBorders>
            <w:shd w:val="clear" w:color="auto" w:fill="DAEEF3"/>
            <w:vAlign w:val="center"/>
          </w:tcPr>
          <w:p w14:paraId="559D324D" w14:textId="77777777" w:rsidR="00AF469A" w:rsidRPr="00AF469A" w:rsidRDefault="00AF469A" w:rsidP="00AF469A">
            <w:pPr>
              <w:rPr>
                <w:rFonts w:asciiTheme="minorHAnsi" w:hAnsiTheme="minorHAnsi"/>
                <w:b/>
                <w:sz w:val="18"/>
                <w:szCs w:val="18"/>
              </w:rPr>
            </w:pPr>
            <w:r w:rsidRPr="00AF469A">
              <w:rPr>
                <w:rFonts w:asciiTheme="minorHAnsi" w:hAnsiTheme="minorHAnsi"/>
                <w:b/>
                <w:sz w:val="18"/>
                <w:szCs w:val="18"/>
              </w:rPr>
              <w:t>Kriterij</w:t>
            </w:r>
          </w:p>
        </w:tc>
        <w:tc>
          <w:tcPr>
            <w:tcW w:w="2403" w:type="dxa"/>
            <w:tcBorders>
              <w:top w:val="single" w:sz="4" w:space="0" w:color="auto"/>
              <w:left w:val="single" w:sz="4" w:space="0" w:color="auto"/>
              <w:bottom w:val="single" w:sz="4" w:space="0" w:color="auto"/>
              <w:right w:val="single" w:sz="4" w:space="0" w:color="auto"/>
            </w:tcBorders>
            <w:shd w:val="clear" w:color="auto" w:fill="DAEEF3"/>
          </w:tcPr>
          <w:p w14:paraId="0A9F93E2" w14:textId="77777777" w:rsidR="00AF469A" w:rsidRPr="00AF469A" w:rsidRDefault="00AF469A" w:rsidP="00AF469A">
            <w:pPr>
              <w:rPr>
                <w:rFonts w:asciiTheme="minorHAnsi" w:hAnsiTheme="minorHAnsi"/>
                <w:b/>
                <w:sz w:val="18"/>
                <w:szCs w:val="18"/>
              </w:rPr>
            </w:pPr>
            <w:r w:rsidRPr="00AF469A">
              <w:rPr>
                <w:rFonts w:asciiTheme="minorHAnsi" w:hAnsiTheme="minorHAnsi"/>
                <w:b/>
                <w:sz w:val="18"/>
                <w:szCs w:val="18"/>
              </w:rPr>
              <w:t>Primjena među kriterija</w:t>
            </w:r>
          </w:p>
        </w:tc>
      </w:tr>
      <w:tr w:rsidR="00AF469A" w:rsidRPr="001A6C27" w14:paraId="3741AE12"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B44F655"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AAE116"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89EA66"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AF229FC"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niža vrijednost</w:t>
            </w:r>
          </w:p>
        </w:tc>
      </w:tr>
      <w:tr w:rsidR="00AF469A" w:rsidRPr="001A6C27" w14:paraId="2DC01F81"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DBFB663"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EC4E99A"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4299AE"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D0E6EDD" w14:textId="77777777" w:rsidR="00AF469A" w:rsidRPr="00AF469A" w:rsidRDefault="00AF469A" w:rsidP="00AF469A">
            <w:pPr>
              <w:rPr>
                <w:rFonts w:asciiTheme="minorHAnsi" w:hAnsiTheme="minorHAnsi"/>
                <w:sz w:val="18"/>
                <w:szCs w:val="18"/>
              </w:rPr>
            </w:pPr>
          </w:p>
        </w:tc>
      </w:tr>
      <w:tr w:rsidR="00AF469A" w:rsidRPr="001A6C27" w14:paraId="112AD2B7"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E855E39"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7C79B1"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552BA1"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D779F66" w14:textId="77777777" w:rsidR="00AF469A" w:rsidRPr="00AF469A" w:rsidRDefault="00AF469A" w:rsidP="00AF469A">
            <w:pPr>
              <w:rPr>
                <w:rFonts w:asciiTheme="minorHAnsi" w:hAnsiTheme="minorHAnsi"/>
                <w:sz w:val="18"/>
                <w:szCs w:val="18"/>
              </w:rPr>
            </w:pPr>
          </w:p>
        </w:tc>
      </w:tr>
      <w:tr w:rsidR="00AF469A" w:rsidRPr="001A6C27" w14:paraId="434A0DF6"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2E274F9"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AE3AAA"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0D6D2B"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D21C331"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niža vrijednost</w:t>
            </w:r>
          </w:p>
        </w:tc>
      </w:tr>
      <w:tr w:rsidR="00AF469A" w:rsidRPr="001A6C27" w14:paraId="2C54A1EE"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B066439"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F3F879F"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4298FC"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CF3B430" w14:textId="77777777" w:rsidR="00AF469A" w:rsidRPr="00AF469A" w:rsidRDefault="00AF469A" w:rsidP="00AF469A">
            <w:pPr>
              <w:rPr>
                <w:rFonts w:asciiTheme="minorHAnsi" w:hAnsiTheme="minorHAnsi"/>
                <w:sz w:val="18"/>
                <w:szCs w:val="18"/>
              </w:rPr>
            </w:pPr>
          </w:p>
        </w:tc>
      </w:tr>
      <w:tr w:rsidR="00AF469A" w:rsidRPr="001A6C27" w14:paraId="472AA1DC"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5D4F11E"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32D495"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1212F2"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26DBE50"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niža vrijednost</w:t>
            </w:r>
          </w:p>
        </w:tc>
      </w:tr>
      <w:tr w:rsidR="00AF469A" w:rsidRPr="001A6C27" w14:paraId="200456FC"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9904180"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2DAE68"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strogo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89CA0"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8EDA5F5" w14:textId="77777777" w:rsidR="00AF469A" w:rsidRPr="00AF469A" w:rsidRDefault="00AF469A" w:rsidP="00AF469A">
            <w:pPr>
              <w:rPr>
                <w:rFonts w:asciiTheme="minorHAnsi" w:hAnsiTheme="minorHAnsi"/>
                <w:sz w:val="18"/>
                <w:szCs w:val="18"/>
              </w:rPr>
            </w:pPr>
          </w:p>
        </w:tc>
      </w:tr>
      <w:tr w:rsidR="00AF469A" w:rsidRPr="001A6C27" w14:paraId="25355921"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189D71D"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0E5E03"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3950D6"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BDF00FB" w14:textId="77777777" w:rsidR="00AF469A" w:rsidRPr="00AF469A" w:rsidRDefault="00AF469A" w:rsidP="00AF469A">
            <w:pPr>
              <w:rPr>
                <w:rFonts w:asciiTheme="minorHAnsi" w:hAnsiTheme="minorHAnsi"/>
                <w:sz w:val="18"/>
                <w:szCs w:val="18"/>
              </w:rPr>
            </w:pPr>
          </w:p>
        </w:tc>
      </w:tr>
      <w:tr w:rsidR="00AF469A" w:rsidRPr="001A6C27" w14:paraId="27F545E4"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AA90675"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1696437"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363DD1"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2EE385E"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niža vrijednost</w:t>
            </w:r>
          </w:p>
        </w:tc>
      </w:tr>
      <w:tr w:rsidR="00AF469A" w:rsidRPr="001A6C27" w14:paraId="3C1414D9" w14:textId="77777777" w:rsidTr="001A6C2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7870A35"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9F4694"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6385DE"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K5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C1350EA" w14:textId="77777777" w:rsidR="00AF469A" w:rsidRPr="00AF469A" w:rsidRDefault="00AF469A" w:rsidP="00AF469A">
            <w:pPr>
              <w:rPr>
                <w:rFonts w:asciiTheme="minorHAnsi" w:hAnsiTheme="minorHAnsi"/>
                <w:sz w:val="18"/>
                <w:szCs w:val="18"/>
              </w:rPr>
            </w:pPr>
            <w:r w:rsidRPr="00AF469A">
              <w:rPr>
                <w:rFonts w:asciiTheme="minorHAnsi" w:hAnsiTheme="minorHAnsi"/>
                <w:sz w:val="18"/>
                <w:szCs w:val="18"/>
              </w:rPr>
              <w:t>niža vrijednost</w:t>
            </w:r>
          </w:p>
        </w:tc>
      </w:tr>
    </w:tbl>
    <w:p w14:paraId="5A0F6B9A" w14:textId="692CF1D2" w:rsidR="00D924F9" w:rsidRPr="006615BB" w:rsidRDefault="006615BB" w:rsidP="001A6C27">
      <w:pPr>
        <w:spacing w:before="100" w:beforeAutospacing="1" w:after="100" w:afterAutospacing="1"/>
        <w:ind w:left="0" w:firstLine="0"/>
        <w:rPr>
          <w:rFonts w:asciiTheme="minorHAnsi" w:hAnsiTheme="minorHAnsi"/>
        </w:rPr>
      </w:pPr>
      <w:r w:rsidRPr="006615BB">
        <w:rPr>
          <w:rFonts w:asciiTheme="minorHAnsi" w:hAnsiTheme="minorHAnsi"/>
        </w:rPr>
        <w:t>Temeljem ovih procjena formirana je matrica usporedbi u parovima, kako bi se približnim (niže navedenim) postupkom izračunale težine kriterija.</w:t>
      </w:r>
    </w:p>
    <w:tbl>
      <w:tblPr>
        <w:tblW w:w="5765" w:type="dxa"/>
        <w:jc w:val="center"/>
        <w:tblLook w:val="04A0" w:firstRow="1" w:lastRow="0" w:firstColumn="1" w:lastColumn="0" w:noHBand="0" w:noVBand="1"/>
      </w:tblPr>
      <w:tblGrid>
        <w:gridCol w:w="960"/>
        <w:gridCol w:w="961"/>
        <w:gridCol w:w="961"/>
        <w:gridCol w:w="961"/>
        <w:gridCol w:w="961"/>
        <w:gridCol w:w="961"/>
      </w:tblGrid>
      <w:tr w:rsidR="00A56026" w:rsidRPr="00A56026" w14:paraId="619EFE4E"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783DA"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 </w:t>
            </w:r>
          </w:p>
        </w:tc>
        <w:tc>
          <w:tcPr>
            <w:tcW w:w="961" w:type="dxa"/>
            <w:tcBorders>
              <w:top w:val="single" w:sz="4" w:space="0" w:color="auto"/>
              <w:left w:val="nil"/>
              <w:bottom w:val="single" w:sz="4" w:space="0" w:color="auto"/>
              <w:right w:val="single" w:sz="4" w:space="0" w:color="auto"/>
            </w:tcBorders>
            <w:shd w:val="clear" w:color="000000" w:fill="DAEEF3"/>
            <w:noWrap/>
            <w:vAlign w:val="bottom"/>
            <w:hideMark/>
          </w:tcPr>
          <w:p w14:paraId="5449EC01"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K1</w:t>
            </w:r>
          </w:p>
        </w:tc>
        <w:tc>
          <w:tcPr>
            <w:tcW w:w="961" w:type="dxa"/>
            <w:tcBorders>
              <w:top w:val="single" w:sz="4" w:space="0" w:color="auto"/>
              <w:left w:val="nil"/>
              <w:bottom w:val="single" w:sz="4" w:space="0" w:color="auto"/>
              <w:right w:val="single" w:sz="4" w:space="0" w:color="auto"/>
            </w:tcBorders>
            <w:shd w:val="clear" w:color="000000" w:fill="DAEEF3"/>
            <w:noWrap/>
            <w:vAlign w:val="bottom"/>
            <w:hideMark/>
          </w:tcPr>
          <w:p w14:paraId="32EFC9D7"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K2</w:t>
            </w:r>
          </w:p>
        </w:tc>
        <w:tc>
          <w:tcPr>
            <w:tcW w:w="961" w:type="dxa"/>
            <w:tcBorders>
              <w:top w:val="single" w:sz="4" w:space="0" w:color="auto"/>
              <w:left w:val="nil"/>
              <w:bottom w:val="single" w:sz="4" w:space="0" w:color="auto"/>
              <w:right w:val="single" w:sz="4" w:space="0" w:color="auto"/>
            </w:tcBorders>
            <w:shd w:val="clear" w:color="000000" w:fill="DAEEF3"/>
            <w:noWrap/>
            <w:vAlign w:val="bottom"/>
            <w:hideMark/>
          </w:tcPr>
          <w:p w14:paraId="341F1107"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K3</w:t>
            </w:r>
          </w:p>
        </w:tc>
        <w:tc>
          <w:tcPr>
            <w:tcW w:w="961" w:type="dxa"/>
            <w:tcBorders>
              <w:top w:val="single" w:sz="4" w:space="0" w:color="auto"/>
              <w:left w:val="nil"/>
              <w:bottom w:val="single" w:sz="4" w:space="0" w:color="auto"/>
              <w:right w:val="single" w:sz="4" w:space="0" w:color="auto"/>
            </w:tcBorders>
            <w:shd w:val="clear" w:color="000000" w:fill="DAEEF3"/>
            <w:noWrap/>
            <w:vAlign w:val="bottom"/>
            <w:hideMark/>
          </w:tcPr>
          <w:p w14:paraId="26DCFDCE"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K4</w:t>
            </w:r>
          </w:p>
        </w:tc>
        <w:tc>
          <w:tcPr>
            <w:tcW w:w="961" w:type="dxa"/>
            <w:tcBorders>
              <w:top w:val="single" w:sz="4" w:space="0" w:color="auto"/>
              <w:left w:val="nil"/>
              <w:bottom w:val="single" w:sz="4" w:space="0" w:color="auto"/>
              <w:right w:val="single" w:sz="4" w:space="0" w:color="auto"/>
            </w:tcBorders>
            <w:shd w:val="clear" w:color="000000" w:fill="DAEEF3"/>
            <w:noWrap/>
            <w:vAlign w:val="bottom"/>
            <w:hideMark/>
          </w:tcPr>
          <w:p w14:paraId="07018D86"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K5</w:t>
            </w:r>
          </w:p>
        </w:tc>
      </w:tr>
      <w:tr w:rsidR="00A56026" w:rsidRPr="00A56026" w14:paraId="4502F29C"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EF21E"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K1</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25EB4570"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4DD399AD"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1/2</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49BB6055"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346B7898"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3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19FE1F49"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2    </w:t>
            </w:r>
          </w:p>
        </w:tc>
      </w:tr>
      <w:tr w:rsidR="00A56026" w:rsidRPr="00A56026" w14:paraId="3176645A"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22244"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K2</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41894B24"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2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4B148602"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6D65E413"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3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78EB9593"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2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00D61F2B"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5    </w:t>
            </w:r>
          </w:p>
        </w:tc>
      </w:tr>
      <w:tr w:rsidR="00A56026" w:rsidRPr="00A56026" w14:paraId="40865681"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49F39"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K3</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348D1A79"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243D5E1A"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1/3</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614FC7E0"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4CB3B5F4"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25581E12"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2    </w:t>
            </w:r>
          </w:p>
        </w:tc>
      </w:tr>
      <w:tr w:rsidR="00A56026" w:rsidRPr="00A56026" w14:paraId="4F9D0E7D"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17504"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K4</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3EE318B5"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1/3</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2937B424"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1/2</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5906A17E"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6E6E457F"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1    </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176D1A77"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2    </w:t>
            </w:r>
          </w:p>
        </w:tc>
      </w:tr>
      <w:tr w:rsidR="00A56026" w:rsidRPr="00A56026" w14:paraId="12D8ECF5" w14:textId="77777777" w:rsidTr="00174D2A">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1A148" w14:textId="77777777" w:rsidR="00A56026" w:rsidRPr="00A56026" w:rsidRDefault="00A56026" w:rsidP="00A56026">
            <w:pPr>
              <w:spacing w:after="0" w:line="240" w:lineRule="auto"/>
              <w:ind w:left="0" w:firstLine="0"/>
              <w:jc w:val="left"/>
              <w:rPr>
                <w:rFonts w:ascii="Calibri" w:eastAsia="Times New Roman" w:hAnsi="Calibri"/>
                <w:sz w:val="20"/>
                <w:szCs w:val="20"/>
              </w:rPr>
            </w:pPr>
            <w:r w:rsidRPr="00A56026">
              <w:rPr>
                <w:rFonts w:ascii="Calibri" w:eastAsia="Times New Roman" w:hAnsi="Calibri"/>
                <w:sz w:val="20"/>
                <w:szCs w:val="20"/>
              </w:rPr>
              <w:t>K5</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0BD53920"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1/2</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0DFD3EAB"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1/5</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4759E8E2"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1/2</w:t>
            </w:r>
          </w:p>
        </w:tc>
        <w:tc>
          <w:tcPr>
            <w:tcW w:w="961" w:type="dxa"/>
            <w:tcBorders>
              <w:top w:val="single" w:sz="4" w:space="0" w:color="auto"/>
              <w:left w:val="nil"/>
              <w:bottom w:val="single" w:sz="4" w:space="0" w:color="auto"/>
              <w:right w:val="single" w:sz="4" w:space="0" w:color="auto"/>
            </w:tcBorders>
            <w:shd w:val="clear" w:color="auto" w:fill="auto"/>
            <w:noWrap/>
            <w:vAlign w:val="bottom"/>
            <w:hideMark/>
          </w:tcPr>
          <w:p w14:paraId="5F47F9DF"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 xml:space="preserve"> 1/2</w:t>
            </w:r>
          </w:p>
        </w:tc>
        <w:tc>
          <w:tcPr>
            <w:tcW w:w="961" w:type="dxa"/>
            <w:tcBorders>
              <w:top w:val="single" w:sz="4" w:space="0" w:color="auto"/>
              <w:left w:val="nil"/>
              <w:bottom w:val="single" w:sz="4" w:space="0" w:color="auto"/>
              <w:right w:val="single" w:sz="4" w:space="0" w:color="auto"/>
            </w:tcBorders>
            <w:shd w:val="clear" w:color="auto" w:fill="FFC000"/>
            <w:noWrap/>
            <w:vAlign w:val="bottom"/>
            <w:hideMark/>
          </w:tcPr>
          <w:p w14:paraId="6749BCB2"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1</w:t>
            </w:r>
          </w:p>
        </w:tc>
      </w:tr>
      <w:tr w:rsidR="00A56026" w:rsidRPr="00A56026" w14:paraId="38CCB2D8" w14:textId="77777777" w:rsidTr="00174D2A">
        <w:trPr>
          <w:trHeight w:val="288"/>
          <w:jc w:val="center"/>
        </w:trPr>
        <w:tc>
          <w:tcPr>
            <w:tcW w:w="960" w:type="dxa"/>
            <w:tcBorders>
              <w:top w:val="single" w:sz="4" w:space="0" w:color="auto"/>
            </w:tcBorders>
            <w:shd w:val="clear" w:color="auto" w:fill="auto"/>
            <w:noWrap/>
            <w:vAlign w:val="bottom"/>
            <w:hideMark/>
          </w:tcPr>
          <w:p w14:paraId="270722E3" w14:textId="77777777" w:rsidR="00A56026" w:rsidRPr="00A56026" w:rsidRDefault="00A56026" w:rsidP="00A56026">
            <w:pPr>
              <w:spacing w:after="0" w:line="240" w:lineRule="auto"/>
              <w:ind w:left="0" w:firstLine="0"/>
              <w:jc w:val="left"/>
              <w:rPr>
                <w:rFonts w:ascii="Calibri" w:eastAsia="Times New Roman" w:hAnsi="Calibri"/>
                <w:sz w:val="20"/>
                <w:szCs w:val="20"/>
              </w:rPr>
            </w:pPr>
          </w:p>
        </w:tc>
        <w:tc>
          <w:tcPr>
            <w:tcW w:w="961" w:type="dxa"/>
            <w:tcBorders>
              <w:top w:val="single" w:sz="4" w:space="0" w:color="auto"/>
            </w:tcBorders>
            <w:shd w:val="clear" w:color="auto" w:fill="auto"/>
            <w:noWrap/>
            <w:vAlign w:val="bottom"/>
            <w:hideMark/>
          </w:tcPr>
          <w:p w14:paraId="57D21490"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4,83</w:t>
            </w:r>
          </w:p>
        </w:tc>
        <w:tc>
          <w:tcPr>
            <w:tcW w:w="961" w:type="dxa"/>
            <w:tcBorders>
              <w:top w:val="single" w:sz="4" w:space="0" w:color="auto"/>
            </w:tcBorders>
            <w:shd w:val="clear" w:color="auto" w:fill="auto"/>
            <w:noWrap/>
            <w:vAlign w:val="bottom"/>
            <w:hideMark/>
          </w:tcPr>
          <w:p w14:paraId="316BB7B3"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2,53</w:t>
            </w:r>
          </w:p>
        </w:tc>
        <w:tc>
          <w:tcPr>
            <w:tcW w:w="961" w:type="dxa"/>
            <w:tcBorders>
              <w:top w:val="single" w:sz="4" w:space="0" w:color="auto"/>
            </w:tcBorders>
            <w:shd w:val="clear" w:color="auto" w:fill="auto"/>
            <w:noWrap/>
            <w:vAlign w:val="bottom"/>
            <w:hideMark/>
          </w:tcPr>
          <w:p w14:paraId="0C730A46"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6,50</w:t>
            </w:r>
          </w:p>
        </w:tc>
        <w:tc>
          <w:tcPr>
            <w:tcW w:w="961" w:type="dxa"/>
            <w:tcBorders>
              <w:top w:val="single" w:sz="4" w:space="0" w:color="auto"/>
            </w:tcBorders>
            <w:shd w:val="clear" w:color="auto" w:fill="auto"/>
            <w:noWrap/>
            <w:vAlign w:val="bottom"/>
            <w:hideMark/>
          </w:tcPr>
          <w:p w14:paraId="345DD468"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7,50</w:t>
            </w:r>
          </w:p>
        </w:tc>
        <w:tc>
          <w:tcPr>
            <w:tcW w:w="961" w:type="dxa"/>
            <w:tcBorders>
              <w:top w:val="single" w:sz="4" w:space="0" w:color="auto"/>
            </w:tcBorders>
            <w:shd w:val="clear" w:color="auto" w:fill="auto"/>
            <w:noWrap/>
            <w:vAlign w:val="bottom"/>
            <w:hideMark/>
          </w:tcPr>
          <w:p w14:paraId="0EAA5D5F" w14:textId="77777777" w:rsidR="00A56026" w:rsidRPr="00A56026" w:rsidRDefault="00A56026" w:rsidP="00A56026">
            <w:pPr>
              <w:spacing w:after="0" w:line="240" w:lineRule="auto"/>
              <w:ind w:left="0" w:firstLine="0"/>
              <w:jc w:val="center"/>
              <w:rPr>
                <w:rFonts w:ascii="Calibri" w:eastAsia="Times New Roman" w:hAnsi="Calibri"/>
                <w:bCs/>
                <w:sz w:val="20"/>
                <w:szCs w:val="20"/>
              </w:rPr>
            </w:pPr>
            <w:r w:rsidRPr="00A56026">
              <w:rPr>
                <w:rFonts w:ascii="Calibri" w:eastAsia="Times New Roman" w:hAnsi="Calibri"/>
                <w:bCs/>
                <w:sz w:val="20"/>
                <w:szCs w:val="20"/>
              </w:rPr>
              <w:t>12,00</w:t>
            </w:r>
          </w:p>
        </w:tc>
      </w:tr>
    </w:tbl>
    <w:p w14:paraId="66D2E54B" w14:textId="77777777" w:rsidR="006448AD" w:rsidRDefault="006448AD" w:rsidP="006615BB">
      <w:pPr>
        <w:spacing w:before="100" w:beforeAutospacing="1" w:after="100" w:afterAutospacing="1"/>
        <w:rPr>
          <w:rFonts w:asciiTheme="minorHAnsi" w:hAnsiTheme="minorHAnsi"/>
        </w:rPr>
      </w:pPr>
    </w:p>
    <w:p w14:paraId="43B3690E" w14:textId="77777777" w:rsidR="006448AD" w:rsidRDefault="006448AD" w:rsidP="006615BB">
      <w:pPr>
        <w:spacing w:before="100" w:beforeAutospacing="1" w:after="100" w:afterAutospacing="1"/>
        <w:rPr>
          <w:rFonts w:asciiTheme="minorHAnsi" w:hAnsiTheme="minorHAnsi"/>
        </w:rPr>
      </w:pPr>
    </w:p>
    <w:p w14:paraId="055AC54F" w14:textId="5F0690A4" w:rsidR="006615BB" w:rsidRPr="006615BB" w:rsidRDefault="006615BB" w:rsidP="006615BB">
      <w:pPr>
        <w:spacing w:before="100" w:beforeAutospacing="1" w:after="100" w:afterAutospacing="1"/>
        <w:rPr>
          <w:rFonts w:asciiTheme="minorHAnsi" w:hAnsiTheme="minorHAnsi"/>
        </w:rPr>
      </w:pPr>
      <w:r w:rsidRPr="006615BB">
        <w:rPr>
          <w:rFonts w:asciiTheme="minorHAnsi" w:hAnsiTheme="minorHAnsi"/>
        </w:rPr>
        <w:lastRenderedPageBreak/>
        <w:t>Normalizirana tablica je:</w:t>
      </w:r>
    </w:p>
    <w:tbl>
      <w:tblPr>
        <w:tblW w:w="7800" w:type="dxa"/>
        <w:jc w:val="center"/>
        <w:tblLook w:val="04A0" w:firstRow="1" w:lastRow="0" w:firstColumn="1" w:lastColumn="0" w:noHBand="0" w:noVBand="1"/>
      </w:tblPr>
      <w:tblGrid>
        <w:gridCol w:w="960"/>
        <w:gridCol w:w="1060"/>
        <w:gridCol w:w="1060"/>
        <w:gridCol w:w="1060"/>
        <w:gridCol w:w="1060"/>
        <w:gridCol w:w="1060"/>
        <w:gridCol w:w="1540"/>
      </w:tblGrid>
      <w:tr w:rsidR="001A6C27" w:rsidRPr="001A6C27" w14:paraId="7EFB83EA"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C647" w14:textId="77777777" w:rsidR="001A6C27" w:rsidRPr="001A6C27" w:rsidRDefault="001A6C27" w:rsidP="001A6C27">
            <w:pPr>
              <w:jc w:val="center"/>
              <w:rPr>
                <w:rFonts w:asciiTheme="minorHAnsi" w:hAnsiTheme="minorHAnsi"/>
                <w:sz w:val="18"/>
                <w:szCs w:val="18"/>
              </w:rPr>
            </w:pPr>
            <w:r w:rsidRPr="001A6C27">
              <w:rPr>
                <w:rFonts w:asciiTheme="minorHAnsi" w:hAnsiTheme="minorHAnsi"/>
                <w:sz w:val="18"/>
                <w:szCs w:val="18"/>
              </w:rPr>
              <w:t> </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5B3A6FD4"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K1</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6BE0F047"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K2</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F6ED2F3"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K3</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499F7132"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K4</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4C6587E"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K5</w:t>
            </w:r>
          </w:p>
        </w:tc>
        <w:tc>
          <w:tcPr>
            <w:tcW w:w="1540" w:type="dxa"/>
            <w:tcBorders>
              <w:top w:val="single" w:sz="4" w:space="0" w:color="auto"/>
              <w:left w:val="nil"/>
              <w:bottom w:val="single" w:sz="4" w:space="0" w:color="auto"/>
              <w:right w:val="single" w:sz="4" w:space="0" w:color="auto"/>
            </w:tcBorders>
            <w:shd w:val="clear" w:color="000000" w:fill="DAEEF3"/>
            <w:noWrap/>
            <w:vAlign w:val="center"/>
            <w:hideMark/>
          </w:tcPr>
          <w:p w14:paraId="483D9EA2"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Težina kriterija</w:t>
            </w:r>
          </w:p>
        </w:tc>
      </w:tr>
      <w:tr w:rsidR="001A6C27" w:rsidRPr="001A6C27" w14:paraId="3C105B60"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0AAC3" w14:textId="77777777" w:rsidR="001A6C27" w:rsidRPr="001A6C27" w:rsidRDefault="001A6C27" w:rsidP="001A6C27">
            <w:pPr>
              <w:jc w:val="center"/>
              <w:rPr>
                <w:rFonts w:asciiTheme="minorHAnsi" w:hAnsiTheme="minorHAnsi"/>
                <w:b/>
                <w:sz w:val="18"/>
                <w:szCs w:val="18"/>
              </w:rPr>
            </w:pPr>
            <w:r w:rsidRPr="001A6C27">
              <w:rPr>
                <w:rFonts w:asciiTheme="minorHAnsi" w:hAnsiTheme="minorHAnsi"/>
                <w:b/>
                <w:sz w:val="18"/>
                <w:szCs w:val="18"/>
              </w:rPr>
              <w:t>K1</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3EA3ACF8"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0,207039</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82F6D6D"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0,197628</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3E85C571"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0,153846</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CF44789"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0,400000</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32691130"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0,166667</w:t>
            </w:r>
          </w:p>
        </w:tc>
        <w:tc>
          <w:tcPr>
            <w:tcW w:w="1540" w:type="dxa"/>
            <w:tcBorders>
              <w:top w:val="single" w:sz="4" w:space="0" w:color="auto"/>
              <w:left w:val="nil"/>
              <w:bottom w:val="single" w:sz="4" w:space="0" w:color="auto"/>
              <w:right w:val="single" w:sz="4" w:space="0" w:color="auto"/>
            </w:tcBorders>
            <w:shd w:val="clear" w:color="auto" w:fill="FFC000"/>
            <w:noWrap/>
            <w:vAlign w:val="center"/>
            <w:hideMark/>
          </w:tcPr>
          <w:p w14:paraId="03C51DAE"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0,225036</w:t>
            </w:r>
          </w:p>
        </w:tc>
      </w:tr>
      <w:tr w:rsidR="001A6C27" w:rsidRPr="001A6C27" w14:paraId="54584A85"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E506F" w14:textId="77777777" w:rsidR="001A6C27" w:rsidRPr="001A6C27" w:rsidRDefault="001A6C27" w:rsidP="001A6C27">
            <w:pPr>
              <w:jc w:val="center"/>
              <w:rPr>
                <w:rFonts w:asciiTheme="minorHAnsi" w:hAnsiTheme="minorHAnsi"/>
                <w:b/>
                <w:sz w:val="18"/>
                <w:szCs w:val="18"/>
              </w:rPr>
            </w:pPr>
            <w:r w:rsidRPr="001A6C27">
              <w:rPr>
                <w:rFonts w:asciiTheme="minorHAnsi" w:hAnsiTheme="minorHAnsi"/>
                <w:b/>
                <w:sz w:val="18"/>
                <w:szCs w:val="18"/>
              </w:rPr>
              <w:t>K2</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0B09502"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0,414079</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315129AC"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0,395257</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11B86AF4"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0,461538</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6AEBC058"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0,266667</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713EE887"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0,416667</w:t>
            </w:r>
          </w:p>
        </w:tc>
        <w:tc>
          <w:tcPr>
            <w:tcW w:w="1540" w:type="dxa"/>
            <w:tcBorders>
              <w:top w:val="single" w:sz="4" w:space="0" w:color="auto"/>
              <w:left w:val="nil"/>
              <w:bottom w:val="single" w:sz="4" w:space="0" w:color="auto"/>
              <w:right w:val="single" w:sz="4" w:space="0" w:color="auto"/>
            </w:tcBorders>
            <w:shd w:val="clear" w:color="auto" w:fill="FFC000"/>
            <w:noWrap/>
            <w:vAlign w:val="center"/>
            <w:hideMark/>
          </w:tcPr>
          <w:p w14:paraId="156B66ED"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0,390841</w:t>
            </w:r>
          </w:p>
        </w:tc>
      </w:tr>
      <w:tr w:rsidR="001A6C27" w:rsidRPr="001A6C27" w14:paraId="231F4F0E"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FA18A" w14:textId="77777777" w:rsidR="001A6C27" w:rsidRPr="001A6C27" w:rsidRDefault="001A6C27" w:rsidP="001A6C27">
            <w:pPr>
              <w:jc w:val="center"/>
              <w:rPr>
                <w:rFonts w:asciiTheme="minorHAnsi" w:hAnsiTheme="minorHAnsi"/>
                <w:b/>
                <w:sz w:val="18"/>
                <w:szCs w:val="18"/>
              </w:rPr>
            </w:pPr>
            <w:r w:rsidRPr="001A6C27">
              <w:rPr>
                <w:rFonts w:asciiTheme="minorHAnsi" w:hAnsiTheme="minorHAnsi"/>
                <w:b/>
                <w:sz w:val="18"/>
                <w:szCs w:val="18"/>
              </w:rPr>
              <w:t>K3</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70550113"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0,207039</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8171CDC"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0,131752</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79BAC736"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0,153846</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D7951AA"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0,133333</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23EA1BB"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0,166667</w:t>
            </w:r>
          </w:p>
        </w:tc>
        <w:tc>
          <w:tcPr>
            <w:tcW w:w="1540" w:type="dxa"/>
            <w:tcBorders>
              <w:top w:val="single" w:sz="4" w:space="0" w:color="auto"/>
              <w:left w:val="nil"/>
              <w:bottom w:val="single" w:sz="4" w:space="0" w:color="auto"/>
              <w:right w:val="single" w:sz="4" w:space="0" w:color="auto"/>
            </w:tcBorders>
            <w:shd w:val="clear" w:color="auto" w:fill="FFC000"/>
            <w:noWrap/>
            <w:vAlign w:val="center"/>
            <w:hideMark/>
          </w:tcPr>
          <w:p w14:paraId="37CF3489"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0,158528</w:t>
            </w:r>
          </w:p>
        </w:tc>
      </w:tr>
      <w:tr w:rsidR="001A6C27" w:rsidRPr="001A6C27" w14:paraId="3185E82B"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88A0E" w14:textId="77777777" w:rsidR="001A6C27" w:rsidRPr="001A6C27" w:rsidRDefault="001A6C27" w:rsidP="001A6C27">
            <w:pPr>
              <w:jc w:val="center"/>
              <w:rPr>
                <w:rFonts w:asciiTheme="minorHAnsi" w:hAnsiTheme="minorHAnsi"/>
                <w:b/>
                <w:sz w:val="18"/>
                <w:szCs w:val="18"/>
              </w:rPr>
            </w:pPr>
            <w:r w:rsidRPr="001A6C27">
              <w:rPr>
                <w:rFonts w:asciiTheme="minorHAnsi" w:hAnsiTheme="minorHAnsi"/>
                <w:b/>
                <w:sz w:val="18"/>
                <w:szCs w:val="18"/>
              </w:rPr>
              <w:t>K4</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4544F6E1"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0,069013</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1BFEDA3"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0,197628</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3B0C2CCE"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0,153846</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5D1FA338"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0,133333</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1C577A8"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0,166667</w:t>
            </w:r>
          </w:p>
        </w:tc>
        <w:tc>
          <w:tcPr>
            <w:tcW w:w="1540" w:type="dxa"/>
            <w:tcBorders>
              <w:top w:val="single" w:sz="4" w:space="0" w:color="auto"/>
              <w:left w:val="nil"/>
              <w:bottom w:val="single" w:sz="4" w:space="0" w:color="auto"/>
              <w:right w:val="single" w:sz="4" w:space="0" w:color="auto"/>
            </w:tcBorders>
            <w:shd w:val="clear" w:color="auto" w:fill="FFC000"/>
            <w:noWrap/>
            <w:vAlign w:val="center"/>
            <w:hideMark/>
          </w:tcPr>
          <w:p w14:paraId="2F8C397B"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0,144098</w:t>
            </w:r>
          </w:p>
        </w:tc>
      </w:tr>
      <w:tr w:rsidR="001A6C27" w:rsidRPr="001A6C27" w14:paraId="5F627151" w14:textId="77777777" w:rsidTr="001A6C27">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89435" w14:textId="77777777" w:rsidR="001A6C27" w:rsidRPr="001A6C27" w:rsidRDefault="001A6C27" w:rsidP="001A6C27">
            <w:pPr>
              <w:jc w:val="center"/>
              <w:rPr>
                <w:rFonts w:asciiTheme="minorHAnsi" w:hAnsiTheme="minorHAnsi"/>
                <w:b/>
                <w:sz w:val="18"/>
                <w:szCs w:val="18"/>
              </w:rPr>
            </w:pPr>
            <w:r w:rsidRPr="001A6C27">
              <w:rPr>
                <w:rFonts w:asciiTheme="minorHAnsi" w:hAnsiTheme="minorHAnsi"/>
                <w:b/>
                <w:sz w:val="18"/>
                <w:szCs w:val="18"/>
              </w:rPr>
              <w:t>K5</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24CAA63F"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0,1035197</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0D58956F"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0,0790514</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1A696EEF"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0,0769231</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59D195B9"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0,0666667</w:t>
            </w:r>
          </w:p>
        </w:tc>
        <w:tc>
          <w:tcPr>
            <w:tcW w:w="1060" w:type="dxa"/>
            <w:tcBorders>
              <w:top w:val="single" w:sz="4" w:space="0" w:color="auto"/>
              <w:left w:val="nil"/>
              <w:bottom w:val="single" w:sz="4" w:space="0" w:color="auto"/>
              <w:right w:val="single" w:sz="4" w:space="0" w:color="auto"/>
            </w:tcBorders>
            <w:shd w:val="clear" w:color="000000" w:fill="DAEEF3"/>
            <w:noWrap/>
            <w:vAlign w:val="center"/>
            <w:hideMark/>
          </w:tcPr>
          <w:p w14:paraId="5869BE4F" w14:textId="77777777" w:rsidR="001A6C27" w:rsidRPr="001A6C27" w:rsidRDefault="001A6C27" w:rsidP="001A6C27">
            <w:pPr>
              <w:spacing w:before="100" w:beforeAutospacing="1" w:after="100" w:afterAutospacing="1"/>
              <w:jc w:val="center"/>
              <w:rPr>
                <w:rFonts w:asciiTheme="minorHAnsi" w:hAnsiTheme="minorHAnsi"/>
                <w:sz w:val="18"/>
                <w:szCs w:val="18"/>
              </w:rPr>
            </w:pPr>
            <w:r w:rsidRPr="001A6C27">
              <w:rPr>
                <w:rFonts w:asciiTheme="minorHAnsi" w:hAnsiTheme="minorHAnsi"/>
                <w:sz w:val="18"/>
                <w:szCs w:val="18"/>
              </w:rPr>
              <w:t>0,083333</w:t>
            </w:r>
          </w:p>
        </w:tc>
        <w:tc>
          <w:tcPr>
            <w:tcW w:w="1540" w:type="dxa"/>
            <w:tcBorders>
              <w:top w:val="single" w:sz="4" w:space="0" w:color="auto"/>
              <w:left w:val="nil"/>
              <w:bottom w:val="single" w:sz="4" w:space="0" w:color="auto"/>
              <w:right w:val="single" w:sz="4" w:space="0" w:color="auto"/>
            </w:tcBorders>
            <w:shd w:val="clear" w:color="auto" w:fill="FFC000"/>
            <w:noWrap/>
            <w:vAlign w:val="center"/>
            <w:hideMark/>
          </w:tcPr>
          <w:p w14:paraId="6BB6D050" w14:textId="77777777" w:rsidR="001A6C27" w:rsidRPr="001A6C27" w:rsidRDefault="001A6C27" w:rsidP="001A6C27">
            <w:pPr>
              <w:spacing w:before="100" w:beforeAutospacing="1" w:after="100" w:afterAutospacing="1"/>
              <w:jc w:val="center"/>
              <w:rPr>
                <w:rFonts w:asciiTheme="minorHAnsi" w:hAnsiTheme="minorHAnsi"/>
                <w:b/>
                <w:sz w:val="18"/>
                <w:szCs w:val="18"/>
              </w:rPr>
            </w:pPr>
            <w:r w:rsidRPr="001A6C27">
              <w:rPr>
                <w:rFonts w:asciiTheme="minorHAnsi" w:hAnsiTheme="minorHAnsi"/>
                <w:b/>
                <w:sz w:val="18"/>
                <w:szCs w:val="18"/>
              </w:rPr>
              <w:t>0,081899</w:t>
            </w:r>
          </w:p>
        </w:tc>
      </w:tr>
    </w:tbl>
    <w:p w14:paraId="449ED4DD" w14:textId="77777777" w:rsidR="006615BB" w:rsidRPr="006615BB" w:rsidRDefault="006615BB" w:rsidP="006615BB">
      <w:pPr>
        <w:spacing w:before="100" w:beforeAutospacing="1" w:after="100" w:afterAutospacing="1"/>
        <w:rPr>
          <w:rFonts w:asciiTheme="minorHAnsi" w:hAnsiTheme="minorHAnsi"/>
        </w:rPr>
      </w:pPr>
    </w:p>
    <w:p w14:paraId="1F1E06E4" w14:textId="1B8C3DCF" w:rsidR="001A6C27" w:rsidRDefault="006615BB" w:rsidP="001A6C27">
      <w:pPr>
        <w:spacing w:before="100" w:beforeAutospacing="1" w:after="100" w:afterAutospacing="1"/>
        <w:rPr>
          <w:rFonts w:asciiTheme="minorHAnsi" w:hAnsiTheme="minorHAnsi"/>
        </w:rPr>
      </w:pPr>
      <w:r w:rsidRPr="006615BB">
        <w:rPr>
          <w:rFonts w:asciiTheme="minorHAnsi" w:hAnsiTheme="minorHAnsi"/>
        </w:rPr>
        <w:t>Bez velikih posljedica za kvalitetu odluke u model za višekriterijsku ocjenu ponuda stavljene su zaokružene vrijednosti težine kriterija.</w:t>
      </w:r>
    </w:p>
    <w:tbl>
      <w:tblPr>
        <w:tblW w:w="5241" w:type="pct"/>
        <w:tblInd w:w="-147" w:type="dxa"/>
        <w:tblLayout w:type="fixed"/>
        <w:tblLook w:val="0000" w:firstRow="0" w:lastRow="0" w:firstColumn="0" w:lastColumn="0" w:noHBand="0" w:noVBand="0"/>
      </w:tblPr>
      <w:tblGrid>
        <w:gridCol w:w="854"/>
        <w:gridCol w:w="1134"/>
        <w:gridCol w:w="4531"/>
        <w:gridCol w:w="1419"/>
        <w:gridCol w:w="1560"/>
      </w:tblGrid>
      <w:tr w:rsidR="001A6C27" w:rsidRPr="007003BE" w14:paraId="6FC3EFC2" w14:textId="77777777" w:rsidTr="000243B2">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07D0E770"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Red.</w:t>
            </w:r>
          </w:p>
          <w:p w14:paraId="744B59F9"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br.</w:t>
            </w:r>
          </w:p>
        </w:tc>
        <w:tc>
          <w:tcPr>
            <w:tcW w:w="59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09C79EB2"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Kratica kriterija</w:t>
            </w:r>
          </w:p>
        </w:tc>
        <w:tc>
          <w:tcPr>
            <w:tcW w:w="2385" w:type="pct"/>
            <w:tcBorders>
              <w:top w:val="single" w:sz="4" w:space="0" w:color="000000"/>
              <w:left w:val="single" w:sz="4" w:space="0" w:color="000000"/>
              <w:bottom w:val="single" w:sz="4" w:space="0" w:color="000000"/>
            </w:tcBorders>
            <w:shd w:val="clear" w:color="auto" w:fill="B8CCE4"/>
            <w:vAlign w:val="center"/>
          </w:tcPr>
          <w:p w14:paraId="4A1FC23E"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Kriterij</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3F6BAB7A"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Max. broj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09E30D4"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Relativni ponder</w:t>
            </w:r>
          </w:p>
        </w:tc>
      </w:tr>
      <w:tr w:rsidR="001A6C27" w:rsidRPr="007003BE" w14:paraId="7A5B96AE" w14:textId="77777777" w:rsidTr="000243B2">
        <w:trPr>
          <w:trHeight w:val="362"/>
        </w:trPr>
        <w:tc>
          <w:tcPr>
            <w:tcW w:w="450" w:type="pct"/>
            <w:tcBorders>
              <w:top w:val="single" w:sz="4" w:space="0" w:color="000000"/>
              <w:left w:val="single" w:sz="4" w:space="0" w:color="000000"/>
              <w:bottom w:val="single" w:sz="4" w:space="0" w:color="000000"/>
            </w:tcBorders>
            <w:vAlign w:val="center"/>
          </w:tcPr>
          <w:p w14:paraId="4AD1CEE6"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1.</w:t>
            </w:r>
          </w:p>
        </w:tc>
        <w:tc>
          <w:tcPr>
            <w:tcW w:w="597" w:type="pct"/>
            <w:tcBorders>
              <w:top w:val="single" w:sz="4" w:space="0" w:color="000000"/>
              <w:left w:val="single" w:sz="4" w:space="0" w:color="000000"/>
              <w:bottom w:val="single" w:sz="4" w:space="0" w:color="000000"/>
              <w:right w:val="single" w:sz="4" w:space="0" w:color="000000"/>
            </w:tcBorders>
            <w:vAlign w:val="center"/>
          </w:tcPr>
          <w:p w14:paraId="6DFB3D45" w14:textId="77777777" w:rsidR="001A6C27" w:rsidRPr="007003BE" w:rsidRDefault="001A6C27" w:rsidP="000243B2">
            <w:pPr>
              <w:autoSpaceDE w:val="0"/>
              <w:autoSpaceDN w:val="0"/>
              <w:adjustRightInd w:val="0"/>
              <w:ind w:right="34"/>
              <w:jc w:val="center"/>
              <w:rPr>
                <w:rFonts w:asciiTheme="minorHAnsi" w:hAnsiTheme="minorHAnsi"/>
              </w:rPr>
            </w:pPr>
            <w:r w:rsidRPr="007003BE">
              <w:rPr>
                <w:rFonts w:asciiTheme="minorHAnsi" w:hAnsiTheme="minorHAnsi"/>
              </w:rPr>
              <w:t>K1</w:t>
            </w:r>
          </w:p>
        </w:tc>
        <w:tc>
          <w:tcPr>
            <w:tcW w:w="2385" w:type="pct"/>
            <w:tcBorders>
              <w:top w:val="single" w:sz="4" w:space="0" w:color="000000"/>
              <w:left w:val="single" w:sz="4" w:space="0" w:color="000000"/>
              <w:bottom w:val="single" w:sz="4" w:space="0" w:color="000000"/>
            </w:tcBorders>
            <w:vAlign w:val="center"/>
          </w:tcPr>
          <w:p w14:paraId="5A6A7999"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CIJENA</w:t>
            </w:r>
          </w:p>
        </w:tc>
        <w:tc>
          <w:tcPr>
            <w:tcW w:w="747" w:type="pct"/>
            <w:tcBorders>
              <w:top w:val="single" w:sz="4" w:space="0" w:color="000000"/>
              <w:left w:val="single" w:sz="4" w:space="0" w:color="000000"/>
              <w:bottom w:val="single" w:sz="4" w:space="0" w:color="000000"/>
              <w:right w:val="single" w:sz="4" w:space="0" w:color="000000"/>
            </w:tcBorders>
            <w:vAlign w:val="center"/>
          </w:tcPr>
          <w:p w14:paraId="41C7D466"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23</w:t>
            </w:r>
          </w:p>
        </w:tc>
        <w:tc>
          <w:tcPr>
            <w:tcW w:w="821" w:type="pct"/>
            <w:tcBorders>
              <w:top w:val="single" w:sz="4" w:space="0" w:color="000000"/>
              <w:left w:val="single" w:sz="4" w:space="0" w:color="000000"/>
              <w:bottom w:val="single" w:sz="4" w:space="0" w:color="000000"/>
              <w:right w:val="single" w:sz="4" w:space="0" w:color="000000"/>
            </w:tcBorders>
            <w:vAlign w:val="center"/>
          </w:tcPr>
          <w:p w14:paraId="2A2C2386"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23%</w:t>
            </w:r>
          </w:p>
        </w:tc>
      </w:tr>
      <w:tr w:rsidR="001A6C27" w:rsidRPr="007003BE" w14:paraId="5D518385" w14:textId="77777777" w:rsidTr="000243B2">
        <w:trPr>
          <w:trHeight w:val="362"/>
        </w:trPr>
        <w:tc>
          <w:tcPr>
            <w:tcW w:w="450" w:type="pct"/>
            <w:tcBorders>
              <w:top w:val="single" w:sz="4" w:space="0" w:color="000000"/>
              <w:left w:val="single" w:sz="4" w:space="0" w:color="000000"/>
              <w:bottom w:val="single" w:sz="4" w:space="0" w:color="000000"/>
            </w:tcBorders>
            <w:vAlign w:val="center"/>
          </w:tcPr>
          <w:p w14:paraId="26B08A99"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2.</w:t>
            </w:r>
          </w:p>
        </w:tc>
        <w:tc>
          <w:tcPr>
            <w:tcW w:w="597" w:type="pct"/>
            <w:tcBorders>
              <w:top w:val="single" w:sz="4" w:space="0" w:color="000000"/>
              <w:left w:val="single" w:sz="4" w:space="0" w:color="000000"/>
              <w:bottom w:val="single" w:sz="4" w:space="0" w:color="000000"/>
              <w:right w:val="single" w:sz="4" w:space="0" w:color="000000"/>
            </w:tcBorders>
            <w:vAlign w:val="center"/>
          </w:tcPr>
          <w:p w14:paraId="5DC1CCF2" w14:textId="77777777" w:rsidR="001A6C27" w:rsidRPr="007003BE" w:rsidRDefault="001A6C27" w:rsidP="000243B2">
            <w:pPr>
              <w:autoSpaceDE w:val="0"/>
              <w:autoSpaceDN w:val="0"/>
              <w:adjustRightInd w:val="0"/>
              <w:ind w:right="34"/>
              <w:jc w:val="center"/>
              <w:rPr>
                <w:rFonts w:asciiTheme="minorHAnsi" w:hAnsiTheme="minorHAnsi"/>
              </w:rPr>
            </w:pPr>
            <w:r w:rsidRPr="007003BE">
              <w:rPr>
                <w:rFonts w:asciiTheme="minorHAnsi" w:hAnsiTheme="minorHAnsi"/>
              </w:rPr>
              <w:t>K2</w:t>
            </w:r>
          </w:p>
        </w:tc>
        <w:tc>
          <w:tcPr>
            <w:tcW w:w="2385" w:type="pct"/>
            <w:tcBorders>
              <w:top w:val="single" w:sz="4" w:space="0" w:color="000000"/>
              <w:left w:val="single" w:sz="4" w:space="0" w:color="000000"/>
              <w:bottom w:val="single" w:sz="4" w:space="0" w:color="000000"/>
            </w:tcBorders>
            <w:vAlign w:val="center"/>
          </w:tcPr>
          <w:p w14:paraId="6EE0570C"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PRISTUPNA MREŽA</w:t>
            </w:r>
          </w:p>
        </w:tc>
        <w:tc>
          <w:tcPr>
            <w:tcW w:w="747" w:type="pct"/>
            <w:tcBorders>
              <w:top w:val="single" w:sz="4" w:space="0" w:color="000000"/>
              <w:left w:val="single" w:sz="4" w:space="0" w:color="000000"/>
              <w:bottom w:val="single" w:sz="4" w:space="0" w:color="000000"/>
              <w:right w:val="single" w:sz="4" w:space="0" w:color="000000"/>
            </w:tcBorders>
            <w:vAlign w:val="center"/>
          </w:tcPr>
          <w:p w14:paraId="2F786038"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39</w:t>
            </w:r>
          </w:p>
        </w:tc>
        <w:tc>
          <w:tcPr>
            <w:tcW w:w="821" w:type="pct"/>
            <w:tcBorders>
              <w:top w:val="single" w:sz="4" w:space="0" w:color="000000"/>
              <w:left w:val="single" w:sz="4" w:space="0" w:color="000000"/>
              <w:bottom w:val="single" w:sz="4" w:space="0" w:color="000000"/>
              <w:right w:val="single" w:sz="4" w:space="0" w:color="000000"/>
            </w:tcBorders>
            <w:vAlign w:val="center"/>
          </w:tcPr>
          <w:p w14:paraId="38101DBC"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39%</w:t>
            </w:r>
          </w:p>
        </w:tc>
      </w:tr>
      <w:tr w:rsidR="001A6C27" w:rsidRPr="007003BE" w14:paraId="48B51AB9" w14:textId="77777777" w:rsidTr="000243B2">
        <w:trPr>
          <w:trHeight w:val="362"/>
        </w:trPr>
        <w:tc>
          <w:tcPr>
            <w:tcW w:w="450" w:type="pct"/>
            <w:tcBorders>
              <w:top w:val="single" w:sz="4" w:space="0" w:color="000000"/>
              <w:left w:val="single" w:sz="4" w:space="0" w:color="000000"/>
              <w:bottom w:val="single" w:sz="4" w:space="0" w:color="000000"/>
            </w:tcBorders>
            <w:vAlign w:val="center"/>
          </w:tcPr>
          <w:p w14:paraId="1B2F776F"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3.</w:t>
            </w:r>
          </w:p>
        </w:tc>
        <w:tc>
          <w:tcPr>
            <w:tcW w:w="597" w:type="pct"/>
            <w:tcBorders>
              <w:top w:val="single" w:sz="4" w:space="0" w:color="000000"/>
              <w:left w:val="single" w:sz="4" w:space="0" w:color="000000"/>
              <w:bottom w:val="single" w:sz="4" w:space="0" w:color="000000"/>
              <w:right w:val="single" w:sz="4" w:space="0" w:color="000000"/>
            </w:tcBorders>
            <w:vAlign w:val="center"/>
          </w:tcPr>
          <w:p w14:paraId="0705A94E" w14:textId="77777777" w:rsidR="001A6C27" w:rsidRPr="007003BE" w:rsidRDefault="001A6C27" w:rsidP="000243B2">
            <w:pPr>
              <w:jc w:val="center"/>
              <w:rPr>
                <w:rFonts w:asciiTheme="minorHAnsi" w:hAnsiTheme="minorHAnsi"/>
              </w:rPr>
            </w:pPr>
            <w:r w:rsidRPr="007003BE">
              <w:rPr>
                <w:rFonts w:asciiTheme="minorHAnsi" w:hAnsiTheme="minorHAnsi"/>
              </w:rPr>
              <w:t>K3</w:t>
            </w:r>
          </w:p>
        </w:tc>
        <w:tc>
          <w:tcPr>
            <w:tcW w:w="2385" w:type="pct"/>
            <w:tcBorders>
              <w:top w:val="single" w:sz="4" w:space="0" w:color="000000"/>
              <w:left w:val="single" w:sz="4" w:space="0" w:color="000000"/>
              <w:bottom w:val="single" w:sz="4" w:space="0" w:color="000000"/>
            </w:tcBorders>
            <w:vAlign w:val="center"/>
          </w:tcPr>
          <w:p w14:paraId="7F3CCFDA"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RJEŠENJE</w:t>
            </w:r>
          </w:p>
        </w:tc>
        <w:tc>
          <w:tcPr>
            <w:tcW w:w="747" w:type="pct"/>
            <w:tcBorders>
              <w:top w:val="single" w:sz="4" w:space="0" w:color="000000"/>
              <w:left w:val="single" w:sz="4" w:space="0" w:color="000000"/>
              <w:bottom w:val="single" w:sz="4" w:space="0" w:color="000000"/>
              <w:right w:val="single" w:sz="4" w:space="0" w:color="000000"/>
            </w:tcBorders>
            <w:vAlign w:val="center"/>
          </w:tcPr>
          <w:p w14:paraId="5AFED914"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16</w:t>
            </w:r>
          </w:p>
        </w:tc>
        <w:tc>
          <w:tcPr>
            <w:tcW w:w="821" w:type="pct"/>
            <w:tcBorders>
              <w:top w:val="single" w:sz="4" w:space="0" w:color="000000"/>
              <w:left w:val="single" w:sz="4" w:space="0" w:color="000000"/>
              <w:bottom w:val="single" w:sz="4" w:space="0" w:color="000000"/>
              <w:right w:val="single" w:sz="4" w:space="0" w:color="000000"/>
            </w:tcBorders>
            <w:vAlign w:val="center"/>
          </w:tcPr>
          <w:p w14:paraId="7DDAA9E8"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16%</w:t>
            </w:r>
          </w:p>
        </w:tc>
      </w:tr>
      <w:tr w:rsidR="001A6C27" w:rsidRPr="007003BE" w14:paraId="2E797CBE" w14:textId="77777777" w:rsidTr="000243B2">
        <w:trPr>
          <w:trHeight w:val="362"/>
        </w:trPr>
        <w:tc>
          <w:tcPr>
            <w:tcW w:w="450" w:type="pct"/>
            <w:tcBorders>
              <w:top w:val="single" w:sz="4" w:space="0" w:color="000000"/>
              <w:left w:val="single" w:sz="4" w:space="0" w:color="000000"/>
              <w:bottom w:val="single" w:sz="4" w:space="0" w:color="000000"/>
            </w:tcBorders>
            <w:vAlign w:val="center"/>
          </w:tcPr>
          <w:p w14:paraId="66CF0558"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4.</w:t>
            </w:r>
          </w:p>
        </w:tc>
        <w:tc>
          <w:tcPr>
            <w:tcW w:w="597" w:type="pct"/>
            <w:tcBorders>
              <w:top w:val="single" w:sz="4" w:space="0" w:color="000000"/>
              <w:left w:val="single" w:sz="4" w:space="0" w:color="000000"/>
              <w:bottom w:val="single" w:sz="4" w:space="0" w:color="000000"/>
              <w:right w:val="single" w:sz="4" w:space="0" w:color="000000"/>
            </w:tcBorders>
            <w:vAlign w:val="center"/>
          </w:tcPr>
          <w:p w14:paraId="2F0CEE84" w14:textId="77777777" w:rsidR="001A6C27" w:rsidRPr="007003BE" w:rsidRDefault="001A6C27" w:rsidP="000243B2">
            <w:pPr>
              <w:jc w:val="center"/>
              <w:rPr>
                <w:rFonts w:asciiTheme="minorHAnsi" w:hAnsiTheme="minorHAnsi"/>
              </w:rPr>
            </w:pPr>
            <w:r w:rsidRPr="007003BE">
              <w:rPr>
                <w:rFonts w:asciiTheme="minorHAnsi" w:hAnsiTheme="minorHAnsi"/>
              </w:rPr>
              <w:t>K4</w:t>
            </w:r>
          </w:p>
        </w:tc>
        <w:tc>
          <w:tcPr>
            <w:tcW w:w="2385" w:type="pct"/>
            <w:tcBorders>
              <w:top w:val="single" w:sz="4" w:space="0" w:color="000000"/>
              <w:left w:val="single" w:sz="4" w:space="0" w:color="000000"/>
              <w:bottom w:val="single" w:sz="4" w:space="0" w:color="000000"/>
            </w:tcBorders>
            <w:vAlign w:val="center"/>
          </w:tcPr>
          <w:p w14:paraId="1E2706DC"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SENZORI</w:t>
            </w:r>
          </w:p>
        </w:tc>
        <w:tc>
          <w:tcPr>
            <w:tcW w:w="747" w:type="pct"/>
            <w:tcBorders>
              <w:top w:val="single" w:sz="4" w:space="0" w:color="000000"/>
              <w:left w:val="single" w:sz="4" w:space="0" w:color="000000"/>
              <w:bottom w:val="single" w:sz="4" w:space="0" w:color="000000"/>
              <w:right w:val="single" w:sz="4" w:space="0" w:color="000000"/>
            </w:tcBorders>
            <w:vAlign w:val="center"/>
          </w:tcPr>
          <w:p w14:paraId="5A3EF5A5"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14</w:t>
            </w:r>
          </w:p>
        </w:tc>
        <w:tc>
          <w:tcPr>
            <w:tcW w:w="821" w:type="pct"/>
            <w:tcBorders>
              <w:top w:val="single" w:sz="4" w:space="0" w:color="000000"/>
              <w:left w:val="single" w:sz="4" w:space="0" w:color="000000"/>
              <w:bottom w:val="single" w:sz="4" w:space="0" w:color="000000"/>
              <w:right w:val="single" w:sz="4" w:space="0" w:color="000000"/>
            </w:tcBorders>
            <w:vAlign w:val="center"/>
          </w:tcPr>
          <w:p w14:paraId="3C629EF9"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14%</w:t>
            </w:r>
          </w:p>
        </w:tc>
      </w:tr>
      <w:tr w:rsidR="001A6C27" w:rsidRPr="007003BE" w14:paraId="0643F75C" w14:textId="77777777" w:rsidTr="000243B2">
        <w:trPr>
          <w:trHeight w:val="362"/>
        </w:trPr>
        <w:tc>
          <w:tcPr>
            <w:tcW w:w="450" w:type="pct"/>
            <w:tcBorders>
              <w:top w:val="single" w:sz="4" w:space="0" w:color="000000"/>
              <w:left w:val="single" w:sz="4" w:space="0" w:color="000000"/>
              <w:bottom w:val="single" w:sz="4" w:space="0" w:color="000000"/>
            </w:tcBorders>
            <w:vAlign w:val="center"/>
          </w:tcPr>
          <w:p w14:paraId="05B3470A" w14:textId="77777777" w:rsidR="001A6C27" w:rsidRPr="007003BE" w:rsidRDefault="001A6C27" w:rsidP="000243B2">
            <w:pPr>
              <w:autoSpaceDE w:val="0"/>
              <w:autoSpaceDN w:val="0"/>
              <w:adjustRightInd w:val="0"/>
              <w:jc w:val="center"/>
              <w:rPr>
                <w:rFonts w:asciiTheme="minorHAnsi" w:hAnsiTheme="minorHAnsi"/>
              </w:rPr>
            </w:pPr>
            <w:r w:rsidRPr="007003BE">
              <w:rPr>
                <w:rFonts w:asciiTheme="minorHAnsi" w:hAnsiTheme="minorHAnsi"/>
              </w:rPr>
              <w:t>5.</w:t>
            </w:r>
          </w:p>
        </w:tc>
        <w:tc>
          <w:tcPr>
            <w:tcW w:w="597" w:type="pct"/>
            <w:tcBorders>
              <w:top w:val="single" w:sz="4" w:space="0" w:color="000000"/>
              <w:left w:val="single" w:sz="4" w:space="0" w:color="000000"/>
              <w:bottom w:val="single" w:sz="4" w:space="0" w:color="000000"/>
              <w:right w:val="single" w:sz="4" w:space="0" w:color="000000"/>
            </w:tcBorders>
            <w:vAlign w:val="center"/>
          </w:tcPr>
          <w:p w14:paraId="49B8FF15" w14:textId="77777777" w:rsidR="001A6C27" w:rsidRPr="007003BE" w:rsidRDefault="001A6C27" w:rsidP="000243B2">
            <w:pPr>
              <w:jc w:val="center"/>
              <w:rPr>
                <w:rFonts w:asciiTheme="minorHAnsi" w:hAnsiTheme="minorHAnsi"/>
              </w:rPr>
            </w:pPr>
            <w:r w:rsidRPr="007003BE">
              <w:rPr>
                <w:rFonts w:asciiTheme="minorHAnsi" w:hAnsiTheme="minorHAnsi"/>
              </w:rPr>
              <w:t>K5</w:t>
            </w:r>
          </w:p>
        </w:tc>
        <w:tc>
          <w:tcPr>
            <w:tcW w:w="2385" w:type="pct"/>
            <w:tcBorders>
              <w:top w:val="single" w:sz="4" w:space="0" w:color="000000"/>
              <w:left w:val="single" w:sz="4" w:space="0" w:color="000000"/>
              <w:bottom w:val="single" w:sz="4" w:space="0" w:color="000000"/>
            </w:tcBorders>
            <w:vAlign w:val="center"/>
          </w:tcPr>
          <w:p w14:paraId="591EA829"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ROK REALIZACIJE</w:t>
            </w:r>
          </w:p>
        </w:tc>
        <w:tc>
          <w:tcPr>
            <w:tcW w:w="747" w:type="pct"/>
            <w:tcBorders>
              <w:top w:val="single" w:sz="4" w:space="0" w:color="000000"/>
              <w:left w:val="single" w:sz="4" w:space="0" w:color="000000"/>
              <w:bottom w:val="single" w:sz="4" w:space="0" w:color="000000"/>
              <w:right w:val="single" w:sz="4" w:space="0" w:color="000000"/>
            </w:tcBorders>
            <w:vAlign w:val="center"/>
          </w:tcPr>
          <w:p w14:paraId="08261D71"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8</w:t>
            </w:r>
          </w:p>
        </w:tc>
        <w:tc>
          <w:tcPr>
            <w:tcW w:w="821" w:type="pct"/>
            <w:tcBorders>
              <w:top w:val="single" w:sz="4" w:space="0" w:color="000000"/>
              <w:left w:val="single" w:sz="4" w:space="0" w:color="000000"/>
              <w:bottom w:val="single" w:sz="4" w:space="0" w:color="000000"/>
              <w:right w:val="single" w:sz="4" w:space="0" w:color="000000"/>
            </w:tcBorders>
            <w:vAlign w:val="center"/>
          </w:tcPr>
          <w:p w14:paraId="394424C9"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8%</w:t>
            </w:r>
          </w:p>
        </w:tc>
      </w:tr>
      <w:tr w:rsidR="001A6C27" w:rsidRPr="007003BE" w14:paraId="6F3D3E4F" w14:textId="77777777" w:rsidTr="000243B2">
        <w:trPr>
          <w:trHeight w:val="562"/>
        </w:trPr>
        <w:tc>
          <w:tcPr>
            <w:tcW w:w="1047"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78752AB5" w14:textId="77777777" w:rsidR="001A6C27" w:rsidRPr="007003BE" w:rsidRDefault="001A6C27" w:rsidP="000243B2">
            <w:pPr>
              <w:autoSpaceDE w:val="0"/>
              <w:autoSpaceDN w:val="0"/>
              <w:adjustRightInd w:val="0"/>
              <w:ind w:right="34"/>
              <w:jc w:val="center"/>
              <w:rPr>
                <w:rFonts w:asciiTheme="minorHAnsi" w:hAnsiTheme="minorHAnsi"/>
              </w:rPr>
            </w:pPr>
            <w:r w:rsidRPr="007003BE">
              <w:rPr>
                <w:rFonts w:asciiTheme="minorHAnsi" w:hAnsiTheme="minorHAnsi"/>
              </w:rPr>
              <w:t>SUM (K)</w:t>
            </w:r>
          </w:p>
        </w:tc>
        <w:tc>
          <w:tcPr>
            <w:tcW w:w="2385" w:type="pct"/>
            <w:tcBorders>
              <w:top w:val="single" w:sz="4" w:space="0" w:color="000000"/>
              <w:left w:val="single" w:sz="4" w:space="0" w:color="000000"/>
              <w:bottom w:val="single" w:sz="4" w:space="0" w:color="000000"/>
            </w:tcBorders>
            <w:shd w:val="clear" w:color="auto" w:fill="DBE5F1"/>
            <w:vAlign w:val="center"/>
          </w:tcPr>
          <w:p w14:paraId="41F45AFD" w14:textId="77777777" w:rsidR="001A6C27" w:rsidRPr="007003BE" w:rsidRDefault="001A6C27" w:rsidP="000243B2">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565371DA"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5A439F25" w14:textId="77777777" w:rsidR="001A6C27" w:rsidRPr="007003BE" w:rsidRDefault="001A6C27" w:rsidP="000243B2">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6E2BF142" w14:textId="77777777" w:rsidR="001A6C27" w:rsidRDefault="001A6C27" w:rsidP="001A6C27">
      <w:pPr>
        <w:ind w:left="0" w:firstLine="0"/>
        <w:rPr>
          <w:rFonts w:asciiTheme="minorHAnsi" w:hAnsiTheme="minorHAnsi"/>
        </w:rPr>
      </w:pPr>
    </w:p>
    <w:p w14:paraId="578B65E1" w14:textId="4B1BF84B" w:rsidR="006615BB" w:rsidRPr="006615BB" w:rsidRDefault="006615BB" w:rsidP="001A6C27">
      <w:pPr>
        <w:ind w:left="0" w:firstLine="0"/>
        <w:rPr>
          <w:rFonts w:asciiTheme="minorHAnsi" w:hAnsiTheme="minorHAnsi"/>
        </w:rPr>
      </w:pPr>
      <w:r w:rsidRPr="006615BB">
        <w:rPr>
          <w:rFonts w:asciiTheme="minorHAnsi" w:hAnsiTheme="minorHAnsi"/>
        </w:rPr>
        <w:t xml:space="preserve">Nakon definiranja vrijednosti težine </w:t>
      </w:r>
      <w:r w:rsidR="001A6C27">
        <w:rPr>
          <w:rFonts w:asciiTheme="minorHAnsi" w:hAnsiTheme="minorHAnsi"/>
        </w:rPr>
        <w:t xml:space="preserve">ključnih </w:t>
      </w:r>
      <w:r w:rsidRPr="006615BB">
        <w:rPr>
          <w:rFonts w:asciiTheme="minorHAnsi" w:hAnsiTheme="minorHAnsi"/>
        </w:rPr>
        <w:t xml:space="preserve">kriterija povjerenstvo je </w:t>
      </w:r>
      <w:r w:rsidR="001A6C27">
        <w:rPr>
          <w:rFonts w:asciiTheme="minorHAnsi" w:hAnsiTheme="minorHAnsi"/>
        </w:rPr>
        <w:t>krenulo u raz</w:t>
      </w:r>
      <w:r w:rsidR="00B52ED6">
        <w:rPr>
          <w:rFonts w:asciiTheme="minorHAnsi" w:hAnsiTheme="minorHAnsi"/>
        </w:rPr>
        <w:t>radu, također Saaty-evom skalom</w:t>
      </w:r>
      <w:r w:rsidR="001A6C27">
        <w:rPr>
          <w:rFonts w:asciiTheme="minorHAnsi" w:hAnsiTheme="minorHAnsi"/>
        </w:rPr>
        <w:t xml:space="preserve"> i </w:t>
      </w:r>
      <w:r w:rsidRPr="006615BB">
        <w:rPr>
          <w:rFonts w:asciiTheme="minorHAnsi" w:hAnsiTheme="minorHAnsi"/>
        </w:rPr>
        <w:t xml:space="preserve">definiralo </w:t>
      </w:r>
      <w:r w:rsidR="001A6C27">
        <w:rPr>
          <w:rFonts w:asciiTheme="minorHAnsi" w:hAnsiTheme="minorHAnsi"/>
        </w:rPr>
        <w:t>podkriterije</w:t>
      </w:r>
      <w:r w:rsidRPr="006615BB">
        <w:rPr>
          <w:rFonts w:asciiTheme="minorHAnsi" w:hAnsiTheme="minorHAnsi"/>
        </w:rPr>
        <w:t xml:space="preserve"> i mjerljive elemente koji određuju svaki kriterij pojedinačno. Naručitelj je jasno definirao optimalne i bodovne vrijednosti svakog elementa.</w:t>
      </w:r>
    </w:p>
    <w:p w14:paraId="19D05E3A" w14:textId="77777777" w:rsidR="006615BB" w:rsidRPr="006615BB" w:rsidRDefault="006615BB" w:rsidP="006615BB">
      <w:pPr>
        <w:rPr>
          <w:rFonts w:asciiTheme="minorHAnsi" w:hAnsiTheme="minorHAnsi"/>
        </w:rPr>
      </w:pPr>
    </w:p>
    <w:p w14:paraId="69BBA9B7" w14:textId="4A6E1895" w:rsidR="006615BB" w:rsidRPr="00001A60" w:rsidRDefault="001A6C27" w:rsidP="006615BB">
      <w:pPr>
        <w:rPr>
          <w:rFonts w:asciiTheme="minorHAnsi" w:hAnsiTheme="minorHAnsi"/>
          <w:b/>
        </w:rPr>
      </w:pPr>
      <w:r w:rsidRPr="00001A60">
        <w:rPr>
          <w:rFonts w:asciiTheme="minorHAnsi" w:hAnsiTheme="minorHAnsi"/>
          <w:b/>
        </w:rPr>
        <w:t xml:space="preserve">Kriterij K1 CIJENA </w:t>
      </w:r>
      <w:r w:rsidR="00001A60">
        <w:rPr>
          <w:rFonts w:asciiTheme="minorHAnsi" w:hAnsiTheme="minorHAnsi"/>
          <w:b/>
        </w:rPr>
        <w:t>i K5 ROK REALIZACIJE su</w:t>
      </w:r>
      <w:r w:rsidRPr="00001A60">
        <w:rPr>
          <w:rFonts w:asciiTheme="minorHAnsi" w:hAnsiTheme="minorHAnsi"/>
          <w:b/>
        </w:rPr>
        <w:t xml:space="preserve"> jedinstven</w:t>
      </w:r>
      <w:r w:rsidR="00001A60">
        <w:rPr>
          <w:rFonts w:asciiTheme="minorHAnsi" w:hAnsiTheme="minorHAnsi"/>
          <w:b/>
        </w:rPr>
        <w:t>i</w:t>
      </w:r>
      <w:r w:rsidRPr="00001A60">
        <w:rPr>
          <w:rFonts w:asciiTheme="minorHAnsi" w:hAnsiTheme="minorHAnsi"/>
          <w:b/>
        </w:rPr>
        <w:t xml:space="preserve"> kriterij i </w:t>
      </w:r>
      <w:r w:rsidR="00001A60">
        <w:rPr>
          <w:rFonts w:asciiTheme="minorHAnsi" w:hAnsiTheme="minorHAnsi"/>
          <w:b/>
        </w:rPr>
        <w:t xml:space="preserve">za njih </w:t>
      </w:r>
      <w:r w:rsidRPr="00001A60">
        <w:rPr>
          <w:rFonts w:asciiTheme="minorHAnsi" w:hAnsiTheme="minorHAnsi"/>
          <w:b/>
        </w:rPr>
        <w:t>nema daljnje razrade.</w:t>
      </w:r>
    </w:p>
    <w:p w14:paraId="10F5B5E6" w14:textId="77777777" w:rsidR="001A6C27" w:rsidRDefault="001A6C27" w:rsidP="006615BB">
      <w:pPr>
        <w:rPr>
          <w:rFonts w:asciiTheme="minorHAnsi" w:hAnsiTheme="minorHAnsi"/>
        </w:rPr>
      </w:pPr>
    </w:p>
    <w:p w14:paraId="42A81F2B" w14:textId="77777777" w:rsidR="00C27711" w:rsidRDefault="00C27711">
      <w:pPr>
        <w:spacing w:after="160" w:line="259" w:lineRule="auto"/>
        <w:ind w:left="0" w:firstLine="0"/>
        <w:jc w:val="left"/>
        <w:rPr>
          <w:rFonts w:asciiTheme="minorHAnsi" w:hAnsiTheme="minorHAnsi"/>
          <w:b/>
          <w:sz w:val="28"/>
          <w:szCs w:val="28"/>
        </w:rPr>
      </w:pPr>
      <w:r>
        <w:rPr>
          <w:rFonts w:asciiTheme="minorHAnsi" w:hAnsiTheme="minorHAnsi"/>
          <w:b/>
          <w:sz w:val="28"/>
          <w:szCs w:val="28"/>
        </w:rPr>
        <w:br w:type="page"/>
      </w:r>
    </w:p>
    <w:p w14:paraId="3FFBEB1C" w14:textId="07B2AF74" w:rsidR="001A6C27" w:rsidRPr="00B52ED6" w:rsidRDefault="001A6C27" w:rsidP="006615BB">
      <w:pPr>
        <w:rPr>
          <w:b/>
          <w:color w:val="00B0F0"/>
        </w:rPr>
      </w:pPr>
      <w:r w:rsidRPr="00B52ED6">
        <w:rPr>
          <w:b/>
          <w:color w:val="00B0F0"/>
        </w:rPr>
        <w:lastRenderedPageBreak/>
        <w:t xml:space="preserve">Razrada </w:t>
      </w:r>
      <w:r w:rsidR="001B4F60" w:rsidRPr="00B52ED6">
        <w:rPr>
          <w:b/>
          <w:color w:val="00B0F0"/>
        </w:rPr>
        <w:t>K</w:t>
      </w:r>
      <w:r w:rsidRPr="00B52ED6">
        <w:rPr>
          <w:b/>
          <w:color w:val="00B0F0"/>
        </w:rPr>
        <w:t>riterija K2 – PRISTUPNA MREŽA</w:t>
      </w:r>
    </w:p>
    <w:p w14:paraId="2578F1F2" w14:textId="77777777" w:rsidR="00BE12B2" w:rsidRDefault="00BE12B2" w:rsidP="006615BB">
      <w:pPr>
        <w:rPr>
          <w:rFonts w:asciiTheme="minorHAnsi" w:hAnsiTheme="minorHAnsi"/>
        </w:rPr>
      </w:pPr>
    </w:p>
    <w:p w14:paraId="2BE69759" w14:textId="59F334DA" w:rsidR="00BE12B2" w:rsidRDefault="00BE12B2" w:rsidP="006615BB">
      <w:pPr>
        <w:rPr>
          <w:rFonts w:asciiTheme="minorHAnsi" w:hAnsiTheme="minorHAnsi"/>
        </w:rPr>
      </w:pPr>
      <w:r>
        <w:rPr>
          <w:rFonts w:asciiTheme="minorHAnsi" w:hAnsiTheme="minorHAnsi"/>
        </w:rPr>
        <w:t>Pristupna mreža dijeli se na 2 podkriterija i to KOMUNIKACIJSKO-PODATKOVNI dio i SENZORSKI dio, koji se dalje dijele na 16 i 3 elementa, kako je prikazano u tablici niže:</w:t>
      </w:r>
    </w:p>
    <w:p w14:paraId="4884FD4E" w14:textId="77777777" w:rsidR="00BE12B2" w:rsidRDefault="00BE12B2" w:rsidP="006615BB">
      <w:pPr>
        <w:rPr>
          <w:rFonts w:asciiTheme="minorHAnsi" w:hAnsiTheme="minorHAnsi"/>
        </w:rPr>
      </w:pPr>
    </w:p>
    <w:tbl>
      <w:tblPr>
        <w:tblStyle w:val="Reetkatablice"/>
        <w:tblW w:w="0" w:type="auto"/>
        <w:tblLook w:val="04A0" w:firstRow="1" w:lastRow="0" w:firstColumn="1" w:lastColumn="0" w:noHBand="0" w:noVBand="1"/>
      </w:tblPr>
      <w:tblGrid>
        <w:gridCol w:w="430"/>
        <w:gridCol w:w="430"/>
        <w:gridCol w:w="431"/>
        <w:gridCol w:w="431"/>
        <w:gridCol w:w="840"/>
        <w:gridCol w:w="6499"/>
      </w:tblGrid>
      <w:tr w:rsidR="00C27711" w:rsidRPr="00C27711" w14:paraId="1A688E5D" w14:textId="77777777" w:rsidTr="007D4ABC">
        <w:trPr>
          <w:trHeight w:val="204"/>
        </w:trPr>
        <w:tc>
          <w:tcPr>
            <w:tcW w:w="427" w:type="dxa"/>
            <w:vMerge w:val="restart"/>
            <w:noWrap/>
            <w:textDirection w:val="btLr"/>
            <w:vAlign w:val="center"/>
            <w:hideMark/>
          </w:tcPr>
          <w:p w14:paraId="695D74B7" w14:textId="77777777" w:rsidR="00C27711" w:rsidRPr="00C27711" w:rsidRDefault="00C27711" w:rsidP="00C27711">
            <w:pPr>
              <w:ind w:left="123" w:right="113"/>
              <w:jc w:val="center"/>
              <w:rPr>
                <w:rFonts w:asciiTheme="minorHAnsi" w:hAnsiTheme="minorHAnsi"/>
                <w:sz w:val="16"/>
                <w:szCs w:val="16"/>
              </w:rPr>
            </w:pPr>
            <w:r w:rsidRPr="00C27711">
              <w:rPr>
                <w:rFonts w:asciiTheme="minorHAnsi" w:hAnsiTheme="minorHAnsi"/>
                <w:sz w:val="16"/>
                <w:szCs w:val="16"/>
              </w:rPr>
              <w:t>K2</w:t>
            </w:r>
          </w:p>
        </w:tc>
        <w:tc>
          <w:tcPr>
            <w:tcW w:w="427" w:type="dxa"/>
            <w:vMerge w:val="restart"/>
            <w:noWrap/>
            <w:textDirection w:val="btLr"/>
            <w:vAlign w:val="center"/>
            <w:hideMark/>
          </w:tcPr>
          <w:p w14:paraId="41538465" w14:textId="77777777" w:rsidR="00C27711" w:rsidRPr="00C27711" w:rsidRDefault="00C27711" w:rsidP="00C27711">
            <w:pPr>
              <w:jc w:val="center"/>
              <w:rPr>
                <w:rFonts w:asciiTheme="minorHAnsi" w:hAnsiTheme="minorHAnsi"/>
                <w:sz w:val="16"/>
                <w:szCs w:val="16"/>
              </w:rPr>
            </w:pPr>
            <w:r w:rsidRPr="00C27711">
              <w:rPr>
                <w:rFonts w:asciiTheme="minorHAnsi" w:hAnsiTheme="minorHAnsi"/>
                <w:sz w:val="16"/>
                <w:szCs w:val="16"/>
              </w:rPr>
              <w:t>PRISTUPNA MREŽA</w:t>
            </w:r>
          </w:p>
        </w:tc>
        <w:tc>
          <w:tcPr>
            <w:tcW w:w="426" w:type="dxa"/>
            <w:vMerge w:val="restart"/>
            <w:noWrap/>
            <w:textDirection w:val="btLr"/>
            <w:vAlign w:val="center"/>
            <w:hideMark/>
          </w:tcPr>
          <w:p w14:paraId="3C0AF075" w14:textId="77777777" w:rsidR="00C27711" w:rsidRPr="00C27711" w:rsidRDefault="00C27711" w:rsidP="00C27711">
            <w:pPr>
              <w:ind w:left="123" w:right="113"/>
              <w:jc w:val="center"/>
              <w:rPr>
                <w:rFonts w:asciiTheme="minorHAnsi" w:hAnsiTheme="minorHAnsi"/>
                <w:sz w:val="16"/>
                <w:szCs w:val="16"/>
              </w:rPr>
            </w:pPr>
            <w:r w:rsidRPr="00C27711">
              <w:rPr>
                <w:rFonts w:asciiTheme="minorHAnsi" w:hAnsiTheme="minorHAnsi"/>
                <w:sz w:val="16"/>
                <w:szCs w:val="16"/>
              </w:rPr>
              <w:t>K2.1</w:t>
            </w:r>
          </w:p>
        </w:tc>
        <w:tc>
          <w:tcPr>
            <w:tcW w:w="426" w:type="dxa"/>
            <w:vMerge w:val="restart"/>
            <w:noWrap/>
            <w:textDirection w:val="btLr"/>
            <w:vAlign w:val="center"/>
            <w:hideMark/>
          </w:tcPr>
          <w:p w14:paraId="0AB78336" w14:textId="77777777" w:rsidR="00C27711" w:rsidRPr="00C27711" w:rsidRDefault="00C27711" w:rsidP="00C27711">
            <w:pPr>
              <w:jc w:val="center"/>
              <w:rPr>
                <w:rFonts w:asciiTheme="minorHAnsi" w:hAnsiTheme="minorHAnsi"/>
                <w:sz w:val="16"/>
                <w:szCs w:val="16"/>
              </w:rPr>
            </w:pPr>
            <w:r w:rsidRPr="00C27711">
              <w:rPr>
                <w:rFonts w:asciiTheme="minorHAnsi" w:hAnsiTheme="minorHAnsi"/>
                <w:sz w:val="16"/>
                <w:szCs w:val="16"/>
              </w:rPr>
              <w:t>KOMUNIKACIJSKO-PODATKOVNA</w:t>
            </w:r>
          </w:p>
        </w:tc>
        <w:tc>
          <w:tcPr>
            <w:tcW w:w="841" w:type="dxa"/>
            <w:noWrap/>
            <w:vAlign w:val="center"/>
            <w:hideMark/>
          </w:tcPr>
          <w:p w14:paraId="3D3165C4"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w:t>
            </w:r>
          </w:p>
        </w:tc>
        <w:tc>
          <w:tcPr>
            <w:tcW w:w="6514" w:type="dxa"/>
            <w:vAlign w:val="center"/>
            <w:hideMark/>
          </w:tcPr>
          <w:p w14:paraId="2B19DE0E"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 xml:space="preserve">Broj lokacija korisnika s osiguranim fizičkim pristupom IK nepokretnoj mreži pružatelja usluge (optički prijenosni medij) </w:t>
            </w:r>
          </w:p>
        </w:tc>
      </w:tr>
      <w:tr w:rsidR="00C27711" w:rsidRPr="00C27711" w14:paraId="5F967D8F" w14:textId="77777777" w:rsidTr="007D4ABC">
        <w:trPr>
          <w:trHeight w:val="204"/>
        </w:trPr>
        <w:tc>
          <w:tcPr>
            <w:tcW w:w="427" w:type="dxa"/>
            <w:vMerge/>
            <w:hideMark/>
          </w:tcPr>
          <w:p w14:paraId="382A4001" w14:textId="77777777" w:rsidR="00C27711" w:rsidRPr="00C27711" w:rsidRDefault="00C27711">
            <w:pPr>
              <w:rPr>
                <w:rFonts w:asciiTheme="minorHAnsi" w:hAnsiTheme="minorHAnsi"/>
                <w:sz w:val="16"/>
                <w:szCs w:val="16"/>
              </w:rPr>
            </w:pPr>
          </w:p>
        </w:tc>
        <w:tc>
          <w:tcPr>
            <w:tcW w:w="427" w:type="dxa"/>
            <w:vMerge/>
            <w:hideMark/>
          </w:tcPr>
          <w:p w14:paraId="47E6455F" w14:textId="77777777" w:rsidR="00C27711" w:rsidRPr="00C27711" w:rsidRDefault="00C27711">
            <w:pPr>
              <w:rPr>
                <w:rFonts w:asciiTheme="minorHAnsi" w:hAnsiTheme="minorHAnsi"/>
                <w:sz w:val="16"/>
                <w:szCs w:val="16"/>
              </w:rPr>
            </w:pPr>
          </w:p>
        </w:tc>
        <w:tc>
          <w:tcPr>
            <w:tcW w:w="426" w:type="dxa"/>
            <w:vMerge/>
            <w:hideMark/>
          </w:tcPr>
          <w:p w14:paraId="680033A3" w14:textId="77777777" w:rsidR="00C27711" w:rsidRPr="00C27711" w:rsidRDefault="00C27711">
            <w:pPr>
              <w:rPr>
                <w:rFonts w:asciiTheme="minorHAnsi" w:hAnsiTheme="minorHAnsi"/>
                <w:sz w:val="16"/>
                <w:szCs w:val="16"/>
              </w:rPr>
            </w:pPr>
          </w:p>
        </w:tc>
        <w:tc>
          <w:tcPr>
            <w:tcW w:w="426" w:type="dxa"/>
            <w:vMerge/>
            <w:hideMark/>
          </w:tcPr>
          <w:p w14:paraId="6AC9E428" w14:textId="77777777" w:rsidR="00C27711" w:rsidRPr="00C27711" w:rsidRDefault="00C27711">
            <w:pPr>
              <w:rPr>
                <w:rFonts w:asciiTheme="minorHAnsi" w:hAnsiTheme="minorHAnsi"/>
                <w:sz w:val="16"/>
                <w:szCs w:val="16"/>
              </w:rPr>
            </w:pPr>
          </w:p>
        </w:tc>
        <w:tc>
          <w:tcPr>
            <w:tcW w:w="841" w:type="dxa"/>
            <w:noWrap/>
            <w:vAlign w:val="center"/>
            <w:hideMark/>
          </w:tcPr>
          <w:p w14:paraId="5E42BA9B"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K2.1.2</w:t>
            </w:r>
          </w:p>
        </w:tc>
        <w:tc>
          <w:tcPr>
            <w:tcW w:w="6514" w:type="dxa"/>
            <w:vAlign w:val="center"/>
            <w:hideMark/>
          </w:tcPr>
          <w:p w14:paraId="40FDB1B0"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lokacija korisnika s (End-to-End) kontrolom i nadzorom prijenosa cijele trase pristupne IK nepokretne mreže pružatelja usluge</w:t>
            </w:r>
          </w:p>
        </w:tc>
      </w:tr>
      <w:tr w:rsidR="00C27711" w:rsidRPr="00C27711" w14:paraId="5A24DF64" w14:textId="77777777" w:rsidTr="007D4ABC">
        <w:trPr>
          <w:trHeight w:val="408"/>
        </w:trPr>
        <w:tc>
          <w:tcPr>
            <w:tcW w:w="427" w:type="dxa"/>
            <w:vMerge/>
            <w:hideMark/>
          </w:tcPr>
          <w:p w14:paraId="2B5BC1E0" w14:textId="77777777" w:rsidR="00C27711" w:rsidRPr="00C27711" w:rsidRDefault="00C27711">
            <w:pPr>
              <w:rPr>
                <w:rFonts w:asciiTheme="minorHAnsi" w:hAnsiTheme="minorHAnsi"/>
                <w:sz w:val="16"/>
                <w:szCs w:val="16"/>
              </w:rPr>
            </w:pPr>
          </w:p>
        </w:tc>
        <w:tc>
          <w:tcPr>
            <w:tcW w:w="427" w:type="dxa"/>
            <w:vMerge/>
            <w:hideMark/>
          </w:tcPr>
          <w:p w14:paraId="7A296991" w14:textId="77777777" w:rsidR="00C27711" w:rsidRPr="00C27711" w:rsidRDefault="00C27711">
            <w:pPr>
              <w:rPr>
                <w:rFonts w:asciiTheme="minorHAnsi" w:hAnsiTheme="minorHAnsi"/>
                <w:sz w:val="16"/>
                <w:szCs w:val="16"/>
              </w:rPr>
            </w:pPr>
          </w:p>
        </w:tc>
        <w:tc>
          <w:tcPr>
            <w:tcW w:w="426" w:type="dxa"/>
            <w:vMerge/>
            <w:hideMark/>
          </w:tcPr>
          <w:p w14:paraId="21C3CC8C" w14:textId="77777777" w:rsidR="00C27711" w:rsidRPr="00C27711" w:rsidRDefault="00C27711">
            <w:pPr>
              <w:rPr>
                <w:rFonts w:asciiTheme="minorHAnsi" w:hAnsiTheme="minorHAnsi"/>
                <w:sz w:val="16"/>
                <w:szCs w:val="16"/>
              </w:rPr>
            </w:pPr>
          </w:p>
        </w:tc>
        <w:tc>
          <w:tcPr>
            <w:tcW w:w="426" w:type="dxa"/>
            <w:vMerge/>
            <w:hideMark/>
          </w:tcPr>
          <w:p w14:paraId="6F8AEDD9" w14:textId="77777777" w:rsidR="00C27711" w:rsidRPr="00C27711" w:rsidRDefault="00C27711">
            <w:pPr>
              <w:rPr>
                <w:rFonts w:asciiTheme="minorHAnsi" w:hAnsiTheme="minorHAnsi"/>
                <w:sz w:val="16"/>
                <w:szCs w:val="16"/>
              </w:rPr>
            </w:pPr>
          </w:p>
        </w:tc>
        <w:tc>
          <w:tcPr>
            <w:tcW w:w="841" w:type="dxa"/>
            <w:noWrap/>
            <w:vAlign w:val="center"/>
            <w:hideMark/>
          </w:tcPr>
          <w:p w14:paraId="3FD3999D"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K2.1.3</w:t>
            </w:r>
          </w:p>
        </w:tc>
        <w:tc>
          <w:tcPr>
            <w:tcW w:w="6514" w:type="dxa"/>
            <w:vAlign w:val="center"/>
            <w:hideMark/>
          </w:tcPr>
          <w:p w14:paraId="33B8F893"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Ukupni broj baznih stanica koje pružatelj usluge koristi za pružanje usluga u mobilnoj/pokretnoj mreži na teritoriju DNŽ (vlastite i ugovorom o roamingu s drugim operatorima)</w:t>
            </w:r>
          </w:p>
        </w:tc>
      </w:tr>
      <w:tr w:rsidR="00C27711" w:rsidRPr="00C27711" w14:paraId="100F073A" w14:textId="77777777" w:rsidTr="007D4ABC">
        <w:trPr>
          <w:trHeight w:val="408"/>
        </w:trPr>
        <w:tc>
          <w:tcPr>
            <w:tcW w:w="427" w:type="dxa"/>
            <w:vMerge/>
            <w:hideMark/>
          </w:tcPr>
          <w:p w14:paraId="539ADDD0" w14:textId="77777777" w:rsidR="00C27711" w:rsidRPr="00C27711" w:rsidRDefault="00C27711">
            <w:pPr>
              <w:rPr>
                <w:rFonts w:asciiTheme="minorHAnsi" w:hAnsiTheme="minorHAnsi"/>
                <w:sz w:val="16"/>
                <w:szCs w:val="16"/>
              </w:rPr>
            </w:pPr>
          </w:p>
        </w:tc>
        <w:tc>
          <w:tcPr>
            <w:tcW w:w="427" w:type="dxa"/>
            <w:vMerge/>
            <w:hideMark/>
          </w:tcPr>
          <w:p w14:paraId="773C5046" w14:textId="77777777" w:rsidR="00C27711" w:rsidRPr="00C27711" w:rsidRDefault="00C27711">
            <w:pPr>
              <w:rPr>
                <w:rFonts w:asciiTheme="minorHAnsi" w:hAnsiTheme="minorHAnsi"/>
                <w:sz w:val="16"/>
                <w:szCs w:val="16"/>
              </w:rPr>
            </w:pPr>
          </w:p>
        </w:tc>
        <w:tc>
          <w:tcPr>
            <w:tcW w:w="426" w:type="dxa"/>
            <w:vMerge/>
            <w:hideMark/>
          </w:tcPr>
          <w:p w14:paraId="5FE073DB" w14:textId="77777777" w:rsidR="00C27711" w:rsidRPr="00C27711" w:rsidRDefault="00C27711">
            <w:pPr>
              <w:rPr>
                <w:rFonts w:asciiTheme="minorHAnsi" w:hAnsiTheme="minorHAnsi"/>
                <w:sz w:val="16"/>
                <w:szCs w:val="16"/>
              </w:rPr>
            </w:pPr>
          </w:p>
        </w:tc>
        <w:tc>
          <w:tcPr>
            <w:tcW w:w="426" w:type="dxa"/>
            <w:vMerge/>
            <w:hideMark/>
          </w:tcPr>
          <w:p w14:paraId="40C97E16" w14:textId="77777777" w:rsidR="00C27711" w:rsidRPr="00C27711" w:rsidRDefault="00C27711">
            <w:pPr>
              <w:rPr>
                <w:rFonts w:asciiTheme="minorHAnsi" w:hAnsiTheme="minorHAnsi"/>
                <w:sz w:val="16"/>
                <w:szCs w:val="16"/>
              </w:rPr>
            </w:pPr>
          </w:p>
        </w:tc>
        <w:tc>
          <w:tcPr>
            <w:tcW w:w="841" w:type="dxa"/>
            <w:noWrap/>
            <w:vAlign w:val="center"/>
            <w:hideMark/>
          </w:tcPr>
          <w:p w14:paraId="0CF6F08E"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K2.1.4</w:t>
            </w:r>
          </w:p>
        </w:tc>
        <w:tc>
          <w:tcPr>
            <w:tcW w:w="6514" w:type="dxa"/>
            <w:vAlign w:val="center"/>
            <w:hideMark/>
          </w:tcPr>
          <w:p w14:paraId="787733E6"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3G baznih stanica koje pružatelj usluge koristi za pružanje usluga u mobilnoj/pokretnoj mreži na teritoriju DNŽ (vlastite i ugovorom o roamingu s drugim operatorima)</w:t>
            </w:r>
          </w:p>
        </w:tc>
      </w:tr>
      <w:tr w:rsidR="00C27711" w:rsidRPr="00C27711" w14:paraId="60B445A1" w14:textId="77777777" w:rsidTr="007D4ABC">
        <w:trPr>
          <w:trHeight w:val="408"/>
        </w:trPr>
        <w:tc>
          <w:tcPr>
            <w:tcW w:w="427" w:type="dxa"/>
            <w:vMerge/>
            <w:hideMark/>
          </w:tcPr>
          <w:p w14:paraId="2B94FB89" w14:textId="77777777" w:rsidR="00C27711" w:rsidRPr="00C27711" w:rsidRDefault="00C27711">
            <w:pPr>
              <w:rPr>
                <w:rFonts w:asciiTheme="minorHAnsi" w:hAnsiTheme="minorHAnsi"/>
                <w:sz w:val="16"/>
                <w:szCs w:val="16"/>
              </w:rPr>
            </w:pPr>
          </w:p>
        </w:tc>
        <w:tc>
          <w:tcPr>
            <w:tcW w:w="427" w:type="dxa"/>
            <w:vMerge/>
            <w:hideMark/>
          </w:tcPr>
          <w:p w14:paraId="0D828AD8" w14:textId="77777777" w:rsidR="00C27711" w:rsidRPr="00C27711" w:rsidRDefault="00C27711">
            <w:pPr>
              <w:rPr>
                <w:rFonts w:asciiTheme="minorHAnsi" w:hAnsiTheme="minorHAnsi"/>
                <w:sz w:val="16"/>
                <w:szCs w:val="16"/>
              </w:rPr>
            </w:pPr>
          </w:p>
        </w:tc>
        <w:tc>
          <w:tcPr>
            <w:tcW w:w="426" w:type="dxa"/>
            <w:vMerge/>
            <w:hideMark/>
          </w:tcPr>
          <w:p w14:paraId="64152C4D" w14:textId="77777777" w:rsidR="00C27711" w:rsidRPr="00C27711" w:rsidRDefault="00C27711">
            <w:pPr>
              <w:rPr>
                <w:rFonts w:asciiTheme="minorHAnsi" w:hAnsiTheme="minorHAnsi"/>
                <w:sz w:val="16"/>
                <w:szCs w:val="16"/>
              </w:rPr>
            </w:pPr>
          </w:p>
        </w:tc>
        <w:tc>
          <w:tcPr>
            <w:tcW w:w="426" w:type="dxa"/>
            <w:vMerge/>
            <w:hideMark/>
          </w:tcPr>
          <w:p w14:paraId="1B5169C8" w14:textId="77777777" w:rsidR="00C27711" w:rsidRPr="00C27711" w:rsidRDefault="00C27711">
            <w:pPr>
              <w:rPr>
                <w:rFonts w:asciiTheme="minorHAnsi" w:hAnsiTheme="minorHAnsi"/>
                <w:sz w:val="16"/>
                <w:szCs w:val="16"/>
              </w:rPr>
            </w:pPr>
          </w:p>
        </w:tc>
        <w:tc>
          <w:tcPr>
            <w:tcW w:w="841" w:type="dxa"/>
            <w:noWrap/>
            <w:vAlign w:val="center"/>
            <w:hideMark/>
          </w:tcPr>
          <w:p w14:paraId="1D53CF09"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K2.1.5</w:t>
            </w:r>
          </w:p>
        </w:tc>
        <w:tc>
          <w:tcPr>
            <w:tcW w:w="6514" w:type="dxa"/>
            <w:vAlign w:val="center"/>
            <w:hideMark/>
          </w:tcPr>
          <w:p w14:paraId="333A5AA5"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4G baznih stanica koje pružatelj usluge koristi za pružanje usluga u mobilnoj/pokretnoj mreži na teritoriju DNŽ (vlastite i ugovorom o roamingu s drugim operatorima)</w:t>
            </w:r>
          </w:p>
        </w:tc>
      </w:tr>
      <w:tr w:rsidR="00C27711" w:rsidRPr="00C27711" w14:paraId="3859B64D" w14:textId="77777777" w:rsidTr="007D4ABC">
        <w:trPr>
          <w:trHeight w:val="408"/>
        </w:trPr>
        <w:tc>
          <w:tcPr>
            <w:tcW w:w="427" w:type="dxa"/>
            <w:vMerge/>
            <w:hideMark/>
          </w:tcPr>
          <w:p w14:paraId="7EE01B95" w14:textId="77777777" w:rsidR="00C27711" w:rsidRPr="00C27711" w:rsidRDefault="00C27711">
            <w:pPr>
              <w:rPr>
                <w:rFonts w:asciiTheme="minorHAnsi" w:hAnsiTheme="minorHAnsi"/>
                <w:sz w:val="16"/>
                <w:szCs w:val="16"/>
              </w:rPr>
            </w:pPr>
          </w:p>
        </w:tc>
        <w:tc>
          <w:tcPr>
            <w:tcW w:w="427" w:type="dxa"/>
            <w:vMerge/>
            <w:hideMark/>
          </w:tcPr>
          <w:p w14:paraId="768F2B1F" w14:textId="77777777" w:rsidR="00C27711" w:rsidRPr="00C27711" w:rsidRDefault="00C27711">
            <w:pPr>
              <w:rPr>
                <w:rFonts w:asciiTheme="minorHAnsi" w:hAnsiTheme="minorHAnsi"/>
                <w:sz w:val="16"/>
                <w:szCs w:val="16"/>
              </w:rPr>
            </w:pPr>
          </w:p>
        </w:tc>
        <w:tc>
          <w:tcPr>
            <w:tcW w:w="426" w:type="dxa"/>
            <w:vMerge/>
            <w:hideMark/>
          </w:tcPr>
          <w:p w14:paraId="6D76382C" w14:textId="77777777" w:rsidR="00C27711" w:rsidRPr="00C27711" w:rsidRDefault="00C27711">
            <w:pPr>
              <w:rPr>
                <w:rFonts w:asciiTheme="minorHAnsi" w:hAnsiTheme="minorHAnsi"/>
                <w:sz w:val="16"/>
                <w:szCs w:val="16"/>
              </w:rPr>
            </w:pPr>
          </w:p>
        </w:tc>
        <w:tc>
          <w:tcPr>
            <w:tcW w:w="426" w:type="dxa"/>
            <w:vMerge/>
            <w:hideMark/>
          </w:tcPr>
          <w:p w14:paraId="6B55F02F" w14:textId="77777777" w:rsidR="00C27711" w:rsidRPr="00C27711" w:rsidRDefault="00C27711">
            <w:pPr>
              <w:rPr>
                <w:rFonts w:asciiTheme="minorHAnsi" w:hAnsiTheme="minorHAnsi"/>
                <w:sz w:val="16"/>
                <w:szCs w:val="16"/>
              </w:rPr>
            </w:pPr>
          </w:p>
        </w:tc>
        <w:tc>
          <w:tcPr>
            <w:tcW w:w="841" w:type="dxa"/>
            <w:noWrap/>
            <w:vAlign w:val="center"/>
            <w:hideMark/>
          </w:tcPr>
          <w:p w14:paraId="5AEC332F"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K2.1.6</w:t>
            </w:r>
          </w:p>
        </w:tc>
        <w:tc>
          <w:tcPr>
            <w:tcW w:w="6514" w:type="dxa"/>
            <w:vAlign w:val="center"/>
            <w:hideMark/>
          </w:tcPr>
          <w:p w14:paraId="32747282"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baznih stanica na IP protokolu koje pružatelj usluge koristi za pružanje usluga u mobilnoj/pokretnoj mreži na teritoriju DNŽ (vlastite i ugovorom o roamingu s drugim operatorima)</w:t>
            </w:r>
          </w:p>
        </w:tc>
      </w:tr>
      <w:tr w:rsidR="00C27711" w:rsidRPr="00C27711" w14:paraId="1E9910CD" w14:textId="77777777" w:rsidTr="007D4ABC">
        <w:trPr>
          <w:trHeight w:val="408"/>
        </w:trPr>
        <w:tc>
          <w:tcPr>
            <w:tcW w:w="427" w:type="dxa"/>
            <w:vMerge/>
            <w:hideMark/>
          </w:tcPr>
          <w:p w14:paraId="64B36FFA" w14:textId="77777777" w:rsidR="00C27711" w:rsidRPr="00C27711" w:rsidRDefault="00C27711">
            <w:pPr>
              <w:rPr>
                <w:rFonts w:asciiTheme="minorHAnsi" w:hAnsiTheme="minorHAnsi"/>
                <w:sz w:val="16"/>
                <w:szCs w:val="16"/>
              </w:rPr>
            </w:pPr>
          </w:p>
        </w:tc>
        <w:tc>
          <w:tcPr>
            <w:tcW w:w="427" w:type="dxa"/>
            <w:vMerge/>
            <w:hideMark/>
          </w:tcPr>
          <w:p w14:paraId="52DBB903" w14:textId="77777777" w:rsidR="00C27711" w:rsidRPr="00C27711" w:rsidRDefault="00C27711">
            <w:pPr>
              <w:rPr>
                <w:rFonts w:asciiTheme="minorHAnsi" w:hAnsiTheme="minorHAnsi"/>
                <w:sz w:val="16"/>
                <w:szCs w:val="16"/>
              </w:rPr>
            </w:pPr>
          </w:p>
        </w:tc>
        <w:tc>
          <w:tcPr>
            <w:tcW w:w="426" w:type="dxa"/>
            <w:vMerge/>
            <w:hideMark/>
          </w:tcPr>
          <w:p w14:paraId="52559735" w14:textId="77777777" w:rsidR="00C27711" w:rsidRPr="00C27711" w:rsidRDefault="00C27711">
            <w:pPr>
              <w:rPr>
                <w:rFonts w:asciiTheme="minorHAnsi" w:hAnsiTheme="minorHAnsi"/>
                <w:sz w:val="16"/>
                <w:szCs w:val="16"/>
              </w:rPr>
            </w:pPr>
          </w:p>
        </w:tc>
        <w:tc>
          <w:tcPr>
            <w:tcW w:w="426" w:type="dxa"/>
            <w:vMerge/>
            <w:hideMark/>
          </w:tcPr>
          <w:p w14:paraId="3896B468" w14:textId="77777777" w:rsidR="00C27711" w:rsidRPr="00C27711" w:rsidRDefault="00C27711">
            <w:pPr>
              <w:rPr>
                <w:rFonts w:asciiTheme="minorHAnsi" w:hAnsiTheme="minorHAnsi"/>
                <w:sz w:val="16"/>
                <w:szCs w:val="16"/>
              </w:rPr>
            </w:pPr>
          </w:p>
        </w:tc>
        <w:tc>
          <w:tcPr>
            <w:tcW w:w="841" w:type="dxa"/>
            <w:noWrap/>
            <w:vAlign w:val="center"/>
            <w:hideMark/>
          </w:tcPr>
          <w:p w14:paraId="0893BFB1"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K2.1.7</w:t>
            </w:r>
          </w:p>
        </w:tc>
        <w:tc>
          <w:tcPr>
            <w:tcW w:w="6514" w:type="dxa"/>
            <w:vAlign w:val="center"/>
            <w:hideMark/>
          </w:tcPr>
          <w:p w14:paraId="272DAED6"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pojedinačnih baznih stanica koje pružatelj usluge koristi za pružanje usluga u mobilnoj/pokretnoj mreži na teritoriju DNŽ čiji je izravni pristup realiziran optičkim prijenosnim medijem</w:t>
            </w:r>
          </w:p>
        </w:tc>
      </w:tr>
      <w:tr w:rsidR="00C27711" w:rsidRPr="00C27711" w14:paraId="1E46723A" w14:textId="77777777" w:rsidTr="007D4ABC">
        <w:trPr>
          <w:trHeight w:val="612"/>
        </w:trPr>
        <w:tc>
          <w:tcPr>
            <w:tcW w:w="427" w:type="dxa"/>
            <w:vMerge/>
            <w:hideMark/>
          </w:tcPr>
          <w:p w14:paraId="71263FC4" w14:textId="77777777" w:rsidR="00C27711" w:rsidRPr="00C27711" w:rsidRDefault="00C27711">
            <w:pPr>
              <w:rPr>
                <w:rFonts w:asciiTheme="minorHAnsi" w:hAnsiTheme="minorHAnsi"/>
                <w:sz w:val="16"/>
                <w:szCs w:val="16"/>
              </w:rPr>
            </w:pPr>
          </w:p>
        </w:tc>
        <w:tc>
          <w:tcPr>
            <w:tcW w:w="427" w:type="dxa"/>
            <w:vMerge/>
            <w:hideMark/>
          </w:tcPr>
          <w:p w14:paraId="6369445A" w14:textId="77777777" w:rsidR="00C27711" w:rsidRPr="00C27711" w:rsidRDefault="00C27711">
            <w:pPr>
              <w:rPr>
                <w:rFonts w:asciiTheme="minorHAnsi" w:hAnsiTheme="minorHAnsi"/>
                <w:sz w:val="16"/>
                <w:szCs w:val="16"/>
              </w:rPr>
            </w:pPr>
          </w:p>
        </w:tc>
        <w:tc>
          <w:tcPr>
            <w:tcW w:w="426" w:type="dxa"/>
            <w:vMerge/>
            <w:hideMark/>
          </w:tcPr>
          <w:p w14:paraId="58701E2A" w14:textId="77777777" w:rsidR="00C27711" w:rsidRPr="00C27711" w:rsidRDefault="00C27711">
            <w:pPr>
              <w:rPr>
                <w:rFonts w:asciiTheme="minorHAnsi" w:hAnsiTheme="minorHAnsi"/>
                <w:sz w:val="16"/>
                <w:szCs w:val="16"/>
              </w:rPr>
            </w:pPr>
          </w:p>
        </w:tc>
        <w:tc>
          <w:tcPr>
            <w:tcW w:w="426" w:type="dxa"/>
            <w:vMerge/>
            <w:hideMark/>
          </w:tcPr>
          <w:p w14:paraId="6042198E" w14:textId="77777777" w:rsidR="00C27711" w:rsidRPr="00C27711" w:rsidRDefault="00C27711">
            <w:pPr>
              <w:rPr>
                <w:rFonts w:asciiTheme="minorHAnsi" w:hAnsiTheme="minorHAnsi"/>
                <w:sz w:val="16"/>
                <w:szCs w:val="16"/>
              </w:rPr>
            </w:pPr>
          </w:p>
        </w:tc>
        <w:tc>
          <w:tcPr>
            <w:tcW w:w="841" w:type="dxa"/>
            <w:noWrap/>
            <w:vAlign w:val="center"/>
            <w:hideMark/>
          </w:tcPr>
          <w:p w14:paraId="62DB56CB"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K2.1.8</w:t>
            </w:r>
          </w:p>
        </w:tc>
        <w:tc>
          <w:tcPr>
            <w:tcW w:w="6514" w:type="dxa"/>
            <w:vAlign w:val="center"/>
            <w:hideMark/>
          </w:tcPr>
          <w:p w14:paraId="139D8D67"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pojedinačnih baznih stanica koje pružatelj usluge koristi za pružanje usluga u mobilnoj/pokretnoj mreži na teritoriju DNŽ s (End-to-End) kontrolom i nadzorom prijenosa cijele trase pristupne IK pokretne mreže pružatelja usluge (od bazne stanice do centralnog sustava za pružanje mobilnih usluga, a uključuje baznu stanicu + nepokretni dio pristupne mreže bazne stanice do cent. sustava za pružanje usluge)</w:t>
            </w:r>
          </w:p>
        </w:tc>
      </w:tr>
      <w:tr w:rsidR="00C27711" w:rsidRPr="00C27711" w14:paraId="12694DC2" w14:textId="77777777" w:rsidTr="007D4ABC">
        <w:trPr>
          <w:trHeight w:val="408"/>
        </w:trPr>
        <w:tc>
          <w:tcPr>
            <w:tcW w:w="427" w:type="dxa"/>
            <w:vMerge/>
            <w:hideMark/>
          </w:tcPr>
          <w:p w14:paraId="0F98CB54" w14:textId="77777777" w:rsidR="00C27711" w:rsidRPr="00C27711" w:rsidRDefault="00C27711">
            <w:pPr>
              <w:rPr>
                <w:rFonts w:asciiTheme="minorHAnsi" w:hAnsiTheme="minorHAnsi"/>
                <w:sz w:val="16"/>
                <w:szCs w:val="16"/>
              </w:rPr>
            </w:pPr>
          </w:p>
        </w:tc>
        <w:tc>
          <w:tcPr>
            <w:tcW w:w="427" w:type="dxa"/>
            <w:vMerge/>
            <w:hideMark/>
          </w:tcPr>
          <w:p w14:paraId="73BD0817" w14:textId="77777777" w:rsidR="00C27711" w:rsidRPr="00C27711" w:rsidRDefault="00C27711">
            <w:pPr>
              <w:rPr>
                <w:rFonts w:asciiTheme="minorHAnsi" w:hAnsiTheme="minorHAnsi"/>
                <w:sz w:val="16"/>
                <w:szCs w:val="16"/>
              </w:rPr>
            </w:pPr>
          </w:p>
        </w:tc>
        <w:tc>
          <w:tcPr>
            <w:tcW w:w="426" w:type="dxa"/>
            <w:vMerge/>
            <w:hideMark/>
          </w:tcPr>
          <w:p w14:paraId="35EC4B80" w14:textId="77777777" w:rsidR="00C27711" w:rsidRPr="00C27711" w:rsidRDefault="00C27711">
            <w:pPr>
              <w:rPr>
                <w:rFonts w:asciiTheme="minorHAnsi" w:hAnsiTheme="minorHAnsi"/>
                <w:sz w:val="16"/>
                <w:szCs w:val="16"/>
              </w:rPr>
            </w:pPr>
          </w:p>
        </w:tc>
        <w:tc>
          <w:tcPr>
            <w:tcW w:w="426" w:type="dxa"/>
            <w:vMerge/>
            <w:hideMark/>
          </w:tcPr>
          <w:p w14:paraId="45192BC4" w14:textId="77777777" w:rsidR="00C27711" w:rsidRPr="00C27711" w:rsidRDefault="00C27711">
            <w:pPr>
              <w:rPr>
                <w:rFonts w:asciiTheme="minorHAnsi" w:hAnsiTheme="minorHAnsi"/>
                <w:sz w:val="16"/>
                <w:szCs w:val="16"/>
              </w:rPr>
            </w:pPr>
          </w:p>
        </w:tc>
        <w:tc>
          <w:tcPr>
            <w:tcW w:w="841" w:type="dxa"/>
            <w:noWrap/>
            <w:vAlign w:val="center"/>
            <w:hideMark/>
          </w:tcPr>
          <w:p w14:paraId="71B0D5DE"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K2.1.9</w:t>
            </w:r>
          </w:p>
        </w:tc>
        <w:tc>
          <w:tcPr>
            <w:tcW w:w="6514" w:type="dxa"/>
            <w:vAlign w:val="center"/>
            <w:hideMark/>
          </w:tcPr>
          <w:p w14:paraId="2809936C"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magistralnih telekomunikacijskih pravaca koje pružatelj usluga u nepokretnoj mreži koristi za spajanje svog čvorišta u Dubrovniku sa svojim centralnim čvorištem u Hrvatskoj</w:t>
            </w:r>
          </w:p>
        </w:tc>
      </w:tr>
      <w:tr w:rsidR="00C27711" w:rsidRPr="00C27711" w14:paraId="13CE8856" w14:textId="77777777" w:rsidTr="007D4ABC">
        <w:trPr>
          <w:trHeight w:val="408"/>
        </w:trPr>
        <w:tc>
          <w:tcPr>
            <w:tcW w:w="427" w:type="dxa"/>
            <w:vMerge/>
            <w:hideMark/>
          </w:tcPr>
          <w:p w14:paraId="6CD8D5CE" w14:textId="77777777" w:rsidR="00C27711" w:rsidRPr="00C27711" w:rsidRDefault="00C27711">
            <w:pPr>
              <w:rPr>
                <w:rFonts w:asciiTheme="minorHAnsi" w:hAnsiTheme="minorHAnsi"/>
                <w:sz w:val="16"/>
                <w:szCs w:val="16"/>
              </w:rPr>
            </w:pPr>
          </w:p>
        </w:tc>
        <w:tc>
          <w:tcPr>
            <w:tcW w:w="427" w:type="dxa"/>
            <w:vMerge/>
            <w:hideMark/>
          </w:tcPr>
          <w:p w14:paraId="558F20DE" w14:textId="77777777" w:rsidR="00C27711" w:rsidRPr="00C27711" w:rsidRDefault="00C27711">
            <w:pPr>
              <w:rPr>
                <w:rFonts w:asciiTheme="minorHAnsi" w:hAnsiTheme="minorHAnsi"/>
                <w:sz w:val="16"/>
                <w:szCs w:val="16"/>
              </w:rPr>
            </w:pPr>
          </w:p>
        </w:tc>
        <w:tc>
          <w:tcPr>
            <w:tcW w:w="426" w:type="dxa"/>
            <w:vMerge/>
            <w:hideMark/>
          </w:tcPr>
          <w:p w14:paraId="6EECC72D" w14:textId="77777777" w:rsidR="00C27711" w:rsidRPr="00C27711" w:rsidRDefault="00C27711">
            <w:pPr>
              <w:rPr>
                <w:rFonts w:asciiTheme="minorHAnsi" w:hAnsiTheme="minorHAnsi"/>
                <w:sz w:val="16"/>
                <w:szCs w:val="16"/>
              </w:rPr>
            </w:pPr>
          </w:p>
        </w:tc>
        <w:tc>
          <w:tcPr>
            <w:tcW w:w="426" w:type="dxa"/>
            <w:vMerge/>
            <w:hideMark/>
          </w:tcPr>
          <w:p w14:paraId="0CA20415" w14:textId="77777777" w:rsidR="00C27711" w:rsidRPr="00C27711" w:rsidRDefault="00C27711">
            <w:pPr>
              <w:rPr>
                <w:rFonts w:asciiTheme="minorHAnsi" w:hAnsiTheme="minorHAnsi"/>
                <w:sz w:val="16"/>
                <w:szCs w:val="16"/>
              </w:rPr>
            </w:pPr>
          </w:p>
        </w:tc>
        <w:tc>
          <w:tcPr>
            <w:tcW w:w="841" w:type="dxa"/>
            <w:noWrap/>
            <w:vAlign w:val="center"/>
            <w:hideMark/>
          </w:tcPr>
          <w:p w14:paraId="3E83617C"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K2.1.10</w:t>
            </w:r>
          </w:p>
        </w:tc>
        <w:tc>
          <w:tcPr>
            <w:tcW w:w="6514" w:type="dxa"/>
            <w:vAlign w:val="center"/>
            <w:hideMark/>
          </w:tcPr>
          <w:p w14:paraId="513FB34E"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magistralnih telekomunikacijskih pravaca koje pružatelj usluga u pokretnoj mreži koristi za spajanje svog čvorišta u Dubrovniku sa svojim centralnim čvorištem u Hrvatskoj</w:t>
            </w:r>
          </w:p>
        </w:tc>
      </w:tr>
      <w:tr w:rsidR="00C27711" w:rsidRPr="00C27711" w14:paraId="71961B8A" w14:textId="77777777" w:rsidTr="007D4ABC">
        <w:trPr>
          <w:trHeight w:val="408"/>
        </w:trPr>
        <w:tc>
          <w:tcPr>
            <w:tcW w:w="427" w:type="dxa"/>
            <w:vMerge/>
            <w:hideMark/>
          </w:tcPr>
          <w:p w14:paraId="75510C47" w14:textId="77777777" w:rsidR="00C27711" w:rsidRPr="00C27711" w:rsidRDefault="00C27711">
            <w:pPr>
              <w:rPr>
                <w:rFonts w:asciiTheme="minorHAnsi" w:hAnsiTheme="minorHAnsi"/>
                <w:sz w:val="16"/>
                <w:szCs w:val="16"/>
              </w:rPr>
            </w:pPr>
          </w:p>
        </w:tc>
        <w:tc>
          <w:tcPr>
            <w:tcW w:w="427" w:type="dxa"/>
            <w:vMerge/>
            <w:hideMark/>
          </w:tcPr>
          <w:p w14:paraId="4150F31C" w14:textId="77777777" w:rsidR="00C27711" w:rsidRPr="00C27711" w:rsidRDefault="00C27711">
            <w:pPr>
              <w:rPr>
                <w:rFonts w:asciiTheme="minorHAnsi" w:hAnsiTheme="minorHAnsi"/>
                <w:sz w:val="16"/>
                <w:szCs w:val="16"/>
              </w:rPr>
            </w:pPr>
          </w:p>
        </w:tc>
        <w:tc>
          <w:tcPr>
            <w:tcW w:w="426" w:type="dxa"/>
            <w:vMerge/>
            <w:hideMark/>
          </w:tcPr>
          <w:p w14:paraId="598B41A0" w14:textId="77777777" w:rsidR="00C27711" w:rsidRPr="00C27711" w:rsidRDefault="00C27711">
            <w:pPr>
              <w:rPr>
                <w:rFonts w:asciiTheme="minorHAnsi" w:hAnsiTheme="minorHAnsi"/>
                <w:sz w:val="16"/>
                <w:szCs w:val="16"/>
              </w:rPr>
            </w:pPr>
          </w:p>
        </w:tc>
        <w:tc>
          <w:tcPr>
            <w:tcW w:w="426" w:type="dxa"/>
            <w:vMerge/>
            <w:hideMark/>
          </w:tcPr>
          <w:p w14:paraId="4E6189C4" w14:textId="77777777" w:rsidR="00C27711" w:rsidRPr="00C27711" w:rsidRDefault="00C27711">
            <w:pPr>
              <w:rPr>
                <w:rFonts w:asciiTheme="minorHAnsi" w:hAnsiTheme="minorHAnsi"/>
                <w:sz w:val="16"/>
                <w:szCs w:val="16"/>
              </w:rPr>
            </w:pPr>
          </w:p>
        </w:tc>
        <w:tc>
          <w:tcPr>
            <w:tcW w:w="841" w:type="dxa"/>
            <w:noWrap/>
            <w:vAlign w:val="center"/>
            <w:hideMark/>
          </w:tcPr>
          <w:p w14:paraId="0EEEFA99"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K2.1.11</w:t>
            </w:r>
          </w:p>
        </w:tc>
        <w:tc>
          <w:tcPr>
            <w:tcW w:w="6514" w:type="dxa"/>
            <w:vAlign w:val="center"/>
            <w:hideMark/>
          </w:tcPr>
          <w:p w14:paraId="0110839F"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Maksimalni kapacitet propusnosti (bandwith) kojim raspolaže pružatelj usluga u nepokretnoj mreži i kojim je njegovo čvorište u Dubrovniku spojeno s njegovim centralnim čvorištem u Hrvatskoj (zbroj ukupne propusnosti po svim magistralnim pravcima)</w:t>
            </w:r>
          </w:p>
        </w:tc>
      </w:tr>
      <w:tr w:rsidR="00C27711" w:rsidRPr="00C27711" w14:paraId="616569C5" w14:textId="77777777" w:rsidTr="007D4ABC">
        <w:trPr>
          <w:trHeight w:val="408"/>
        </w:trPr>
        <w:tc>
          <w:tcPr>
            <w:tcW w:w="427" w:type="dxa"/>
            <w:vMerge/>
            <w:hideMark/>
          </w:tcPr>
          <w:p w14:paraId="26AB607E" w14:textId="77777777" w:rsidR="00C27711" w:rsidRPr="00C27711" w:rsidRDefault="00C27711">
            <w:pPr>
              <w:rPr>
                <w:rFonts w:asciiTheme="minorHAnsi" w:hAnsiTheme="minorHAnsi"/>
                <w:sz w:val="16"/>
                <w:szCs w:val="16"/>
              </w:rPr>
            </w:pPr>
          </w:p>
        </w:tc>
        <w:tc>
          <w:tcPr>
            <w:tcW w:w="427" w:type="dxa"/>
            <w:vMerge/>
            <w:hideMark/>
          </w:tcPr>
          <w:p w14:paraId="17A17B3F" w14:textId="77777777" w:rsidR="00C27711" w:rsidRPr="00C27711" w:rsidRDefault="00C27711">
            <w:pPr>
              <w:rPr>
                <w:rFonts w:asciiTheme="minorHAnsi" w:hAnsiTheme="minorHAnsi"/>
                <w:sz w:val="16"/>
                <w:szCs w:val="16"/>
              </w:rPr>
            </w:pPr>
          </w:p>
        </w:tc>
        <w:tc>
          <w:tcPr>
            <w:tcW w:w="426" w:type="dxa"/>
            <w:vMerge/>
            <w:hideMark/>
          </w:tcPr>
          <w:p w14:paraId="2901DF94" w14:textId="77777777" w:rsidR="00C27711" w:rsidRPr="00C27711" w:rsidRDefault="00C27711">
            <w:pPr>
              <w:rPr>
                <w:rFonts w:asciiTheme="minorHAnsi" w:hAnsiTheme="minorHAnsi"/>
                <w:sz w:val="16"/>
                <w:szCs w:val="16"/>
              </w:rPr>
            </w:pPr>
          </w:p>
        </w:tc>
        <w:tc>
          <w:tcPr>
            <w:tcW w:w="426" w:type="dxa"/>
            <w:vMerge/>
            <w:hideMark/>
          </w:tcPr>
          <w:p w14:paraId="47EAF360" w14:textId="77777777" w:rsidR="00C27711" w:rsidRPr="00C27711" w:rsidRDefault="00C27711">
            <w:pPr>
              <w:rPr>
                <w:rFonts w:asciiTheme="minorHAnsi" w:hAnsiTheme="minorHAnsi"/>
                <w:sz w:val="16"/>
                <w:szCs w:val="16"/>
              </w:rPr>
            </w:pPr>
          </w:p>
        </w:tc>
        <w:tc>
          <w:tcPr>
            <w:tcW w:w="841" w:type="dxa"/>
            <w:noWrap/>
            <w:vAlign w:val="center"/>
            <w:hideMark/>
          </w:tcPr>
          <w:p w14:paraId="1B879613"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K2.1.12</w:t>
            </w:r>
          </w:p>
        </w:tc>
        <w:tc>
          <w:tcPr>
            <w:tcW w:w="6514" w:type="dxa"/>
            <w:vAlign w:val="center"/>
            <w:hideMark/>
          </w:tcPr>
          <w:p w14:paraId="3B951578"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Maksimalni kapacitet propusnosti (bandwith) kojim raspolaže pružatelj usluga u pokretnoj mreži i kojim je njegovo čvorište u Dubrovniku spojeno s njegovim centralnim čvorištem u Hrvatskoj (zbroj ukupne propusnosti po svim magistralnim pravcima)</w:t>
            </w:r>
          </w:p>
        </w:tc>
      </w:tr>
      <w:tr w:rsidR="00C27711" w:rsidRPr="00C27711" w14:paraId="1B424DC9" w14:textId="77777777" w:rsidTr="007D4ABC">
        <w:trPr>
          <w:trHeight w:val="204"/>
        </w:trPr>
        <w:tc>
          <w:tcPr>
            <w:tcW w:w="427" w:type="dxa"/>
            <w:vMerge/>
            <w:hideMark/>
          </w:tcPr>
          <w:p w14:paraId="0A9787DB" w14:textId="77777777" w:rsidR="00C27711" w:rsidRPr="00C27711" w:rsidRDefault="00C27711">
            <w:pPr>
              <w:rPr>
                <w:rFonts w:asciiTheme="minorHAnsi" w:hAnsiTheme="minorHAnsi"/>
                <w:sz w:val="16"/>
                <w:szCs w:val="16"/>
              </w:rPr>
            </w:pPr>
          </w:p>
        </w:tc>
        <w:tc>
          <w:tcPr>
            <w:tcW w:w="427" w:type="dxa"/>
            <w:vMerge/>
            <w:hideMark/>
          </w:tcPr>
          <w:p w14:paraId="72439580" w14:textId="77777777" w:rsidR="00C27711" w:rsidRPr="00C27711" w:rsidRDefault="00C27711">
            <w:pPr>
              <w:rPr>
                <w:rFonts w:asciiTheme="minorHAnsi" w:hAnsiTheme="minorHAnsi"/>
                <w:sz w:val="16"/>
                <w:szCs w:val="16"/>
              </w:rPr>
            </w:pPr>
          </w:p>
        </w:tc>
        <w:tc>
          <w:tcPr>
            <w:tcW w:w="426" w:type="dxa"/>
            <w:vMerge/>
            <w:hideMark/>
          </w:tcPr>
          <w:p w14:paraId="25CB5181" w14:textId="77777777" w:rsidR="00C27711" w:rsidRPr="00C27711" w:rsidRDefault="00C27711">
            <w:pPr>
              <w:rPr>
                <w:rFonts w:asciiTheme="minorHAnsi" w:hAnsiTheme="minorHAnsi"/>
                <w:sz w:val="16"/>
                <w:szCs w:val="16"/>
              </w:rPr>
            </w:pPr>
          </w:p>
        </w:tc>
        <w:tc>
          <w:tcPr>
            <w:tcW w:w="426" w:type="dxa"/>
            <w:vMerge/>
            <w:hideMark/>
          </w:tcPr>
          <w:p w14:paraId="04027B0A" w14:textId="77777777" w:rsidR="00C27711" w:rsidRPr="00C27711" w:rsidRDefault="00C27711">
            <w:pPr>
              <w:rPr>
                <w:rFonts w:asciiTheme="minorHAnsi" w:hAnsiTheme="minorHAnsi"/>
                <w:sz w:val="16"/>
                <w:szCs w:val="16"/>
              </w:rPr>
            </w:pPr>
          </w:p>
        </w:tc>
        <w:tc>
          <w:tcPr>
            <w:tcW w:w="841" w:type="dxa"/>
            <w:noWrap/>
            <w:vAlign w:val="center"/>
            <w:hideMark/>
          </w:tcPr>
          <w:p w14:paraId="6E36D272"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K2.1.13</w:t>
            </w:r>
          </w:p>
        </w:tc>
        <w:tc>
          <w:tcPr>
            <w:tcW w:w="6514" w:type="dxa"/>
            <w:vAlign w:val="center"/>
            <w:hideMark/>
          </w:tcPr>
          <w:p w14:paraId="483458DF"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međunarodnih Internet pružatelja usluge s kojima pružatelj usluga u nepokretnoj mreži ima ugovoreni Internet pristup prema međunarodnim čvorištima</w:t>
            </w:r>
          </w:p>
        </w:tc>
      </w:tr>
      <w:tr w:rsidR="00C27711" w:rsidRPr="00C27711" w14:paraId="21FD19EA" w14:textId="77777777" w:rsidTr="007D4ABC">
        <w:trPr>
          <w:trHeight w:val="204"/>
        </w:trPr>
        <w:tc>
          <w:tcPr>
            <w:tcW w:w="427" w:type="dxa"/>
            <w:vMerge/>
            <w:hideMark/>
          </w:tcPr>
          <w:p w14:paraId="59AEEBA3" w14:textId="77777777" w:rsidR="00C27711" w:rsidRPr="00C27711" w:rsidRDefault="00C27711">
            <w:pPr>
              <w:rPr>
                <w:rFonts w:asciiTheme="minorHAnsi" w:hAnsiTheme="minorHAnsi"/>
                <w:sz w:val="16"/>
                <w:szCs w:val="16"/>
              </w:rPr>
            </w:pPr>
          </w:p>
        </w:tc>
        <w:tc>
          <w:tcPr>
            <w:tcW w:w="427" w:type="dxa"/>
            <w:vMerge/>
            <w:hideMark/>
          </w:tcPr>
          <w:p w14:paraId="2692C154" w14:textId="77777777" w:rsidR="00C27711" w:rsidRPr="00C27711" w:rsidRDefault="00C27711">
            <w:pPr>
              <w:rPr>
                <w:rFonts w:asciiTheme="minorHAnsi" w:hAnsiTheme="minorHAnsi"/>
                <w:sz w:val="16"/>
                <w:szCs w:val="16"/>
              </w:rPr>
            </w:pPr>
          </w:p>
        </w:tc>
        <w:tc>
          <w:tcPr>
            <w:tcW w:w="426" w:type="dxa"/>
            <w:vMerge/>
            <w:hideMark/>
          </w:tcPr>
          <w:p w14:paraId="670F89AE" w14:textId="77777777" w:rsidR="00C27711" w:rsidRPr="00C27711" w:rsidRDefault="00C27711">
            <w:pPr>
              <w:rPr>
                <w:rFonts w:asciiTheme="minorHAnsi" w:hAnsiTheme="minorHAnsi"/>
                <w:sz w:val="16"/>
                <w:szCs w:val="16"/>
              </w:rPr>
            </w:pPr>
          </w:p>
        </w:tc>
        <w:tc>
          <w:tcPr>
            <w:tcW w:w="426" w:type="dxa"/>
            <w:vMerge/>
            <w:hideMark/>
          </w:tcPr>
          <w:p w14:paraId="5A21D411" w14:textId="77777777" w:rsidR="00C27711" w:rsidRPr="00C27711" w:rsidRDefault="00C27711">
            <w:pPr>
              <w:rPr>
                <w:rFonts w:asciiTheme="minorHAnsi" w:hAnsiTheme="minorHAnsi"/>
                <w:sz w:val="16"/>
                <w:szCs w:val="16"/>
              </w:rPr>
            </w:pPr>
          </w:p>
        </w:tc>
        <w:tc>
          <w:tcPr>
            <w:tcW w:w="841" w:type="dxa"/>
            <w:noWrap/>
            <w:vAlign w:val="center"/>
            <w:hideMark/>
          </w:tcPr>
          <w:p w14:paraId="5ED173AE"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K2.1.14</w:t>
            </w:r>
          </w:p>
        </w:tc>
        <w:tc>
          <w:tcPr>
            <w:tcW w:w="6514" w:type="dxa"/>
            <w:vAlign w:val="center"/>
            <w:hideMark/>
          </w:tcPr>
          <w:p w14:paraId="244FBC72"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Broj međunarodnih Internet pružatelja usluge s kojima pružatelj usluga u pokretnoj mreži ima ugovoreni Internet pristup prema međunarodnim čvorištima</w:t>
            </w:r>
          </w:p>
        </w:tc>
      </w:tr>
      <w:tr w:rsidR="00C27711" w:rsidRPr="00C27711" w14:paraId="34CC55BD" w14:textId="77777777" w:rsidTr="007D4ABC">
        <w:trPr>
          <w:trHeight w:val="408"/>
        </w:trPr>
        <w:tc>
          <w:tcPr>
            <w:tcW w:w="427" w:type="dxa"/>
            <w:vMerge/>
            <w:hideMark/>
          </w:tcPr>
          <w:p w14:paraId="05D7D7D7" w14:textId="77777777" w:rsidR="00C27711" w:rsidRPr="00C27711" w:rsidRDefault="00C27711">
            <w:pPr>
              <w:rPr>
                <w:rFonts w:asciiTheme="minorHAnsi" w:hAnsiTheme="minorHAnsi"/>
                <w:sz w:val="16"/>
                <w:szCs w:val="16"/>
              </w:rPr>
            </w:pPr>
          </w:p>
        </w:tc>
        <w:tc>
          <w:tcPr>
            <w:tcW w:w="427" w:type="dxa"/>
            <w:vMerge/>
            <w:hideMark/>
          </w:tcPr>
          <w:p w14:paraId="447FFE90" w14:textId="77777777" w:rsidR="00C27711" w:rsidRPr="00C27711" w:rsidRDefault="00C27711">
            <w:pPr>
              <w:rPr>
                <w:rFonts w:asciiTheme="minorHAnsi" w:hAnsiTheme="minorHAnsi"/>
                <w:sz w:val="16"/>
                <w:szCs w:val="16"/>
              </w:rPr>
            </w:pPr>
          </w:p>
        </w:tc>
        <w:tc>
          <w:tcPr>
            <w:tcW w:w="426" w:type="dxa"/>
            <w:vMerge/>
            <w:hideMark/>
          </w:tcPr>
          <w:p w14:paraId="7D55C1A3" w14:textId="77777777" w:rsidR="00C27711" w:rsidRPr="00C27711" w:rsidRDefault="00C27711">
            <w:pPr>
              <w:rPr>
                <w:rFonts w:asciiTheme="minorHAnsi" w:hAnsiTheme="minorHAnsi"/>
                <w:sz w:val="16"/>
                <w:szCs w:val="16"/>
              </w:rPr>
            </w:pPr>
          </w:p>
        </w:tc>
        <w:tc>
          <w:tcPr>
            <w:tcW w:w="426" w:type="dxa"/>
            <w:vMerge/>
            <w:hideMark/>
          </w:tcPr>
          <w:p w14:paraId="5DF2768F" w14:textId="77777777" w:rsidR="00C27711" w:rsidRPr="00C27711" w:rsidRDefault="00C27711">
            <w:pPr>
              <w:rPr>
                <w:rFonts w:asciiTheme="minorHAnsi" w:hAnsiTheme="minorHAnsi"/>
                <w:sz w:val="16"/>
                <w:szCs w:val="16"/>
              </w:rPr>
            </w:pPr>
          </w:p>
        </w:tc>
        <w:tc>
          <w:tcPr>
            <w:tcW w:w="841" w:type="dxa"/>
            <w:noWrap/>
            <w:vAlign w:val="center"/>
            <w:hideMark/>
          </w:tcPr>
          <w:p w14:paraId="39BB3EF7"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K2.1.15</w:t>
            </w:r>
          </w:p>
        </w:tc>
        <w:tc>
          <w:tcPr>
            <w:tcW w:w="6514" w:type="dxa"/>
            <w:vAlign w:val="center"/>
            <w:hideMark/>
          </w:tcPr>
          <w:p w14:paraId="5F6B5C99"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Ukupni zakupljeni kapacitet pristupa Internetu (bandwith) pružatelja usluge u nepokretnoj mreži prema međunarodnim čvorištima (zbroj ukupne propusnosti ugovorene sa svim međunarodnim Internet pružateljima usluge)</w:t>
            </w:r>
          </w:p>
        </w:tc>
      </w:tr>
      <w:tr w:rsidR="00C27711" w:rsidRPr="00C27711" w14:paraId="7E9A2F0C" w14:textId="77777777" w:rsidTr="007D4ABC">
        <w:trPr>
          <w:trHeight w:val="408"/>
        </w:trPr>
        <w:tc>
          <w:tcPr>
            <w:tcW w:w="427" w:type="dxa"/>
            <w:vMerge/>
            <w:hideMark/>
          </w:tcPr>
          <w:p w14:paraId="1E020CAD" w14:textId="77777777" w:rsidR="00C27711" w:rsidRPr="00C27711" w:rsidRDefault="00C27711">
            <w:pPr>
              <w:rPr>
                <w:rFonts w:asciiTheme="minorHAnsi" w:hAnsiTheme="minorHAnsi"/>
                <w:sz w:val="16"/>
                <w:szCs w:val="16"/>
              </w:rPr>
            </w:pPr>
          </w:p>
        </w:tc>
        <w:tc>
          <w:tcPr>
            <w:tcW w:w="427" w:type="dxa"/>
            <w:vMerge/>
            <w:hideMark/>
          </w:tcPr>
          <w:p w14:paraId="4FAD1A98" w14:textId="77777777" w:rsidR="00C27711" w:rsidRPr="00C27711" w:rsidRDefault="00C27711">
            <w:pPr>
              <w:rPr>
                <w:rFonts w:asciiTheme="minorHAnsi" w:hAnsiTheme="minorHAnsi"/>
                <w:sz w:val="16"/>
                <w:szCs w:val="16"/>
              </w:rPr>
            </w:pPr>
          </w:p>
        </w:tc>
        <w:tc>
          <w:tcPr>
            <w:tcW w:w="426" w:type="dxa"/>
            <w:vMerge/>
            <w:hideMark/>
          </w:tcPr>
          <w:p w14:paraId="3EE21994" w14:textId="77777777" w:rsidR="00C27711" w:rsidRPr="00C27711" w:rsidRDefault="00C27711">
            <w:pPr>
              <w:rPr>
                <w:rFonts w:asciiTheme="minorHAnsi" w:hAnsiTheme="minorHAnsi"/>
                <w:sz w:val="16"/>
                <w:szCs w:val="16"/>
              </w:rPr>
            </w:pPr>
          </w:p>
        </w:tc>
        <w:tc>
          <w:tcPr>
            <w:tcW w:w="426" w:type="dxa"/>
            <w:vMerge/>
            <w:hideMark/>
          </w:tcPr>
          <w:p w14:paraId="02FC0CE0" w14:textId="77777777" w:rsidR="00C27711" w:rsidRPr="00C27711" w:rsidRDefault="00C27711">
            <w:pPr>
              <w:rPr>
                <w:rFonts w:asciiTheme="minorHAnsi" w:hAnsiTheme="minorHAnsi"/>
                <w:sz w:val="16"/>
                <w:szCs w:val="16"/>
              </w:rPr>
            </w:pPr>
          </w:p>
        </w:tc>
        <w:tc>
          <w:tcPr>
            <w:tcW w:w="841" w:type="dxa"/>
            <w:noWrap/>
            <w:vAlign w:val="center"/>
            <w:hideMark/>
          </w:tcPr>
          <w:p w14:paraId="1A869324"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K2.1.16</w:t>
            </w:r>
          </w:p>
        </w:tc>
        <w:tc>
          <w:tcPr>
            <w:tcW w:w="6514" w:type="dxa"/>
            <w:vAlign w:val="center"/>
            <w:hideMark/>
          </w:tcPr>
          <w:p w14:paraId="37C79489"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Ukupni zakupljeni kapacitet pristupa Internetu (bandwith) pružatelja usluge u pokretnoj mreži prema međunarodnim čvorištima (zbroj ukupne propusnosti ugovorene sa svim međunarodnim Internet pružateljima usluge)</w:t>
            </w:r>
          </w:p>
        </w:tc>
      </w:tr>
      <w:tr w:rsidR="00C27711" w:rsidRPr="00C27711" w14:paraId="13D4AB17" w14:textId="77777777" w:rsidTr="007D4ABC">
        <w:trPr>
          <w:trHeight w:val="409"/>
        </w:trPr>
        <w:tc>
          <w:tcPr>
            <w:tcW w:w="427" w:type="dxa"/>
            <w:vMerge/>
            <w:hideMark/>
          </w:tcPr>
          <w:p w14:paraId="7C0BD30C" w14:textId="77777777" w:rsidR="00C27711" w:rsidRPr="00C27711" w:rsidRDefault="00C27711">
            <w:pPr>
              <w:rPr>
                <w:rFonts w:asciiTheme="minorHAnsi" w:hAnsiTheme="minorHAnsi"/>
                <w:sz w:val="16"/>
                <w:szCs w:val="16"/>
              </w:rPr>
            </w:pPr>
          </w:p>
        </w:tc>
        <w:tc>
          <w:tcPr>
            <w:tcW w:w="427" w:type="dxa"/>
            <w:vMerge/>
            <w:hideMark/>
          </w:tcPr>
          <w:p w14:paraId="6CAC5E94" w14:textId="77777777" w:rsidR="00C27711" w:rsidRPr="00C27711" w:rsidRDefault="00C27711">
            <w:pPr>
              <w:rPr>
                <w:rFonts w:asciiTheme="minorHAnsi" w:hAnsiTheme="minorHAnsi"/>
                <w:sz w:val="16"/>
                <w:szCs w:val="16"/>
              </w:rPr>
            </w:pPr>
          </w:p>
        </w:tc>
        <w:tc>
          <w:tcPr>
            <w:tcW w:w="426" w:type="dxa"/>
            <w:vMerge w:val="restart"/>
            <w:noWrap/>
            <w:textDirection w:val="btLr"/>
            <w:vAlign w:val="center"/>
            <w:hideMark/>
          </w:tcPr>
          <w:p w14:paraId="2BB55146" w14:textId="77777777" w:rsidR="00C27711" w:rsidRPr="00C27711" w:rsidRDefault="00C27711" w:rsidP="00C27711">
            <w:pPr>
              <w:ind w:left="123" w:right="113"/>
              <w:jc w:val="center"/>
              <w:rPr>
                <w:rFonts w:asciiTheme="minorHAnsi" w:hAnsiTheme="minorHAnsi"/>
                <w:sz w:val="16"/>
                <w:szCs w:val="16"/>
              </w:rPr>
            </w:pPr>
            <w:r w:rsidRPr="00C27711">
              <w:rPr>
                <w:rFonts w:asciiTheme="minorHAnsi" w:hAnsiTheme="minorHAnsi"/>
                <w:sz w:val="16"/>
                <w:szCs w:val="16"/>
              </w:rPr>
              <w:t>K2.2</w:t>
            </w:r>
          </w:p>
        </w:tc>
        <w:tc>
          <w:tcPr>
            <w:tcW w:w="426" w:type="dxa"/>
            <w:vMerge w:val="restart"/>
            <w:noWrap/>
            <w:textDirection w:val="btLr"/>
            <w:vAlign w:val="center"/>
            <w:hideMark/>
          </w:tcPr>
          <w:p w14:paraId="65FBA77F" w14:textId="77777777" w:rsidR="00C27711" w:rsidRPr="00C27711" w:rsidRDefault="00C27711" w:rsidP="00C27711">
            <w:pPr>
              <w:ind w:left="123" w:right="113"/>
              <w:jc w:val="center"/>
              <w:rPr>
                <w:rFonts w:asciiTheme="minorHAnsi" w:hAnsiTheme="minorHAnsi"/>
                <w:sz w:val="16"/>
                <w:szCs w:val="16"/>
              </w:rPr>
            </w:pPr>
            <w:r w:rsidRPr="00C27711">
              <w:rPr>
                <w:rFonts w:asciiTheme="minorHAnsi" w:hAnsiTheme="minorHAnsi"/>
                <w:sz w:val="16"/>
                <w:szCs w:val="16"/>
              </w:rPr>
              <w:t>SENZORSKA</w:t>
            </w:r>
          </w:p>
        </w:tc>
        <w:tc>
          <w:tcPr>
            <w:tcW w:w="841" w:type="dxa"/>
            <w:noWrap/>
            <w:vAlign w:val="center"/>
            <w:hideMark/>
          </w:tcPr>
          <w:p w14:paraId="02558E67"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K2.2.1</w:t>
            </w:r>
          </w:p>
        </w:tc>
        <w:tc>
          <w:tcPr>
            <w:tcW w:w="6514" w:type="dxa"/>
            <w:noWrap/>
            <w:vAlign w:val="center"/>
            <w:hideMark/>
          </w:tcPr>
          <w:p w14:paraId="2744C209"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Skalabilnost i interoperabilnost</w:t>
            </w:r>
          </w:p>
        </w:tc>
      </w:tr>
      <w:tr w:rsidR="00C27711" w:rsidRPr="00C27711" w14:paraId="3D21606A" w14:textId="77777777" w:rsidTr="007D4ABC">
        <w:trPr>
          <w:trHeight w:val="469"/>
        </w:trPr>
        <w:tc>
          <w:tcPr>
            <w:tcW w:w="427" w:type="dxa"/>
            <w:vMerge/>
            <w:hideMark/>
          </w:tcPr>
          <w:p w14:paraId="60B45756" w14:textId="77777777" w:rsidR="00C27711" w:rsidRPr="00C27711" w:rsidRDefault="00C27711">
            <w:pPr>
              <w:rPr>
                <w:rFonts w:asciiTheme="minorHAnsi" w:hAnsiTheme="minorHAnsi"/>
                <w:sz w:val="16"/>
                <w:szCs w:val="16"/>
              </w:rPr>
            </w:pPr>
          </w:p>
        </w:tc>
        <w:tc>
          <w:tcPr>
            <w:tcW w:w="427" w:type="dxa"/>
            <w:vMerge/>
            <w:hideMark/>
          </w:tcPr>
          <w:p w14:paraId="0187711D" w14:textId="77777777" w:rsidR="00C27711" w:rsidRPr="00C27711" w:rsidRDefault="00C27711">
            <w:pPr>
              <w:rPr>
                <w:rFonts w:asciiTheme="minorHAnsi" w:hAnsiTheme="minorHAnsi"/>
                <w:sz w:val="16"/>
                <w:szCs w:val="16"/>
              </w:rPr>
            </w:pPr>
          </w:p>
        </w:tc>
        <w:tc>
          <w:tcPr>
            <w:tcW w:w="426" w:type="dxa"/>
            <w:vMerge/>
            <w:hideMark/>
          </w:tcPr>
          <w:p w14:paraId="440B041B" w14:textId="77777777" w:rsidR="00C27711" w:rsidRPr="00C27711" w:rsidRDefault="00C27711">
            <w:pPr>
              <w:rPr>
                <w:rFonts w:asciiTheme="minorHAnsi" w:hAnsiTheme="minorHAnsi"/>
                <w:sz w:val="16"/>
                <w:szCs w:val="16"/>
              </w:rPr>
            </w:pPr>
          </w:p>
        </w:tc>
        <w:tc>
          <w:tcPr>
            <w:tcW w:w="426" w:type="dxa"/>
            <w:vMerge/>
            <w:hideMark/>
          </w:tcPr>
          <w:p w14:paraId="75A95DD8" w14:textId="77777777" w:rsidR="00C27711" w:rsidRPr="00C27711" w:rsidRDefault="00C27711">
            <w:pPr>
              <w:rPr>
                <w:rFonts w:asciiTheme="minorHAnsi" w:hAnsiTheme="minorHAnsi"/>
                <w:sz w:val="16"/>
                <w:szCs w:val="16"/>
              </w:rPr>
            </w:pPr>
          </w:p>
        </w:tc>
        <w:tc>
          <w:tcPr>
            <w:tcW w:w="841" w:type="dxa"/>
            <w:noWrap/>
            <w:vAlign w:val="center"/>
            <w:hideMark/>
          </w:tcPr>
          <w:p w14:paraId="7D820B32"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K2.2.2</w:t>
            </w:r>
          </w:p>
        </w:tc>
        <w:tc>
          <w:tcPr>
            <w:tcW w:w="6514" w:type="dxa"/>
            <w:noWrap/>
            <w:vAlign w:val="center"/>
            <w:hideMark/>
          </w:tcPr>
          <w:p w14:paraId="00F47461"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Funkcionalnost</w:t>
            </w:r>
          </w:p>
        </w:tc>
      </w:tr>
      <w:tr w:rsidR="00C27711" w:rsidRPr="00C27711" w14:paraId="71312E9D" w14:textId="77777777" w:rsidTr="007D4ABC">
        <w:trPr>
          <w:trHeight w:val="351"/>
        </w:trPr>
        <w:tc>
          <w:tcPr>
            <w:tcW w:w="427" w:type="dxa"/>
            <w:vMerge/>
            <w:hideMark/>
          </w:tcPr>
          <w:p w14:paraId="447C9EAC" w14:textId="77777777" w:rsidR="00C27711" w:rsidRPr="00C27711" w:rsidRDefault="00C27711">
            <w:pPr>
              <w:rPr>
                <w:rFonts w:asciiTheme="minorHAnsi" w:hAnsiTheme="minorHAnsi"/>
                <w:sz w:val="16"/>
                <w:szCs w:val="16"/>
              </w:rPr>
            </w:pPr>
          </w:p>
        </w:tc>
        <w:tc>
          <w:tcPr>
            <w:tcW w:w="427" w:type="dxa"/>
            <w:vMerge/>
            <w:hideMark/>
          </w:tcPr>
          <w:p w14:paraId="7BDFFB75" w14:textId="77777777" w:rsidR="00C27711" w:rsidRPr="00C27711" w:rsidRDefault="00C27711">
            <w:pPr>
              <w:rPr>
                <w:rFonts w:asciiTheme="minorHAnsi" w:hAnsiTheme="minorHAnsi"/>
                <w:sz w:val="16"/>
                <w:szCs w:val="16"/>
              </w:rPr>
            </w:pPr>
          </w:p>
        </w:tc>
        <w:tc>
          <w:tcPr>
            <w:tcW w:w="426" w:type="dxa"/>
            <w:vMerge/>
            <w:hideMark/>
          </w:tcPr>
          <w:p w14:paraId="5ABEA293" w14:textId="77777777" w:rsidR="00C27711" w:rsidRPr="00C27711" w:rsidRDefault="00C27711">
            <w:pPr>
              <w:rPr>
                <w:rFonts w:asciiTheme="minorHAnsi" w:hAnsiTheme="minorHAnsi"/>
                <w:sz w:val="16"/>
                <w:szCs w:val="16"/>
              </w:rPr>
            </w:pPr>
          </w:p>
        </w:tc>
        <w:tc>
          <w:tcPr>
            <w:tcW w:w="426" w:type="dxa"/>
            <w:vMerge/>
            <w:hideMark/>
          </w:tcPr>
          <w:p w14:paraId="5E6FD0F8" w14:textId="77777777" w:rsidR="00C27711" w:rsidRPr="00C27711" w:rsidRDefault="00C27711">
            <w:pPr>
              <w:rPr>
                <w:rFonts w:asciiTheme="minorHAnsi" w:hAnsiTheme="minorHAnsi"/>
                <w:sz w:val="16"/>
                <w:szCs w:val="16"/>
              </w:rPr>
            </w:pPr>
          </w:p>
        </w:tc>
        <w:tc>
          <w:tcPr>
            <w:tcW w:w="841" w:type="dxa"/>
            <w:noWrap/>
            <w:vAlign w:val="center"/>
            <w:hideMark/>
          </w:tcPr>
          <w:p w14:paraId="02B0A5B2" w14:textId="77777777" w:rsidR="00C27711" w:rsidRPr="00C27711" w:rsidRDefault="00C27711" w:rsidP="007D4ABC">
            <w:pPr>
              <w:jc w:val="center"/>
              <w:rPr>
                <w:rFonts w:asciiTheme="minorHAnsi" w:hAnsiTheme="minorHAnsi"/>
                <w:sz w:val="16"/>
                <w:szCs w:val="16"/>
              </w:rPr>
            </w:pPr>
            <w:r w:rsidRPr="00C27711">
              <w:rPr>
                <w:rFonts w:asciiTheme="minorHAnsi" w:hAnsiTheme="minorHAnsi"/>
                <w:sz w:val="16"/>
                <w:szCs w:val="16"/>
              </w:rPr>
              <w:t>K2.2.3</w:t>
            </w:r>
          </w:p>
        </w:tc>
        <w:tc>
          <w:tcPr>
            <w:tcW w:w="6514" w:type="dxa"/>
            <w:noWrap/>
            <w:vAlign w:val="center"/>
            <w:hideMark/>
          </w:tcPr>
          <w:p w14:paraId="4DD14AD8" w14:textId="77777777" w:rsidR="00C27711" w:rsidRPr="00C27711" w:rsidRDefault="00C27711" w:rsidP="007D4ABC">
            <w:pPr>
              <w:jc w:val="left"/>
              <w:rPr>
                <w:rFonts w:asciiTheme="minorHAnsi" w:hAnsiTheme="minorHAnsi"/>
                <w:sz w:val="16"/>
                <w:szCs w:val="16"/>
              </w:rPr>
            </w:pPr>
            <w:r w:rsidRPr="00C27711">
              <w:rPr>
                <w:rFonts w:asciiTheme="minorHAnsi" w:hAnsiTheme="minorHAnsi"/>
                <w:sz w:val="16"/>
                <w:szCs w:val="16"/>
              </w:rPr>
              <w:t>Sigurnost</w:t>
            </w:r>
          </w:p>
        </w:tc>
      </w:tr>
    </w:tbl>
    <w:p w14:paraId="30F6854F" w14:textId="77777777" w:rsidR="00BE12B2" w:rsidRPr="006615BB" w:rsidRDefault="00BE12B2" w:rsidP="006615BB">
      <w:pPr>
        <w:rPr>
          <w:rFonts w:asciiTheme="minorHAnsi" w:hAnsiTheme="minorHAnsi"/>
        </w:rPr>
      </w:pPr>
    </w:p>
    <w:p w14:paraId="5F6AB8BB" w14:textId="77777777" w:rsidR="006615BB" w:rsidRDefault="006615BB" w:rsidP="006615BB">
      <w:pPr>
        <w:rPr>
          <w:rFonts w:asciiTheme="minorHAnsi" w:hAnsiTheme="minorHAnsi"/>
        </w:rPr>
      </w:pPr>
    </w:p>
    <w:p w14:paraId="1707EA3A" w14:textId="77777777" w:rsidR="00B52ED6" w:rsidRDefault="00B52ED6" w:rsidP="006615BB">
      <w:pPr>
        <w:rPr>
          <w:rFonts w:asciiTheme="minorHAnsi" w:hAnsiTheme="minorHAnsi"/>
        </w:rPr>
      </w:pPr>
    </w:p>
    <w:p w14:paraId="25B181BF" w14:textId="77777777" w:rsidR="00B52ED6" w:rsidRDefault="00B52ED6" w:rsidP="006615BB">
      <w:pPr>
        <w:rPr>
          <w:rFonts w:asciiTheme="minorHAnsi" w:hAnsiTheme="minorHAnsi"/>
        </w:rPr>
      </w:pPr>
    </w:p>
    <w:p w14:paraId="25CB4B96" w14:textId="77777777" w:rsidR="00B52ED6" w:rsidRDefault="00B52ED6" w:rsidP="006615BB">
      <w:pPr>
        <w:rPr>
          <w:rFonts w:asciiTheme="minorHAnsi" w:hAnsiTheme="minorHAnsi"/>
        </w:rPr>
      </w:pPr>
    </w:p>
    <w:p w14:paraId="031F931C" w14:textId="77777777" w:rsidR="00B52ED6" w:rsidRPr="006615BB" w:rsidRDefault="00B52ED6" w:rsidP="006615BB">
      <w:pPr>
        <w:rPr>
          <w:rFonts w:asciiTheme="minorHAnsi" w:hAnsiTheme="minorHAnsi"/>
        </w:rPr>
      </w:pPr>
    </w:p>
    <w:p w14:paraId="72C50A9F" w14:textId="3FFD16BB" w:rsidR="007D4ABC" w:rsidRDefault="00C27711" w:rsidP="00C27711">
      <w:pPr>
        <w:widowControl w:val="0"/>
        <w:suppressAutoHyphens/>
        <w:autoSpaceDE w:val="0"/>
        <w:spacing w:before="100" w:beforeAutospacing="1" w:after="100" w:afterAutospacing="1"/>
        <w:ind w:left="0" w:firstLine="0"/>
        <w:rPr>
          <w:rFonts w:asciiTheme="minorHAnsi" w:hAnsiTheme="minorHAnsi"/>
        </w:rPr>
      </w:pPr>
      <w:r>
        <w:rPr>
          <w:rFonts w:asciiTheme="minorHAnsi" w:hAnsiTheme="minorHAnsi"/>
        </w:rPr>
        <w:t>Bilo je nužno najprije definirati relativni značaj p</w:t>
      </w:r>
      <w:r w:rsidR="001B4F60">
        <w:rPr>
          <w:rFonts w:asciiTheme="minorHAnsi" w:hAnsiTheme="minorHAnsi"/>
        </w:rPr>
        <w:t>odkriterija</w:t>
      </w:r>
      <w:r>
        <w:rPr>
          <w:rFonts w:asciiTheme="minorHAnsi" w:hAnsiTheme="minorHAnsi"/>
        </w:rPr>
        <w:t xml:space="preserve">. </w:t>
      </w:r>
      <w:r w:rsidRPr="006615BB">
        <w:rPr>
          <w:rFonts w:asciiTheme="minorHAnsi" w:hAnsiTheme="minorHAnsi"/>
        </w:rPr>
        <w:t>Članovi povjerenstva za ocjenu ponuda u pripremi modela za Natječaj dali su slijedeće pr</w:t>
      </w:r>
      <w:r>
        <w:rPr>
          <w:rFonts w:asciiTheme="minorHAnsi" w:hAnsiTheme="minorHAnsi"/>
        </w:rPr>
        <w:t>ocjene omjera važnosti podkriterija i njihovih elemenata</w:t>
      </w:r>
      <w:r w:rsidRPr="006615BB">
        <w:rPr>
          <w:rFonts w:asciiTheme="minorHAnsi" w:hAnsi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C27711" w:rsidRPr="009F70CD" w14:paraId="52F2BEA2" w14:textId="77777777" w:rsidTr="00C27711">
        <w:tc>
          <w:tcPr>
            <w:tcW w:w="1413" w:type="dxa"/>
            <w:tcBorders>
              <w:top w:val="single" w:sz="4" w:space="0" w:color="auto"/>
              <w:left w:val="single" w:sz="4" w:space="0" w:color="auto"/>
              <w:bottom w:val="single" w:sz="4" w:space="0" w:color="auto"/>
              <w:right w:val="single" w:sz="4" w:space="0" w:color="auto"/>
            </w:tcBorders>
            <w:shd w:val="clear" w:color="auto" w:fill="DAEEF3"/>
            <w:vAlign w:val="center"/>
          </w:tcPr>
          <w:p w14:paraId="33802E7F" w14:textId="77777777" w:rsidR="00C27711" w:rsidRPr="00C27711" w:rsidRDefault="00C27711" w:rsidP="00C27711">
            <w:pPr>
              <w:rPr>
                <w:rFonts w:asciiTheme="minorHAnsi" w:hAnsiTheme="minorHAnsi"/>
                <w:b/>
                <w:sz w:val="18"/>
                <w:szCs w:val="18"/>
              </w:rPr>
            </w:pPr>
            <w:r w:rsidRPr="00C27711">
              <w:rPr>
                <w:rFonts w:asciiTheme="minorHAnsi" w:hAnsiTheme="minorHAnsi"/>
                <w:b/>
                <w:sz w:val="18"/>
                <w:szCs w:val="18"/>
              </w:rPr>
              <w:t>Kriterij</w:t>
            </w:r>
          </w:p>
        </w:tc>
        <w:tc>
          <w:tcPr>
            <w:tcW w:w="3969" w:type="dxa"/>
            <w:tcBorders>
              <w:top w:val="single" w:sz="4" w:space="0" w:color="auto"/>
              <w:left w:val="single" w:sz="4" w:space="0" w:color="auto"/>
              <w:bottom w:val="single" w:sz="4" w:space="0" w:color="auto"/>
              <w:right w:val="single" w:sz="4" w:space="0" w:color="auto"/>
            </w:tcBorders>
            <w:shd w:val="clear" w:color="auto" w:fill="DAEEF3"/>
            <w:vAlign w:val="center"/>
          </w:tcPr>
          <w:p w14:paraId="57849C18" w14:textId="77777777" w:rsidR="00C27711" w:rsidRPr="00C27711" w:rsidRDefault="00C27711" w:rsidP="00C27711">
            <w:pPr>
              <w:rPr>
                <w:rFonts w:asciiTheme="minorHAnsi" w:hAnsiTheme="minorHAnsi"/>
                <w:b/>
                <w:sz w:val="18"/>
                <w:szCs w:val="18"/>
              </w:rPr>
            </w:pPr>
            <w:r w:rsidRPr="00C27711">
              <w:rPr>
                <w:rFonts w:asciiTheme="minorHAnsi" w:hAnsiTheme="minorHAnsi"/>
                <w:b/>
                <w:sz w:val="18"/>
                <w:szCs w:val="18"/>
              </w:rPr>
              <w:t>Procjena omjera važnosti - Odnos</w:t>
            </w:r>
          </w:p>
        </w:tc>
        <w:tc>
          <w:tcPr>
            <w:tcW w:w="1276" w:type="dxa"/>
            <w:tcBorders>
              <w:top w:val="single" w:sz="4" w:space="0" w:color="auto"/>
              <w:left w:val="single" w:sz="4" w:space="0" w:color="auto"/>
              <w:bottom w:val="single" w:sz="4" w:space="0" w:color="auto"/>
              <w:right w:val="single" w:sz="4" w:space="0" w:color="auto"/>
            </w:tcBorders>
            <w:shd w:val="clear" w:color="auto" w:fill="DAEEF3"/>
            <w:vAlign w:val="center"/>
          </w:tcPr>
          <w:p w14:paraId="15653C62" w14:textId="77777777" w:rsidR="00C27711" w:rsidRPr="00C27711" w:rsidRDefault="00C27711" w:rsidP="00C27711">
            <w:pPr>
              <w:rPr>
                <w:rFonts w:asciiTheme="minorHAnsi" w:hAnsiTheme="minorHAnsi"/>
                <w:b/>
                <w:sz w:val="18"/>
                <w:szCs w:val="18"/>
              </w:rPr>
            </w:pPr>
            <w:r w:rsidRPr="00C27711">
              <w:rPr>
                <w:rFonts w:asciiTheme="minorHAnsi" w:hAnsiTheme="minorHAnsi"/>
                <w:b/>
                <w:sz w:val="18"/>
                <w:szCs w:val="18"/>
              </w:rPr>
              <w:t>Kriterij</w:t>
            </w:r>
          </w:p>
        </w:tc>
        <w:tc>
          <w:tcPr>
            <w:tcW w:w="2403" w:type="dxa"/>
            <w:tcBorders>
              <w:top w:val="single" w:sz="4" w:space="0" w:color="auto"/>
              <w:left w:val="single" w:sz="4" w:space="0" w:color="auto"/>
              <w:bottom w:val="single" w:sz="4" w:space="0" w:color="auto"/>
              <w:right w:val="single" w:sz="4" w:space="0" w:color="auto"/>
            </w:tcBorders>
            <w:shd w:val="clear" w:color="auto" w:fill="DAEEF3"/>
          </w:tcPr>
          <w:p w14:paraId="67CA3226" w14:textId="77777777" w:rsidR="00C27711" w:rsidRPr="00C27711" w:rsidRDefault="00C27711" w:rsidP="00C27711">
            <w:pPr>
              <w:rPr>
                <w:rFonts w:asciiTheme="minorHAnsi" w:hAnsiTheme="minorHAnsi"/>
                <w:b/>
                <w:sz w:val="18"/>
                <w:szCs w:val="18"/>
              </w:rPr>
            </w:pPr>
            <w:r w:rsidRPr="00C27711">
              <w:rPr>
                <w:rFonts w:asciiTheme="minorHAnsi" w:hAnsiTheme="minorHAnsi"/>
                <w:b/>
                <w:sz w:val="18"/>
                <w:szCs w:val="18"/>
              </w:rPr>
              <w:t>Primjena među kriterija</w:t>
            </w:r>
          </w:p>
        </w:tc>
      </w:tr>
      <w:tr w:rsidR="00C27711" w:rsidRPr="009F70CD" w14:paraId="3088A788" w14:textId="77777777" w:rsidTr="00C27711">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5883D18" w14:textId="77777777" w:rsidR="00C27711" w:rsidRPr="00C27711" w:rsidRDefault="00C27711" w:rsidP="00C27711">
            <w:pPr>
              <w:rPr>
                <w:rFonts w:asciiTheme="minorHAnsi" w:hAnsiTheme="minorHAnsi"/>
                <w:sz w:val="18"/>
                <w:szCs w:val="18"/>
              </w:rPr>
            </w:pPr>
            <w:r w:rsidRPr="00C27711">
              <w:rPr>
                <w:rFonts w:asciiTheme="minorHAnsi" w:hAnsiTheme="minorHAnsi"/>
                <w:sz w:val="18"/>
                <w:szCs w:val="18"/>
              </w:rPr>
              <w:t>K2.1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69C9F4F" w14:textId="77777777" w:rsidR="00C27711" w:rsidRPr="00C27711" w:rsidRDefault="00C27711" w:rsidP="00C27711">
            <w:pPr>
              <w:rPr>
                <w:rFonts w:asciiTheme="minorHAnsi" w:hAnsiTheme="minorHAnsi"/>
                <w:sz w:val="18"/>
                <w:szCs w:val="18"/>
              </w:rPr>
            </w:pPr>
            <w:r w:rsidRPr="00C27711">
              <w:rPr>
                <w:rFonts w:asciiTheme="minorHAnsi" w:hAnsiTheme="minorHAnsi"/>
                <w:sz w:val="18"/>
                <w:szCs w:val="18"/>
              </w:rPr>
              <w:t xml:space="preserve">je jednako važan u odnosu na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1984828" w14:textId="77777777" w:rsidR="00C27711" w:rsidRPr="00C27711" w:rsidRDefault="00C27711" w:rsidP="00C27711">
            <w:pPr>
              <w:rPr>
                <w:rFonts w:asciiTheme="minorHAnsi" w:hAnsiTheme="minorHAnsi"/>
                <w:sz w:val="18"/>
                <w:szCs w:val="18"/>
              </w:rPr>
            </w:pPr>
            <w:r w:rsidRPr="00C27711">
              <w:rPr>
                <w:rFonts w:asciiTheme="minorHAnsi" w:hAnsiTheme="minorHAnsi"/>
                <w:sz w:val="18"/>
                <w:szCs w:val="18"/>
              </w:rPr>
              <w:t>K2.2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A14F1B0" w14:textId="77777777" w:rsidR="00C27711" w:rsidRPr="00C27711" w:rsidRDefault="00C27711" w:rsidP="00C27711">
            <w:pPr>
              <w:rPr>
                <w:rFonts w:asciiTheme="minorHAnsi" w:hAnsiTheme="minorHAnsi"/>
                <w:sz w:val="18"/>
                <w:szCs w:val="18"/>
              </w:rPr>
            </w:pPr>
          </w:p>
        </w:tc>
      </w:tr>
    </w:tbl>
    <w:p w14:paraId="119F3C1A" w14:textId="77777777" w:rsidR="00C27711" w:rsidRDefault="00C27711" w:rsidP="006615BB">
      <w:pPr>
        <w:rPr>
          <w:rFonts w:asciiTheme="minorHAnsi" w:hAnsiTheme="minorHAnsi"/>
          <w:b/>
        </w:rPr>
      </w:pPr>
    </w:p>
    <w:p w14:paraId="59F1D0CB" w14:textId="3BB91667" w:rsidR="007D4ABC" w:rsidRPr="006615BB" w:rsidRDefault="00C27711" w:rsidP="00C27711">
      <w:pPr>
        <w:spacing w:before="100" w:beforeAutospacing="1" w:after="100" w:afterAutospacing="1"/>
        <w:ind w:left="0" w:firstLine="0"/>
        <w:rPr>
          <w:rFonts w:asciiTheme="minorHAnsi" w:hAnsiTheme="minorHAnsi"/>
        </w:rPr>
      </w:pPr>
      <w:r w:rsidRPr="006615BB">
        <w:rPr>
          <w:rFonts w:asciiTheme="minorHAnsi" w:hAnsiTheme="minorHAnsi"/>
        </w:rPr>
        <w:t>Temeljem ovih procjena formirana je matrica usporedbi u parovima, kako bi se približnim (niže navedenim) postupkom izračunale težine kriterija.</w:t>
      </w:r>
    </w:p>
    <w:tbl>
      <w:tblPr>
        <w:tblW w:w="4720" w:type="dxa"/>
        <w:jc w:val="center"/>
        <w:tblLook w:val="04A0" w:firstRow="1" w:lastRow="0" w:firstColumn="1" w:lastColumn="0" w:noHBand="0" w:noVBand="1"/>
      </w:tblPr>
      <w:tblGrid>
        <w:gridCol w:w="960"/>
        <w:gridCol w:w="2800"/>
        <w:gridCol w:w="960"/>
      </w:tblGrid>
      <w:tr w:rsidR="009F70CD" w:rsidRPr="009F70CD" w14:paraId="37C71D85" w14:textId="77777777" w:rsidTr="009F70CD">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E2732" w14:textId="77777777" w:rsidR="009F70CD" w:rsidRPr="009F70CD" w:rsidRDefault="009F70CD">
            <w:pPr>
              <w:spacing w:after="0" w:line="240" w:lineRule="auto"/>
              <w:ind w:left="0" w:firstLine="0"/>
              <w:jc w:val="left"/>
              <w:rPr>
                <w:rFonts w:ascii="Calibri" w:eastAsia="Times New Roman" w:hAnsi="Calibri"/>
                <w:sz w:val="18"/>
                <w:szCs w:val="18"/>
              </w:rPr>
            </w:pPr>
            <w:r w:rsidRPr="009F70CD">
              <w:rPr>
                <w:rFonts w:ascii="Calibri" w:hAnsi="Calibri"/>
                <w:sz w:val="18"/>
                <w:szCs w:val="18"/>
              </w:rPr>
              <w:t> </w:t>
            </w:r>
          </w:p>
        </w:tc>
        <w:tc>
          <w:tcPr>
            <w:tcW w:w="2800" w:type="dxa"/>
            <w:tcBorders>
              <w:top w:val="single" w:sz="4" w:space="0" w:color="auto"/>
              <w:left w:val="nil"/>
              <w:bottom w:val="single" w:sz="4" w:space="0" w:color="auto"/>
              <w:right w:val="single" w:sz="4" w:space="0" w:color="auto"/>
            </w:tcBorders>
            <w:shd w:val="clear" w:color="000000" w:fill="DAEEF3"/>
            <w:noWrap/>
            <w:vAlign w:val="bottom"/>
            <w:hideMark/>
          </w:tcPr>
          <w:p w14:paraId="43B281BB" w14:textId="77777777" w:rsidR="009F70CD" w:rsidRPr="009F70CD" w:rsidRDefault="009F70CD">
            <w:pPr>
              <w:jc w:val="center"/>
              <w:rPr>
                <w:rFonts w:ascii="Calibri" w:hAnsi="Calibri"/>
                <w:bCs/>
                <w:sz w:val="18"/>
                <w:szCs w:val="18"/>
              </w:rPr>
            </w:pPr>
            <w:r w:rsidRPr="009F70CD">
              <w:rPr>
                <w:rFonts w:ascii="Calibri" w:hAnsi="Calibri"/>
                <w:bCs/>
                <w:sz w:val="18"/>
                <w:szCs w:val="18"/>
              </w:rPr>
              <w:t>K2.1</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3227B13C" w14:textId="77777777" w:rsidR="009F70CD" w:rsidRPr="009F70CD" w:rsidRDefault="009F70CD">
            <w:pPr>
              <w:jc w:val="center"/>
              <w:rPr>
                <w:rFonts w:ascii="Calibri" w:hAnsi="Calibri"/>
                <w:bCs/>
                <w:sz w:val="18"/>
                <w:szCs w:val="18"/>
              </w:rPr>
            </w:pPr>
            <w:r w:rsidRPr="009F70CD">
              <w:rPr>
                <w:rFonts w:ascii="Calibri" w:hAnsi="Calibri"/>
                <w:bCs/>
                <w:sz w:val="18"/>
                <w:szCs w:val="18"/>
              </w:rPr>
              <w:t>K2.2</w:t>
            </w:r>
          </w:p>
        </w:tc>
      </w:tr>
      <w:tr w:rsidR="009F70CD" w:rsidRPr="009F70CD" w14:paraId="01DCA077" w14:textId="77777777" w:rsidTr="009F70CD">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6CC43F2C" w14:textId="77777777" w:rsidR="009F70CD" w:rsidRPr="009F70CD" w:rsidRDefault="009F70CD">
            <w:pPr>
              <w:jc w:val="center"/>
              <w:rPr>
                <w:rFonts w:ascii="Calibri" w:hAnsi="Calibri"/>
                <w:bCs/>
                <w:sz w:val="18"/>
                <w:szCs w:val="18"/>
              </w:rPr>
            </w:pPr>
            <w:r w:rsidRPr="009F70CD">
              <w:rPr>
                <w:rFonts w:ascii="Calibri" w:hAnsi="Calibri"/>
                <w:bCs/>
                <w:sz w:val="18"/>
                <w:szCs w:val="18"/>
              </w:rPr>
              <w:t>K2.1</w:t>
            </w:r>
          </w:p>
        </w:tc>
        <w:tc>
          <w:tcPr>
            <w:tcW w:w="2800" w:type="dxa"/>
            <w:tcBorders>
              <w:top w:val="nil"/>
              <w:left w:val="nil"/>
              <w:bottom w:val="single" w:sz="4" w:space="0" w:color="auto"/>
              <w:right w:val="single" w:sz="4" w:space="0" w:color="auto"/>
            </w:tcBorders>
            <w:shd w:val="clear" w:color="000000" w:fill="FFC000"/>
            <w:noWrap/>
            <w:vAlign w:val="center"/>
            <w:hideMark/>
          </w:tcPr>
          <w:p w14:paraId="3FB85C3E" w14:textId="77777777" w:rsidR="009F70CD" w:rsidRPr="009F70CD" w:rsidRDefault="009F70CD">
            <w:pPr>
              <w:jc w:val="center"/>
              <w:rPr>
                <w:rFonts w:ascii="Calibri" w:hAnsi="Calibri"/>
                <w:sz w:val="18"/>
                <w:szCs w:val="18"/>
              </w:rPr>
            </w:pPr>
            <w:r w:rsidRPr="009F70CD">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1EB787AC" w14:textId="77777777" w:rsidR="009F70CD" w:rsidRPr="009F70CD" w:rsidRDefault="009F70CD">
            <w:pPr>
              <w:jc w:val="center"/>
              <w:rPr>
                <w:rFonts w:ascii="Calibri" w:hAnsi="Calibri"/>
                <w:sz w:val="18"/>
                <w:szCs w:val="18"/>
              </w:rPr>
            </w:pPr>
            <w:r w:rsidRPr="009F70CD">
              <w:rPr>
                <w:rFonts w:ascii="Calibri" w:hAnsi="Calibri"/>
                <w:sz w:val="18"/>
                <w:szCs w:val="18"/>
              </w:rPr>
              <w:t xml:space="preserve">1    </w:t>
            </w:r>
          </w:p>
        </w:tc>
      </w:tr>
      <w:tr w:rsidR="009F70CD" w:rsidRPr="009F70CD" w14:paraId="0CA2B248" w14:textId="77777777" w:rsidTr="009F70CD">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08049395" w14:textId="77777777" w:rsidR="009F70CD" w:rsidRPr="009F70CD" w:rsidRDefault="009F70CD">
            <w:pPr>
              <w:jc w:val="center"/>
              <w:rPr>
                <w:rFonts w:ascii="Calibri" w:hAnsi="Calibri"/>
                <w:bCs/>
                <w:sz w:val="18"/>
                <w:szCs w:val="18"/>
              </w:rPr>
            </w:pPr>
            <w:r w:rsidRPr="009F70CD">
              <w:rPr>
                <w:rFonts w:ascii="Calibri" w:hAnsi="Calibri"/>
                <w:bCs/>
                <w:sz w:val="18"/>
                <w:szCs w:val="18"/>
              </w:rPr>
              <w:t>K2.2</w:t>
            </w:r>
          </w:p>
        </w:tc>
        <w:tc>
          <w:tcPr>
            <w:tcW w:w="2800" w:type="dxa"/>
            <w:tcBorders>
              <w:top w:val="nil"/>
              <w:left w:val="nil"/>
              <w:bottom w:val="single" w:sz="4" w:space="0" w:color="auto"/>
              <w:right w:val="single" w:sz="4" w:space="0" w:color="auto"/>
            </w:tcBorders>
            <w:shd w:val="clear" w:color="auto" w:fill="auto"/>
            <w:noWrap/>
            <w:vAlign w:val="center"/>
            <w:hideMark/>
          </w:tcPr>
          <w:p w14:paraId="329E5DE6" w14:textId="77777777" w:rsidR="009F70CD" w:rsidRPr="009F70CD" w:rsidRDefault="009F70CD">
            <w:pPr>
              <w:jc w:val="center"/>
              <w:rPr>
                <w:rFonts w:ascii="Calibri" w:hAnsi="Calibri"/>
                <w:sz w:val="18"/>
                <w:szCs w:val="18"/>
              </w:rPr>
            </w:pPr>
            <w:r w:rsidRPr="009F70CD">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008515D1" w14:textId="77777777" w:rsidR="009F70CD" w:rsidRPr="009F70CD" w:rsidRDefault="009F70CD">
            <w:pPr>
              <w:jc w:val="center"/>
              <w:rPr>
                <w:rFonts w:ascii="Calibri" w:hAnsi="Calibri"/>
                <w:sz w:val="18"/>
                <w:szCs w:val="18"/>
              </w:rPr>
            </w:pPr>
            <w:r w:rsidRPr="009F70CD">
              <w:rPr>
                <w:rFonts w:ascii="Calibri" w:hAnsi="Calibri"/>
                <w:sz w:val="18"/>
                <w:szCs w:val="18"/>
              </w:rPr>
              <w:t xml:space="preserve">1    </w:t>
            </w:r>
          </w:p>
        </w:tc>
      </w:tr>
      <w:tr w:rsidR="009F70CD" w:rsidRPr="009F70CD" w14:paraId="443F6FFE" w14:textId="77777777" w:rsidTr="009F70CD">
        <w:trPr>
          <w:trHeight w:val="288"/>
          <w:jc w:val="center"/>
        </w:trPr>
        <w:tc>
          <w:tcPr>
            <w:tcW w:w="960" w:type="dxa"/>
            <w:tcBorders>
              <w:top w:val="nil"/>
              <w:left w:val="nil"/>
              <w:bottom w:val="nil"/>
              <w:right w:val="nil"/>
            </w:tcBorders>
            <w:shd w:val="clear" w:color="auto" w:fill="auto"/>
            <w:noWrap/>
            <w:vAlign w:val="bottom"/>
            <w:hideMark/>
          </w:tcPr>
          <w:p w14:paraId="589E2A97" w14:textId="77777777" w:rsidR="009F70CD" w:rsidRPr="009F70CD" w:rsidRDefault="009F70CD" w:rsidP="009F70CD">
            <w:pPr>
              <w:jc w:val="center"/>
              <w:rPr>
                <w:rFonts w:ascii="Calibri" w:hAnsi="Calibri"/>
                <w:sz w:val="18"/>
                <w:szCs w:val="18"/>
              </w:rPr>
            </w:pPr>
          </w:p>
        </w:tc>
        <w:tc>
          <w:tcPr>
            <w:tcW w:w="2800" w:type="dxa"/>
            <w:tcBorders>
              <w:top w:val="nil"/>
              <w:left w:val="nil"/>
              <w:bottom w:val="nil"/>
              <w:right w:val="nil"/>
            </w:tcBorders>
            <w:shd w:val="clear" w:color="auto" w:fill="auto"/>
            <w:noWrap/>
            <w:vAlign w:val="bottom"/>
            <w:hideMark/>
          </w:tcPr>
          <w:p w14:paraId="46D4D9EB" w14:textId="77777777" w:rsidR="009F70CD" w:rsidRPr="009F70CD" w:rsidRDefault="009F70CD" w:rsidP="009F70CD">
            <w:pPr>
              <w:jc w:val="center"/>
              <w:rPr>
                <w:rFonts w:ascii="Calibri" w:hAnsi="Calibri"/>
                <w:sz w:val="18"/>
                <w:szCs w:val="18"/>
              </w:rPr>
            </w:pPr>
            <w:r w:rsidRPr="009F70CD">
              <w:rPr>
                <w:rFonts w:ascii="Calibri" w:hAnsi="Calibri"/>
                <w:sz w:val="18"/>
                <w:szCs w:val="18"/>
              </w:rPr>
              <w:t>2</w:t>
            </w:r>
          </w:p>
        </w:tc>
        <w:tc>
          <w:tcPr>
            <w:tcW w:w="960" w:type="dxa"/>
            <w:tcBorders>
              <w:top w:val="nil"/>
              <w:left w:val="nil"/>
              <w:bottom w:val="nil"/>
              <w:right w:val="nil"/>
            </w:tcBorders>
            <w:shd w:val="clear" w:color="auto" w:fill="auto"/>
            <w:noWrap/>
            <w:vAlign w:val="bottom"/>
            <w:hideMark/>
          </w:tcPr>
          <w:p w14:paraId="6EB8D7E5" w14:textId="77777777" w:rsidR="009F70CD" w:rsidRPr="009F70CD" w:rsidRDefault="009F70CD" w:rsidP="009F70CD">
            <w:pPr>
              <w:jc w:val="center"/>
              <w:rPr>
                <w:rFonts w:ascii="Calibri" w:hAnsi="Calibri"/>
                <w:sz w:val="18"/>
                <w:szCs w:val="18"/>
              </w:rPr>
            </w:pPr>
            <w:r w:rsidRPr="009F70CD">
              <w:rPr>
                <w:rFonts w:ascii="Calibri" w:hAnsi="Calibri"/>
                <w:sz w:val="18"/>
                <w:szCs w:val="18"/>
              </w:rPr>
              <w:t>2</w:t>
            </w:r>
          </w:p>
        </w:tc>
      </w:tr>
    </w:tbl>
    <w:p w14:paraId="2CE3E911" w14:textId="469D31E7" w:rsidR="007D4ABC" w:rsidRDefault="00C27711" w:rsidP="00DA2A48">
      <w:pPr>
        <w:spacing w:after="0" w:line="240" w:lineRule="auto"/>
        <w:ind w:left="0" w:firstLine="0"/>
        <w:rPr>
          <w:rFonts w:asciiTheme="minorHAnsi" w:hAnsiTheme="minorHAnsi"/>
        </w:rPr>
      </w:pPr>
      <w:r w:rsidRPr="006615BB">
        <w:rPr>
          <w:rFonts w:asciiTheme="minorHAnsi" w:hAnsiTheme="minorHAnsi"/>
        </w:rPr>
        <w:t>Normalizirana tablica je:</w:t>
      </w:r>
    </w:p>
    <w:p w14:paraId="544EE8C5" w14:textId="77777777" w:rsidR="00DA2A48" w:rsidRPr="006615BB" w:rsidRDefault="00DA2A48" w:rsidP="00DA2A48">
      <w:pPr>
        <w:spacing w:after="0" w:line="240" w:lineRule="auto"/>
        <w:ind w:left="0" w:firstLine="0"/>
        <w:rPr>
          <w:rFonts w:asciiTheme="minorHAnsi" w:hAnsiTheme="minorHAnsi"/>
        </w:rPr>
      </w:pPr>
    </w:p>
    <w:tbl>
      <w:tblPr>
        <w:tblW w:w="6860" w:type="dxa"/>
        <w:jc w:val="center"/>
        <w:tblLook w:val="04A0" w:firstRow="1" w:lastRow="0" w:firstColumn="1" w:lastColumn="0" w:noHBand="0" w:noVBand="1"/>
      </w:tblPr>
      <w:tblGrid>
        <w:gridCol w:w="2689"/>
        <w:gridCol w:w="1571"/>
        <w:gridCol w:w="1060"/>
        <w:gridCol w:w="1540"/>
      </w:tblGrid>
      <w:tr w:rsidR="009F70CD" w:rsidRPr="009F70CD" w14:paraId="4B2A8244" w14:textId="77777777" w:rsidTr="009F70CD">
        <w:trPr>
          <w:trHeight w:val="288"/>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7060D" w14:textId="77777777" w:rsidR="009F70CD" w:rsidRPr="009F70CD" w:rsidRDefault="009F70CD">
            <w:pPr>
              <w:spacing w:after="0" w:line="240" w:lineRule="auto"/>
              <w:ind w:left="0" w:firstLine="0"/>
              <w:jc w:val="left"/>
              <w:rPr>
                <w:rFonts w:ascii="Calibri" w:eastAsia="Times New Roman" w:hAnsi="Calibri"/>
                <w:sz w:val="18"/>
                <w:szCs w:val="18"/>
              </w:rPr>
            </w:pPr>
            <w:r w:rsidRPr="009F70CD">
              <w:rPr>
                <w:rFonts w:ascii="Calibri" w:hAnsi="Calibri"/>
                <w:sz w:val="18"/>
                <w:szCs w:val="18"/>
              </w:rPr>
              <w:t> </w:t>
            </w:r>
          </w:p>
        </w:tc>
        <w:tc>
          <w:tcPr>
            <w:tcW w:w="1571" w:type="dxa"/>
            <w:tcBorders>
              <w:top w:val="single" w:sz="4" w:space="0" w:color="auto"/>
              <w:left w:val="nil"/>
              <w:bottom w:val="single" w:sz="4" w:space="0" w:color="auto"/>
              <w:right w:val="single" w:sz="4" w:space="0" w:color="auto"/>
            </w:tcBorders>
            <w:shd w:val="clear" w:color="000000" w:fill="DAEEF3"/>
            <w:noWrap/>
            <w:vAlign w:val="bottom"/>
            <w:hideMark/>
          </w:tcPr>
          <w:p w14:paraId="58000F3E" w14:textId="77777777" w:rsidR="009F70CD" w:rsidRPr="009F70CD" w:rsidRDefault="009F70CD">
            <w:pPr>
              <w:jc w:val="center"/>
              <w:rPr>
                <w:rFonts w:ascii="Calibri" w:hAnsi="Calibri"/>
                <w:bCs/>
                <w:sz w:val="18"/>
                <w:szCs w:val="18"/>
              </w:rPr>
            </w:pPr>
            <w:r w:rsidRPr="009F70CD">
              <w:rPr>
                <w:rFonts w:ascii="Calibri" w:hAnsi="Calibri"/>
                <w:bCs/>
                <w:sz w:val="18"/>
                <w:szCs w:val="18"/>
              </w:rPr>
              <w:t>K2.1</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1555945E" w14:textId="77777777" w:rsidR="009F70CD" w:rsidRPr="009F70CD" w:rsidRDefault="009F70CD">
            <w:pPr>
              <w:jc w:val="center"/>
              <w:rPr>
                <w:rFonts w:ascii="Calibri" w:hAnsi="Calibri"/>
                <w:bCs/>
                <w:sz w:val="18"/>
                <w:szCs w:val="18"/>
              </w:rPr>
            </w:pPr>
            <w:r w:rsidRPr="009F70CD">
              <w:rPr>
                <w:rFonts w:ascii="Calibri" w:hAnsi="Calibri"/>
                <w:bCs/>
                <w:sz w:val="18"/>
                <w:szCs w:val="18"/>
              </w:rPr>
              <w:t>K2.2</w:t>
            </w:r>
          </w:p>
        </w:tc>
        <w:tc>
          <w:tcPr>
            <w:tcW w:w="1540" w:type="dxa"/>
            <w:tcBorders>
              <w:top w:val="single" w:sz="4" w:space="0" w:color="auto"/>
              <w:left w:val="nil"/>
              <w:bottom w:val="single" w:sz="4" w:space="0" w:color="auto"/>
              <w:right w:val="single" w:sz="4" w:space="0" w:color="auto"/>
            </w:tcBorders>
            <w:shd w:val="clear" w:color="000000" w:fill="DAEEF3"/>
            <w:noWrap/>
            <w:vAlign w:val="bottom"/>
            <w:hideMark/>
          </w:tcPr>
          <w:p w14:paraId="0F29A1A2" w14:textId="77777777" w:rsidR="009F70CD" w:rsidRPr="009F70CD" w:rsidRDefault="009F70CD">
            <w:pPr>
              <w:jc w:val="center"/>
              <w:rPr>
                <w:rFonts w:ascii="Calibri" w:hAnsi="Calibri"/>
                <w:bCs/>
                <w:sz w:val="18"/>
                <w:szCs w:val="18"/>
              </w:rPr>
            </w:pPr>
            <w:r w:rsidRPr="009F70CD">
              <w:rPr>
                <w:rFonts w:ascii="Calibri" w:hAnsi="Calibri"/>
                <w:bCs/>
                <w:sz w:val="18"/>
                <w:szCs w:val="18"/>
              </w:rPr>
              <w:t>Težina kriterija</w:t>
            </w:r>
          </w:p>
        </w:tc>
      </w:tr>
      <w:tr w:rsidR="009F70CD" w:rsidRPr="009F70CD" w14:paraId="5CB8461C" w14:textId="77777777" w:rsidTr="009F70CD">
        <w:trPr>
          <w:trHeight w:val="288"/>
          <w:jc w:val="center"/>
        </w:trPr>
        <w:tc>
          <w:tcPr>
            <w:tcW w:w="2689" w:type="dxa"/>
            <w:tcBorders>
              <w:top w:val="nil"/>
              <w:left w:val="single" w:sz="4" w:space="0" w:color="auto"/>
              <w:bottom w:val="single" w:sz="4" w:space="0" w:color="auto"/>
              <w:right w:val="single" w:sz="4" w:space="0" w:color="auto"/>
            </w:tcBorders>
            <w:shd w:val="clear" w:color="000000" w:fill="DAEEF3"/>
            <w:noWrap/>
            <w:vAlign w:val="bottom"/>
            <w:hideMark/>
          </w:tcPr>
          <w:p w14:paraId="38D4504F" w14:textId="77777777" w:rsidR="009F70CD" w:rsidRPr="009F70CD" w:rsidRDefault="009F70CD">
            <w:pPr>
              <w:jc w:val="center"/>
              <w:rPr>
                <w:rFonts w:ascii="Calibri" w:hAnsi="Calibri"/>
                <w:bCs/>
                <w:sz w:val="18"/>
                <w:szCs w:val="18"/>
              </w:rPr>
            </w:pPr>
            <w:r w:rsidRPr="009F70CD">
              <w:rPr>
                <w:rFonts w:ascii="Calibri" w:hAnsi="Calibri"/>
                <w:bCs/>
                <w:sz w:val="18"/>
                <w:szCs w:val="18"/>
              </w:rPr>
              <w:t>K2.1</w:t>
            </w:r>
          </w:p>
        </w:tc>
        <w:tc>
          <w:tcPr>
            <w:tcW w:w="1571" w:type="dxa"/>
            <w:tcBorders>
              <w:top w:val="nil"/>
              <w:left w:val="nil"/>
              <w:bottom w:val="single" w:sz="4" w:space="0" w:color="auto"/>
              <w:right w:val="single" w:sz="4" w:space="0" w:color="auto"/>
            </w:tcBorders>
            <w:shd w:val="clear" w:color="auto" w:fill="auto"/>
            <w:noWrap/>
            <w:vAlign w:val="bottom"/>
            <w:hideMark/>
          </w:tcPr>
          <w:p w14:paraId="4419A5DD" w14:textId="77777777" w:rsidR="009F70CD" w:rsidRPr="009F70CD" w:rsidRDefault="009F70CD">
            <w:pPr>
              <w:jc w:val="right"/>
              <w:rPr>
                <w:rFonts w:ascii="Calibri" w:hAnsi="Calibri"/>
                <w:sz w:val="18"/>
                <w:szCs w:val="18"/>
              </w:rPr>
            </w:pPr>
            <w:r w:rsidRPr="009F70CD">
              <w:rPr>
                <w:rFonts w:ascii="Calibri" w:hAnsi="Calibri"/>
                <w:sz w:val="18"/>
                <w:szCs w:val="18"/>
              </w:rPr>
              <w:t>0,500000</w:t>
            </w:r>
          </w:p>
        </w:tc>
        <w:tc>
          <w:tcPr>
            <w:tcW w:w="1060" w:type="dxa"/>
            <w:tcBorders>
              <w:top w:val="nil"/>
              <w:left w:val="nil"/>
              <w:bottom w:val="single" w:sz="4" w:space="0" w:color="auto"/>
              <w:right w:val="single" w:sz="4" w:space="0" w:color="auto"/>
            </w:tcBorders>
            <w:shd w:val="clear" w:color="auto" w:fill="auto"/>
            <w:noWrap/>
            <w:vAlign w:val="bottom"/>
            <w:hideMark/>
          </w:tcPr>
          <w:p w14:paraId="26FCEDD9" w14:textId="77777777" w:rsidR="009F70CD" w:rsidRPr="009F70CD" w:rsidRDefault="009F70CD">
            <w:pPr>
              <w:jc w:val="right"/>
              <w:rPr>
                <w:rFonts w:ascii="Calibri" w:hAnsi="Calibri"/>
                <w:sz w:val="18"/>
                <w:szCs w:val="18"/>
              </w:rPr>
            </w:pPr>
            <w:r w:rsidRPr="009F70CD">
              <w:rPr>
                <w:rFonts w:ascii="Calibri" w:hAnsi="Calibri"/>
                <w:sz w:val="18"/>
                <w:szCs w:val="18"/>
              </w:rPr>
              <w:t>0,500000</w:t>
            </w:r>
          </w:p>
        </w:tc>
        <w:tc>
          <w:tcPr>
            <w:tcW w:w="1540" w:type="dxa"/>
            <w:tcBorders>
              <w:top w:val="nil"/>
              <w:left w:val="nil"/>
              <w:bottom w:val="single" w:sz="4" w:space="0" w:color="auto"/>
              <w:right w:val="single" w:sz="4" w:space="0" w:color="auto"/>
            </w:tcBorders>
            <w:shd w:val="clear" w:color="000000" w:fill="FFC000"/>
            <w:noWrap/>
            <w:vAlign w:val="bottom"/>
            <w:hideMark/>
          </w:tcPr>
          <w:p w14:paraId="503D5A26" w14:textId="77777777" w:rsidR="009F70CD" w:rsidRPr="009F70CD" w:rsidRDefault="009F70CD">
            <w:pPr>
              <w:jc w:val="center"/>
              <w:rPr>
                <w:rFonts w:ascii="Calibri" w:hAnsi="Calibri"/>
                <w:b/>
                <w:bCs/>
                <w:sz w:val="18"/>
                <w:szCs w:val="18"/>
              </w:rPr>
            </w:pPr>
            <w:r w:rsidRPr="009F70CD">
              <w:rPr>
                <w:rFonts w:ascii="Calibri" w:hAnsi="Calibri"/>
                <w:b/>
                <w:bCs/>
                <w:sz w:val="18"/>
                <w:szCs w:val="18"/>
              </w:rPr>
              <w:t>0,500000</w:t>
            </w:r>
          </w:p>
        </w:tc>
      </w:tr>
      <w:tr w:rsidR="009F70CD" w:rsidRPr="009F70CD" w14:paraId="417BBB30" w14:textId="77777777" w:rsidTr="009F70CD">
        <w:trPr>
          <w:trHeight w:val="288"/>
          <w:jc w:val="center"/>
        </w:trPr>
        <w:tc>
          <w:tcPr>
            <w:tcW w:w="2689" w:type="dxa"/>
            <w:tcBorders>
              <w:top w:val="nil"/>
              <w:left w:val="single" w:sz="4" w:space="0" w:color="auto"/>
              <w:bottom w:val="single" w:sz="4" w:space="0" w:color="auto"/>
              <w:right w:val="single" w:sz="4" w:space="0" w:color="auto"/>
            </w:tcBorders>
            <w:shd w:val="clear" w:color="000000" w:fill="DAEEF3"/>
            <w:noWrap/>
            <w:vAlign w:val="bottom"/>
            <w:hideMark/>
          </w:tcPr>
          <w:p w14:paraId="24668600" w14:textId="77777777" w:rsidR="009F70CD" w:rsidRPr="009F70CD" w:rsidRDefault="009F70CD">
            <w:pPr>
              <w:jc w:val="center"/>
              <w:rPr>
                <w:rFonts w:ascii="Calibri" w:hAnsi="Calibri"/>
                <w:bCs/>
                <w:sz w:val="18"/>
                <w:szCs w:val="18"/>
              </w:rPr>
            </w:pPr>
            <w:r w:rsidRPr="009F70CD">
              <w:rPr>
                <w:rFonts w:ascii="Calibri" w:hAnsi="Calibri"/>
                <w:bCs/>
                <w:sz w:val="18"/>
                <w:szCs w:val="18"/>
              </w:rPr>
              <w:t>K2.2</w:t>
            </w:r>
          </w:p>
        </w:tc>
        <w:tc>
          <w:tcPr>
            <w:tcW w:w="1571" w:type="dxa"/>
            <w:tcBorders>
              <w:top w:val="nil"/>
              <w:left w:val="nil"/>
              <w:bottom w:val="single" w:sz="4" w:space="0" w:color="auto"/>
              <w:right w:val="single" w:sz="4" w:space="0" w:color="auto"/>
            </w:tcBorders>
            <w:shd w:val="clear" w:color="auto" w:fill="auto"/>
            <w:noWrap/>
            <w:vAlign w:val="bottom"/>
            <w:hideMark/>
          </w:tcPr>
          <w:p w14:paraId="0C2F8213" w14:textId="77777777" w:rsidR="009F70CD" w:rsidRPr="009F70CD" w:rsidRDefault="009F70CD">
            <w:pPr>
              <w:jc w:val="right"/>
              <w:rPr>
                <w:rFonts w:ascii="Calibri" w:hAnsi="Calibri"/>
                <w:sz w:val="18"/>
                <w:szCs w:val="18"/>
              </w:rPr>
            </w:pPr>
            <w:r w:rsidRPr="009F70CD">
              <w:rPr>
                <w:rFonts w:ascii="Calibri" w:hAnsi="Calibri"/>
                <w:sz w:val="18"/>
                <w:szCs w:val="18"/>
              </w:rPr>
              <w:t>0,500000</w:t>
            </w:r>
          </w:p>
        </w:tc>
        <w:tc>
          <w:tcPr>
            <w:tcW w:w="1060" w:type="dxa"/>
            <w:tcBorders>
              <w:top w:val="nil"/>
              <w:left w:val="nil"/>
              <w:bottom w:val="single" w:sz="4" w:space="0" w:color="auto"/>
              <w:right w:val="single" w:sz="4" w:space="0" w:color="auto"/>
            </w:tcBorders>
            <w:shd w:val="clear" w:color="auto" w:fill="auto"/>
            <w:noWrap/>
            <w:vAlign w:val="bottom"/>
            <w:hideMark/>
          </w:tcPr>
          <w:p w14:paraId="159DBEBD" w14:textId="77777777" w:rsidR="009F70CD" w:rsidRPr="009F70CD" w:rsidRDefault="009F70CD">
            <w:pPr>
              <w:jc w:val="right"/>
              <w:rPr>
                <w:rFonts w:ascii="Calibri" w:hAnsi="Calibri"/>
                <w:sz w:val="18"/>
                <w:szCs w:val="18"/>
              </w:rPr>
            </w:pPr>
            <w:r w:rsidRPr="009F70CD">
              <w:rPr>
                <w:rFonts w:ascii="Calibri" w:hAnsi="Calibri"/>
                <w:sz w:val="18"/>
                <w:szCs w:val="18"/>
              </w:rPr>
              <w:t>0,500000</w:t>
            </w:r>
          </w:p>
        </w:tc>
        <w:tc>
          <w:tcPr>
            <w:tcW w:w="1540" w:type="dxa"/>
            <w:tcBorders>
              <w:top w:val="nil"/>
              <w:left w:val="nil"/>
              <w:bottom w:val="single" w:sz="4" w:space="0" w:color="auto"/>
              <w:right w:val="single" w:sz="4" w:space="0" w:color="auto"/>
            </w:tcBorders>
            <w:shd w:val="clear" w:color="000000" w:fill="FFC000"/>
            <w:noWrap/>
            <w:vAlign w:val="bottom"/>
            <w:hideMark/>
          </w:tcPr>
          <w:p w14:paraId="5FAB161A" w14:textId="77777777" w:rsidR="009F70CD" w:rsidRPr="009F70CD" w:rsidRDefault="009F70CD">
            <w:pPr>
              <w:jc w:val="center"/>
              <w:rPr>
                <w:rFonts w:ascii="Calibri" w:hAnsi="Calibri"/>
                <w:b/>
                <w:bCs/>
                <w:sz w:val="18"/>
                <w:szCs w:val="18"/>
              </w:rPr>
            </w:pPr>
            <w:r w:rsidRPr="009F70CD">
              <w:rPr>
                <w:rFonts w:ascii="Calibri" w:hAnsi="Calibri"/>
                <w:b/>
                <w:bCs/>
                <w:sz w:val="18"/>
                <w:szCs w:val="18"/>
              </w:rPr>
              <w:t>0,500000</w:t>
            </w:r>
          </w:p>
        </w:tc>
      </w:tr>
    </w:tbl>
    <w:p w14:paraId="3EE18B07" w14:textId="77777777" w:rsidR="000243B2" w:rsidRDefault="000243B2" w:rsidP="006615BB">
      <w:pPr>
        <w:rPr>
          <w:rFonts w:asciiTheme="minorHAnsi" w:hAnsiTheme="minorHAnsi"/>
          <w:b/>
        </w:rPr>
      </w:pPr>
    </w:p>
    <w:p w14:paraId="3E710B8A" w14:textId="77777777" w:rsidR="007D4ABC" w:rsidRDefault="007D4ABC" w:rsidP="006615BB">
      <w:pPr>
        <w:rPr>
          <w:rFonts w:asciiTheme="minorHAnsi" w:hAnsiTheme="minorHAnsi"/>
        </w:rPr>
      </w:pPr>
    </w:p>
    <w:tbl>
      <w:tblPr>
        <w:tblW w:w="5241" w:type="pct"/>
        <w:tblInd w:w="-147" w:type="dxa"/>
        <w:tblLayout w:type="fixed"/>
        <w:tblLook w:val="0000" w:firstRow="0" w:lastRow="0" w:firstColumn="0" w:lastColumn="0" w:noHBand="0" w:noVBand="0"/>
      </w:tblPr>
      <w:tblGrid>
        <w:gridCol w:w="854"/>
        <w:gridCol w:w="1134"/>
        <w:gridCol w:w="4531"/>
        <w:gridCol w:w="1419"/>
        <w:gridCol w:w="1560"/>
      </w:tblGrid>
      <w:tr w:rsidR="007D4ABC" w:rsidRPr="007003BE" w14:paraId="10DF514E" w14:textId="77777777" w:rsidTr="001B4F60">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6BA869A3"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Red.</w:t>
            </w:r>
          </w:p>
          <w:p w14:paraId="36E9774B"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br.</w:t>
            </w:r>
          </w:p>
        </w:tc>
        <w:tc>
          <w:tcPr>
            <w:tcW w:w="59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3592536F"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Kratica kriterija</w:t>
            </w:r>
          </w:p>
        </w:tc>
        <w:tc>
          <w:tcPr>
            <w:tcW w:w="2385" w:type="pct"/>
            <w:tcBorders>
              <w:top w:val="single" w:sz="4" w:space="0" w:color="000000"/>
              <w:left w:val="single" w:sz="4" w:space="0" w:color="000000"/>
              <w:bottom w:val="single" w:sz="4" w:space="0" w:color="000000"/>
            </w:tcBorders>
            <w:shd w:val="clear" w:color="auto" w:fill="B8CCE4"/>
            <w:vAlign w:val="center"/>
          </w:tcPr>
          <w:p w14:paraId="4997A556"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Kriterij</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59AEB02E"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Max. broj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1DA9A9AF"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Relativni ponder</w:t>
            </w:r>
          </w:p>
        </w:tc>
      </w:tr>
      <w:tr w:rsidR="007D4ABC" w:rsidRPr="007003BE" w14:paraId="723E19F8"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623ECFB0"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1.</w:t>
            </w:r>
          </w:p>
        </w:tc>
        <w:tc>
          <w:tcPr>
            <w:tcW w:w="597" w:type="pct"/>
            <w:tcBorders>
              <w:top w:val="single" w:sz="4" w:space="0" w:color="000000"/>
              <w:left w:val="single" w:sz="4" w:space="0" w:color="000000"/>
              <w:bottom w:val="single" w:sz="4" w:space="0" w:color="000000"/>
              <w:right w:val="single" w:sz="4" w:space="0" w:color="000000"/>
            </w:tcBorders>
            <w:vAlign w:val="center"/>
          </w:tcPr>
          <w:p w14:paraId="1EB26F2D" w14:textId="12CCA601" w:rsidR="007D4ABC" w:rsidRPr="007003BE" w:rsidRDefault="00DA2A48" w:rsidP="001B4F60">
            <w:pPr>
              <w:autoSpaceDE w:val="0"/>
              <w:autoSpaceDN w:val="0"/>
              <w:adjustRightInd w:val="0"/>
              <w:ind w:right="34"/>
              <w:jc w:val="center"/>
              <w:rPr>
                <w:rFonts w:asciiTheme="minorHAnsi" w:hAnsiTheme="minorHAnsi"/>
              </w:rPr>
            </w:pPr>
            <w:r>
              <w:rPr>
                <w:rFonts w:asciiTheme="minorHAnsi" w:hAnsiTheme="minorHAnsi"/>
              </w:rPr>
              <w:t>K2.1</w:t>
            </w:r>
          </w:p>
        </w:tc>
        <w:tc>
          <w:tcPr>
            <w:tcW w:w="2385" w:type="pct"/>
            <w:tcBorders>
              <w:top w:val="single" w:sz="4" w:space="0" w:color="000000"/>
              <w:left w:val="single" w:sz="4" w:space="0" w:color="000000"/>
              <w:bottom w:val="single" w:sz="4" w:space="0" w:color="000000"/>
            </w:tcBorders>
            <w:vAlign w:val="center"/>
          </w:tcPr>
          <w:p w14:paraId="3E5FDBD4" w14:textId="65157E0C" w:rsidR="007D4ABC" w:rsidRPr="007003BE" w:rsidRDefault="00DA2A48" w:rsidP="001B4F60">
            <w:pPr>
              <w:autoSpaceDE w:val="0"/>
              <w:autoSpaceDN w:val="0"/>
              <w:adjustRightInd w:val="0"/>
              <w:ind w:right="34"/>
              <w:rPr>
                <w:rFonts w:asciiTheme="minorHAnsi" w:hAnsiTheme="minorHAnsi"/>
              </w:rPr>
            </w:pPr>
            <w:r>
              <w:rPr>
                <w:rFonts w:asciiTheme="minorHAnsi" w:hAnsiTheme="minorHAnsi"/>
              </w:rPr>
              <w:t>KOMUNIKACIJSKO-PODATKOVNA MREŽA</w:t>
            </w:r>
          </w:p>
        </w:tc>
        <w:tc>
          <w:tcPr>
            <w:tcW w:w="747" w:type="pct"/>
            <w:tcBorders>
              <w:top w:val="single" w:sz="4" w:space="0" w:color="000000"/>
              <w:left w:val="single" w:sz="4" w:space="0" w:color="000000"/>
              <w:bottom w:val="single" w:sz="4" w:space="0" w:color="000000"/>
              <w:right w:val="single" w:sz="4" w:space="0" w:color="000000"/>
            </w:tcBorders>
            <w:vAlign w:val="center"/>
          </w:tcPr>
          <w:p w14:paraId="7E811C9E" w14:textId="4A638798" w:rsidR="007D4ABC" w:rsidRPr="007003BE" w:rsidRDefault="00DA2A48" w:rsidP="001B4F60">
            <w:pPr>
              <w:tabs>
                <w:tab w:val="left" w:pos="868"/>
              </w:tabs>
              <w:autoSpaceDE w:val="0"/>
              <w:autoSpaceDN w:val="0"/>
              <w:adjustRightInd w:val="0"/>
              <w:jc w:val="center"/>
              <w:rPr>
                <w:rFonts w:asciiTheme="minorHAnsi" w:hAnsiTheme="minorHAnsi"/>
              </w:rPr>
            </w:pPr>
            <w:r>
              <w:rPr>
                <w:rFonts w:asciiTheme="minorHAnsi" w:hAnsiTheme="minorHAnsi"/>
              </w:rPr>
              <w:t>50</w:t>
            </w:r>
          </w:p>
        </w:tc>
        <w:tc>
          <w:tcPr>
            <w:tcW w:w="821" w:type="pct"/>
            <w:tcBorders>
              <w:top w:val="single" w:sz="4" w:space="0" w:color="000000"/>
              <w:left w:val="single" w:sz="4" w:space="0" w:color="000000"/>
              <w:bottom w:val="single" w:sz="4" w:space="0" w:color="000000"/>
              <w:right w:val="single" w:sz="4" w:space="0" w:color="000000"/>
            </w:tcBorders>
            <w:vAlign w:val="center"/>
          </w:tcPr>
          <w:p w14:paraId="3A33D9FA" w14:textId="66530200" w:rsidR="007D4ABC" w:rsidRPr="007003BE" w:rsidRDefault="00DA2A48" w:rsidP="001B4F60">
            <w:pPr>
              <w:tabs>
                <w:tab w:val="left" w:pos="868"/>
              </w:tabs>
              <w:autoSpaceDE w:val="0"/>
              <w:autoSpaceDN w:val="0"/>
              <w:adjustRightInd w:val="0"/>
              <w:jc w:val="center"/>
              <w:rPr>
                <w:rFonts w:asciiTheme="minorHAnsi" w:hAnsiTheme="minorHAnsi"/>
              </w:rPr>
            </w:pPr>
            <w:r>
              <w:rPr>
                <w:rFonts w:asciiTheme="minorHAnsi" w:hAnsiTheme="minorHAnsi"/>
              </w:rPr>
              <w:t>50</w:t>
            </w:r>
            <w:r w:rsidR="007D4ABC" w:rsidRPr="007003BE">
              <w:rPr>
                <w:rFonts w:asciiTheme="minorHAnsi" w:hAnsiTheme="minorHAnsi"/>
              </w:rPr>
              <w:t>%</w:t>
            </w:r>
          </w:p>
        </w:tc>
      </w:tr>
      <w:tr w:rsidR="007D4ABC" w:rsidRPr="007003BE" w14:paraId="1BE79C65"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53772A3E" w14:textId="77777777" w:rsidR="007D4ABC" w:rsidRPr="007003BE" w:rsidRDefault="007D4ABC" w:rsidP="001B4F60">
            <w:pPr>
              <w:autoSpaceDE w:val="0"/>
              <w:autoSpaceDN w:val="0"/>
              <w:adjustRightInd w:val="0"/>
              <w:jc w:val="center"/>
              <w:rPr>
                <w:rFonts w:asciiTheme="minorHAnsi" w:hAnsiTheme="minorHAnsi"/>
              </w:rPr>
            </w:pPr>
            <w:r w:rsidRPr="007003BE">
              <w:rPr>
                <w:rFonts w:asciiTheme="minorHAnsi" w:hAnsiTheme="minorHAnsi"/>
              </w:rPr>
              <w:t>2.</w:t>
            </w:r>
          </w:p>
        </w:tc>
        <w:tc>
          <w:tcPr>
            <w:tcW w:w="597" w:type="pct"/>
            <w:tcBorders>
              <w:top w:val="single" w:sz="4" w:space="0" w:color="000000"/>
              <w:left w:val="single" w:sz="4" w:space="0" w:color="000000"/>
              <w:bottom w:val="single" w:sz="4" w:space="0" w:color="000000"/>
              <w:right w:val="single" w:sz="4" w:space="0" w:color="000000"/>
            </w:tcBorders>
            <w:vAlign w:val="center"/>
          </w:tcPr>
          <w:p w14:paraId="1D9C5CC6" w14:textId="50094091" w:rsidR="007D4ABC" w:rsidRPr="007003BE" w:rsidRDefault="007D4ABC" w:rsidP="001B4F60">
            <w:pPr>
              <w:autoSpaceDE w:val="0"/>
              <w:autoSpaceDN w:val="0"/>
              <w:adjustRightInd w:val="0"/>
              <w:ind w:right="34"/>
              <w:jc w:val="center"/>
              <w:rPr>
                <w:rFonts w:asciiTheme="minorHAnsi" w:hAnsiTheme="minorHAnsi"/>
              </w:rPr>
            </w:pPr>
            <w:r w:rsidRPr="007003BE">
              <w:rPr>
                <w:rFonts w:asciiTheme="minorHAnsi" w:hAnsiTheme="minorHAnsi"/>
              </w:rPr>
              <w:t>K2</w:t>
            </w:r>
            <w:r w:rsidR="00DA2A48">
              <w:rPr>
                <w:rFonts w:asciiTheme="minorHAnsi" w:hAnsiTheme="minorHAnsi"/>
              </w:rPr>
              <w:t>.2</w:t>
            </w:r>
          </w:p>
        </w:tc>
        <w:tc>
          <w:tcPr>
            <w:tcW w:w="2385" w:type="pct"/>
            <w:tcBorders>
              <w:top w:val="single" w:sz="4" w:space="0" w:color="000000"/>
              <w:left w:val="single" w:sz="4" w:space="0" w:color="000000"/>
              <w:bottom w:val="single" w:sz="4" w:space="0" w:color="000000"/>
            </w:tcBorders>
            <w:vAlign w:val="center"/>
          </w:tcPr>
          <w:p w14:paraId="129FE004" w14:textId="52DF8C48" w:rsidR="007D4ABC" w:rsidRPr="007003BE" w:rsidRDefault="00DA2A48" w:rsidP="001B4F60">
            <w:pPr>
              <w:autoSpaceDE w:val="0"/>
              <w:autoSpaceDN w:val="0"/>
              <w:adjustRightInd w:val="0"/>
              <w:ind w:right="34"/>
              <w:rPr>
                <w:rFonts w:asciiTheme="minorHAnsi" w:hAnsiTheme="minorHAnsi"/>
              </w:rPr>
            </w:pPr>
            <w:r>
              <w:rPr>
                <w:rFonts w:asciiTheme="minorHAnsi" w:hAnsiTheme="minorHAnsi"/>
              </w:rPr>
              <w:t>SENZORSKA MREŽA</w:t>
            </w:r>
          </w:p>
        </w:tc>
        <w:tc>
          <w:tcPr>
            <w:tcW w:w="747" w:type="pct"/>
            <w:tcBorders>
              <w:top w:val="single" w:sz="4" w:space="0" w:color="000000"/>
              <w:left w:val="single" w:sz="4" w:space="0" w:color="000000"/>
              <w:bottom w:val="single" w:sz="4" w:space="0" w:color="000000"/>
              <w:right w:val="single" w:sz="4" w:space="0" w:color="000000"/>
            </w:tcBorders>
            <w:vAlign w:val="center"/>
          </w:tcPr>
          <w:p w14:paraId="1A61A2E4" w14:textId="5DF59EC4" w:rsidR="007D4ABC" w:rsidRPr="007003BE" w:rsidRDefault="00DA2A48" w:rsidP="001B4F60">
            <w:pPr>
              <w:tabs>
                <w:tab w:val="left" w:pos="868"/>
              </w:tabs>
              <w:autoSpaceDE w:val="0"/>
              <w:autoSpaceDN w:val="0"/>
              <w:adjustRightInd w:val="0"/>
              <w:jc w:val="center"/>
              <w:rPr>
                <w:rFonts w:asciiTheme="minorHAnsi" w:hAnsiTheme="minorHAnsi"/>
              </w:rPr>
            </w:pPr>
            <w:r>
              <w:rPr>
                <w:rFonts w:asciiTheme="minorHAnsi" w:hAnsiTheme="minorHAnsi"/>
              </w:rPr>
              <w:t>50</w:t>
            </w:r>
          </w:p>
        </w:tc>
        <w:tc>
          <w:tcPr>
            <w:tcW w:w="821" w:type="pct"/>
            <w:tcBorders>
              <w:top w:val="single" w:sz="4" w:space="0" w:color="000000"/>
              <w:left w:val="single" w:sz="4" w:space="0" w:color="000000"/>
              <w:bottom w:val="single" w:sz="4" w:space="0" w:color="000000"/>
              <w:right w:val="single" w:sz="4" w:space="0" w:color="000000"/>
            </w:tcBorders>
            <w:vAlign w:val="center"/>
          </w:tcPr>
          <w:p w14:paraId="2EB2C977" w14:textId="76833BF4" w:rsidR="007D4ABC" w:rsidRPr="007003BE" w:rsidRDefault="00DA2A48" w:rsidP="001B4F60">
            <w:pPr>
              <w:tabs>
                <w:tab w:val="left" w:pos="868"/>
              </w:tabs>
              <w:autoSpaceDE w:val="0"/>
              <w:autoSpaceDN w:val="0"/>
              <w:adjustRightInd w:val="0"/>
              <w:jc w:val="center"/>
              <w:rPr>
                <w:rFonts w:asciiTheme="minorHAnsi" w:hAnsiTheme="minorHAnsi"/>
              </w:rPr>
            </w:pPr>
            <w:r>
              <w:rPr>
                <w:rFonts w:asciiTheme="minorHAnsi" w:hAnsiTheme="minorHAnsi"/>
              </w:rPr>
              <w:t>50</w:t>
            </w:r>
            <w:r w:rsidR="007D4ABC" w:rsidRPr="007003BE">
              <w:rPr>
                <w:rFonts w:asciiTheme="minorHAnsi" w:hAnsiTheme="minorHAnsi"/>
              </w:rPr>
              <w:t>%</w:t>
            </w:r>
          </w:p>
        </w:tc>
      </w:tr>
      <w:tr w:rsidR="007D4ABC" w:rsidRPr="007003BE" w14:paraId="14D72FC2" w14:textId="77777777" w:rsidTr="001B4F60">
        <w:trPr>
          <w:trHeight w:val="562"/>
        </w:trPr>
        <w:tc>
          <w:tcPr>
            <w:tcW w:w="1047"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7968BBA6" w14:textId="32D8A184" w:rsidR="007D4ABC" w:rsidRPr="007003BE" w:rsidRDefault="007D4ABC" w:rsidP="001B4F60">
            <w:pPr>
              <w:autoSpaceDE w:val="0"/>
              <w:autoSpaceDN w:val="0"/>
              <w:adjustRightInd w:val="0"/>
              <w:ind w:right="34"/>
              <w:jc w:val="center"/>
              <w:rPr>
                <w:rFonts w:asciiTheme="minorHAnsi" w:hAnsiTheme="minorHAnsi"/>
              </w:rPr>
            </w:pPr>
            <w:r w:rsidRPr="007003BE">
              <w:rPr>
                <w:rFonts w:asciiTheme="minorHAnsi" w:hAnsiTheme="minorHAnsi"/>
              </w:rPr>
              <w:t>SUM (K</w:t>
            </w:r>
            <w:r w:rsidR="00DA2A48">
              <w:rPr>
                <w:rFonts w:asciiTheme="minorHAnsi" w:hAnsiTheme="minorHAnsi"/>
              </w:rPr>
              <w:t>2</w:t>
            </w:r>
            <w:r w:rsidRPr="007003BE">
              <w:rPr>
                <w:rFonts w:asciiTheme="minorHAnsi" w:hAnsiTheme="minorHAnsi"/>
              </w:rPr>
              <w:t>)</w:t>
            </w:r>
          </w:p>
        </w:tc>
        <w:tc>
          <w:tcPr>
            <w:tcW w:w="2385" w:type="pct"/>
            <w:tcBorders>
              <w:top w:val="single" w:sz="4" w:space="0" w:color="000000"/>
              <w:left w:val="single" w:sz="4" w:space="0" w:color="000000"/>
              <w:bottom w:val="single" w:sz="4" w:space="0" w:color="000000"/>
            </w:tcBorders>
            <w:shd w:val="clear" w:color="auto" w:fill="DBE5F1"/>
            <w:vAlign w:val="center"/>
          </w:tcPr>
          <w:p w14:paraId="41F3BA4D" w14:textId="77777777" w:rsidR="007D4ABC" w:rsidRPr="007003BE" w:rsidRDefault="007D4ABC" w:rsidP="001B4F60">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3E3F0480" w14:textId="77777777" w:rsidR="007D4ABC" w:rsidRPr="007003BE" w:rsidRDefault="007D4ABC"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129C64E4" w14:textId="77777777" w:rsidR="007D4ABC" w:rsidRPr="007003BE" w:rsidRDefault="007D4ABC"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09BE7C04" w14:textId="77777777" w:rsidR="007D4ABC" w:rsidRDefault="007D4ABC" w:rsidP="006615BB">
      <w:pPr>
        <w:rPr>
          <w:rFonts w:asciiTheme="minorHAnsi" w:hAnsiTheme="minorHAnsi"/>
        </w:rPr>
      </w:pPr>
    </w:p>
    <w:p w14:paraId="147A6F60" w14:textId="77777777" w:rsidR="000243B2" w:rsidRDefault="000243B2" w:rsidP="006615BB">
      <w:pPr>
        <w:rPr>
          <w:rFonts w:asciiTheme="minorHAnsi" w:hAnsiTheme="minorHAnsi"/>
        </w:rPr>
      </w:pPr>
      <w:r>
        <w:rPr>
          <w:rFonts w:asciiTheme="minorHAnsi" w:hAnsiTheme="minorHAnsi"/>
        </w:rPr>
        <w:t>Slijedeći korak bila je razrada relativnog značaja elemenata navedena dva podkriterija.</w:t>
      </w:r>
    </w:p>
    <w:p w14:paraId="433528C3" w14:textId="77777777" w:rsidR="000243B2" w:rsidRDefault="000243B2" w:rsidP="006615BB">
      <w:pPr>
        <w:rPr>
          <w:rFonts w:asciiTheme="minorHAnsi" w:hAnsiTheme="minorHAnsi"/>
        </w:rPr>
      </w:pPr>
    </w:p>
    <w:p w14:paraId="08B210C0" w14:textId="77777777" w:rsidR="007D4ABC" w:rsidRDefault="007D4ABC" w:rsidP="006615BB">
      <w:pPr>
        <w:rPr>
          <w:rFonts w:asciiTheme="minorHAnsi" w:hAnsiTheme="minorHAnsi"/>
        </w:rPr>
      </w:pPr>
    </w:p>
    <w:p w14:paraId="5A4F8DEE" w14:textId="77777777" w:rsidR="00DA2A48" w:rsidRDefault="00DA2A48">
      <w:pPr>
        <w:spacing w:after="160" w:line="259" w:lineRule="auto"/>
        <w:ind w:left="0" w:firstLine="0"/>
        <w:jc w:val="left"/>
        <w:rPr>
          <w:rFonts w:asciiTheme="minorHAnsi" w:hAnsiTheme="minorHAnsi"/>
          <w:b/>
        </w:rPr>
      </w:pPr>
      <w:r>
        <w:rPr>
          <w:rFonts w:asciiTheme="minorHAnsi" w:hAnsiTheme="minorHAnsi"/>
          <w:b/>
        </w:rPr>
        <w:br w:type="page"/>
      </w:r>
    </w:p>
    <w:p w14:paraId="0B54FEB4" w14:textId="364B3422" w:rsidR="000243B2" w:rsidRPr="00B52ED6" w:rsidRDefault="000243B2" w:rsidP="006615BB">
      <w:pPr>
        <w:rPr>
          <w:b/>
          <w:color w:val="00B0F0"/>
        </w:rPr>
      </w:pPr>
      <w:r w:rsidRPr="00B52ED6">
        <w:rPr>
          <w:b/>
          <w:color w:val="00B0F0"/>
        </w:rPr>
        <w:lastRenderedPageBreak/>
        <w:t>Razrada PODKRITERIJA K2.1</w:t>
      </w:r>
      <w:r w:rsidR="00DA2A48" w:rsidRPr="00B52ED6">
        <w:rPr>
          <w:b/>
          <w:color w:val="00B0F0"/>
        </w:rPr>
        <w:t xml:space="preserve"> – KOMUNIKACIJSKO PODATKOVNA MREŽA</w:t>
      </w:r>
    </w:p>
    <w:p w14:paraId="323943FB" w14:textId="77777777" w:rsidR="007D4ABC" w:rsidRDefault="007D4ABC" w:rsidP="006615BB">
      <w:pPr>
        <w:rPr>
          <w:rFonts w:asciiTheme="minorHAnsi" w:hAnsiTheme="minorHAnsi"/>
        </w:rPr>
      </w:pPr>
    </w:p>
    <w:p w14:paraId="2A4FE30E" w14:textId="77777777" w:rsidR="000243B2" w:rsidRDefault="000243B2" w:rsidP="006615BB">
      <w:pPr>
        <w:rPr>
          <w:rFonts w:asciiTheme="minorHAnsi" w:hAnsiTheme="minorHAnsi"/>
        </w:rPr>
      </w:pPr>
      <w:r>
        <w:rPr>
          <w:rFonts w:asciiTheme="minorHAnsi" w:hAnsiTheme="minorHAnsi"/>
        </w:rPr>
        <w:t>Relativni značaj elemenata K2.1 definiran je na slijedeći način:</w:t>
      </w:r>
    </w:p>
    <w:p w14:paraId="36EEC560" w14:textId="77777777" w:rsidR="000243B2" w:rsidRDefault="000243B2" w:rsidP="006615BB">
      <w:pPr>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0243B2" w:rsidRPr="000243B2" w14:paraId="08BEC99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6AEB3" w14:textId="77777777" w:rsidR="000243B2" w:rsidRPr="000243B2" w:rsidRDefault="000243B2" w:rsidP="000243B2">
            <w:pPr>
              <w:rPr>
                <w:rFonts w:asciiTheme="minorHAnsi" w:hAnsiTheme="minorHAnsi"/>
                <w:b/>
                <w:sz w:val="18"/>
                <w:szCs w:val="18"/>
              </w:rPr>
            </w:pPr>
            <w:r w:rsidRPr="000243B2">
              <w:rPr>
                <w:rFonts w:asciiTheme="minorHAnsi" w:hAnsiTheme="minorHAnsi"/>
                <w:b/>
                <w:sz w:val="18"/>
                <w:szCs w:val="18"/>
              </w:rPr>
              <w:t>Kriterij</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68B370" w14:textId="128E8B6B" w:rsidR="000243B2" w:rsidRPr="000243B2" w:rsidRDefault="000243B2" w:rsidP="000243B2">
            <w:pPr>
              <w:rPr>
                <w:rFonts w:asciiTheme="minorHAnsi" w:hAnsiTheme="minorHAnsi"/>
                <w:b/>
                <w:sz w:val="18"/>
                <w:szCs w:val="18"/>
              </w:rPr>
            </w:pPr>
            <w:r w:rsidRPr="000243B2">
              <w:rPr>
                <w:rFonts w:asciiTheme="minorHAnsi" w:hAnsiTheme="minorHAnsi"/>
                <w:b/>
                <w:sz w:val="18"/>
                <w:szCs w:val="18"/>
              </w:rPr>
              <w:t xml:space="preserve">Procjena omjera važnosti </w:t>
            </w:r>
            <w:r w:rsidR="00482AF9">
              <w:rPr>
                <w:rFonts w:asciiTheme="minorHAnsi" w:hAnsiTheme="minorHAnsi"/>
                <w:b/>
                <w:sz w:val="18"/>
                <w:szCs w:val="18"/>
              </w:rPr>
              <w:t>–</w:t>
            </w:r>
            <w:r w:rsidRPr="000243B2">
              <w:rPr>
                <w:rFonts w:asciiTheme="minorHAnsi" w:hAnsiTheme="minorHAnsi"/>
                <w:b/>
                <w:sz w:val="18"/>
                <w:szCs w:val="18"/>
              </w:rPr>
              <w:t xml:space="preserve"> Odnos</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B8A22F" w14:textId="77777777" w:rsidR="000243B2" w:rsidRPr="000243B2" w:rsidRDefault="000243B2" w:rsidP="000243B2">
            <w:pPr>
              <w:rPr>
                <w:rFonts w:asciiTheme="minorHAnsi" w:hAnsiTheme="minorHAnsi"/>
                <w:b/>
                <w:sz w:val="18"/>
                <w:szCs w:val="18"/>
              </w:rPr>
            </w:pPr>
            <w:r w:rsidRPr="000243B2">
              <w:rPr>
                <w:rFonts w:asciiTheme="minorHAnsi" w:hAnsiTheme="minorHAnsi"/>
                <w:b/>
                <w:sz w:val="18"/>
                <w:szCs w:val="18"/>
              </w:rPr>
              <w:t>Kriterij</w:t>
            </w:r>
          </w:p>
        </w:tc>
        <w:tc>
          <w:tcPr>
            <w:tcW w:w="240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F32BE63" w14:textId="77777777" w:rsidR="000243B2" w:rsidRPr="000243B2" w:rsidRDefault="000243B2" w:rsidP="000243B2">
            <w:pPr>
              <w:rPr>
                <w:rFonts w:asciiTheme="minorHAnsi" w:hAnsiTheme="minorHAnsi"/>
                <w:b/>
                <w:sz w:val="18"/>
                <w:szCs w:val="18"/>
              </w:rPr>
            </w:pPr>
            <w:r w:rsidRPr="000243B2">
              <w:rPr>
                <w:rFonts w:asciiTheme="minorHAnsi" w:hAnsiTheme="minorHAnsi"/>
                <w:b/>
                <w:sz w:val="18"/>
                <w:szCs w:val="18"/>
              </w:rPr>
              <w:t>Primjena među kriterija</w:t>
            </w:r>
          </w:p>
        </w:tc>
      </w:tr>
      <w:tr w:rsidR="000243B2" w:rsidRPr="000243B2" w14:paraId="1387636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A484F7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1C749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B2D80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917077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E8DFC6D"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BFC950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EEBD2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DB928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A912D9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C63CABD"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819B8E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DD6CDC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A0578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64ABDE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964B80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B65989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39CA4B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67C69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73B4F7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03B9BD5C"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7F429E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F7479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828E8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CA291A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24A1B8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7A22D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AE6D8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ADA5C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1BC5D0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4A81B7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00DF9C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353AC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1D20E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483859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0CAC8CD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0326D8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A006C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31692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19C852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729EE4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2A4215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A015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73CAE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23ADC8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68A999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EA6B53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82EB4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87E22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8FB94D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ED972F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E32C4E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B9327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D25A9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BEB599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4002721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71C378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8B596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F103E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52FA60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1E2666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8DF410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CDB81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1C972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5DEDD7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058C38C"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57F97A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AE8819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BF19C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24C9E1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1C2D46C"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852B5B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13096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5B692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6DD459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C2A25A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A5BF9A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85E51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B1B62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8A7105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90229ED"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7F462D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80E21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6F771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B3846D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76D0815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30F4D0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0BD16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96D22A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AD6358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2B31A56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7FEC5C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F5BE0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88EE5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12D200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6DB7DB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AA213A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D8442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1BB9A9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527119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AC65998"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D71B7F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EABF95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68A552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3F28AE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3E09026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667C1C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81096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5219F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2BB145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6DA483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AAD583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1D53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28816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BF87CD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10ECD4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F10D5A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E1043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6B93B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C0D9B6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95660B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FE5EBF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9B48E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A480F9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98B1FF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1B7575F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1C8E40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DFFBE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D01C1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BD2A7A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552948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43BAAE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18F4E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79161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851631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02F7F2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C19344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F80A0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A453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E13FF2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0477103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92E309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C0A215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AEBBD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968CC6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5C0939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6B6FF8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75B23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41B49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6BA57A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037E0EC"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7EB6C2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A14C5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FA919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AAFAAC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16A2558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ABC99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068D01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02E8E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AADBFC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77177018"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CB83D5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316F56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D1110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9867A8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699EA20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9344D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69C0EF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F636D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FA21F7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683EFF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5B9BE8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1D01E4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26A20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D2383C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ED704A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E9AB6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5E9E5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ECDF0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235A3B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F1E32F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9D9DA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AF82C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398C6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FCBF90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E7F709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4957C3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CAAE4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8BEBD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1E4B84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9AB12B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A0E113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B6463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B0756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395174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8C07FC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2F94C4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F0CF5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14ED3E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8246EE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069A23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BF2843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C69E5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B5A60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2B04C3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42E067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F81F57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B1F6D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57B3E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C9D937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E727F1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4BA828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22DF98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CAF9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DC234D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5B997C5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98169F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CC25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6CDD64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1A254B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293C74A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A444A2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8DEBD7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17A0F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9875E6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99F12F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F52D9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865056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8E01A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0E1985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19C8558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6A62AE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lastRenderedPageBreak/>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C980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49A29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3EE588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A5BFD6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58594A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0A398A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238F3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23AF1D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DADF92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615126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7036C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F1B0E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B1C747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4C4B4A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63C8F9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5E14F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55F6A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CE5539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4307E2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9533A9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8FC91F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78B76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E1FC76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434896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36359B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75448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D3C03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C820CD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B27ABA2"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E87E57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E7C120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8CB745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03A645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908297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BF0137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428474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43305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4A2EA6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4A933F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92CB52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2E1547" w14:textId="33777B39" w:rsidR="000243B2" w:rsidRPr="000243B2" w:rsidRDefault="00482AF9"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F2E73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69BDE3B" w14:textId="39C7E846" w:rsidR="000243B2" w:rsidRPr="000243B2" w:rsidRDefault="00482AF9" w:rsidP="00482AF9">
            <w:pPr>
              <w:ind w:left="0" w:firstLine="0"/>
              <w:rPr>
                <w:rFonts w:asciiTheme="minorHAnsi" w:hAnsiTheme="minorHAnsi"/>
                <w:sz w:val="18"/>
                <w:szCs w:val="18"/>
              </w:rPr>
            </w:pPr>
            <w:r>
              <w:rPr>
                <w:rFonts w:asciiTheme="minorHAnsi" w:hAnsiTheme="minorHAnsi"/>
                <w:sz w:val="18"/>
                <w:szCs w:val="18"/>
              </w:rPr>
              <w:t>niža vrijednost</w:t>
            </w:r>
          </w:p>
        </w:tc>
      </w:tr>
      <w:tr w:rsidR="000243B2" w:rsidRPr="000243B2" w14:paraId="20F4601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A3C070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E5EE6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F7F05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8CBE3F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863AC7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A16BCB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5520C4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ADACD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CCBFAD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DBE15A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2DBB28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5C134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5D1DE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3520CB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FCE6632"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052885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945E43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513E8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CD91A3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1C58350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C33864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B3EE7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CF674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3B9DCC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viša vrijednost</w:t>
            </w:r>
          </w:p>
        </w:tc>
      </w:tr>
      <w:tr w:rsidR="000243B2" w:rsidRPr="000243B2" w14:paraId="1A09545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EF7533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40409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FBCCE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EF1B71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A1DF13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2F5013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3D827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C3BC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629BBF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5C568B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9BC959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C29E7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45027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57C1F3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E1222E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14F7DD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9A711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F1B27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F572AC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1BD3FB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8D22B1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1CB36F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09860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46715D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C23387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441C69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6B6AE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F15C5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7712EF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428FCF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E39B6F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2D3977" w14:textId="7368C660" w:rsidR="000243B2" w:rsidRPr="000243B2" w:rsidRDefault="00482AF9"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0236E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9008632" w14:textId="69597F5F" w:rsidR="000243B2" w:rsidRPr="000243B2" w:rsidRDefault="00482AF9" w:rsidP="00482AF9">
            <w:pPr>
              <w:ind w:left="0" w:firstLine="0"/>
              <w:rPr>
                <w:rFonts w:asciiTheme="minorHAnsi" w:hAnsiTheme="minorHAnsi"/>
                <w:sz w:val="18"/>
                <w:szCs w:val="18"/>
              </w:rPr>
            </w:pPr>
            <w:r>
              <w:rPr>
                <w:rFonts w:asciiTheme="minorHAnsi" w:hAnsiTheme="minorHAnsi"/>
                <w:sz w:val="18"/>
                <w:szCs w:val="18"/>
              </w:rPr>
              <w:t>niža vrijednost</w:t>
            </w:r>
          </w:p>
        </w:tc>
      </w:tr>
      <w:tr w:rsidR="000243B2" w:rsidRPr="000243B2" w14:paraId="3517A04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37C55A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EFF3E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6C391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DD6D0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91D79E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66B9BB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9421EA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9F2F6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DEA85D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EF2406B"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AD9480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AC796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BB185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7A2E32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7ACF9F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E9E012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9EABB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82EDCC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8D7BE5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19D999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1FEA96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1B606D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F3092C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57C037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ED64D3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618FF0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7FCA7F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C4118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6E0883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974EC5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E5E244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A1BE8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1851F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40E08D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A5DB8AB"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59C1B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E7334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A6F3C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FE2C99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C4A910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82652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D6EFAE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9D690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2D3395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648E37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3A965C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4B310D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98BC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293AC6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3A52C44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54C6C4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FE3F62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662B4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596193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C63DD5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43FA09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800BCC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57557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477A0E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A37164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E2F00E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42CE3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EE49F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59903E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729550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E5E4A1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24DBD0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58CF5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9171FB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DD99B4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7B0A0F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1C54B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FEAA54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7D47D5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600C44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0267B0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4AE18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6BA1EE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D3F71E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DEBC9D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676446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2A62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F018A7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92A7C3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E4373C8"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9AABC4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05F01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CD7BB2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B34A8F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349C19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CBDAE4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3D2AAF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F6684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F0C3B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6F1A978"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F94B8A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7D208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54F17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3C0650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5181A9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FFF433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EC1D6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5CC63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B2DBF7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7F052C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8C005C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AA08E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24FB9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4D55A2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FD5E65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9A4502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A3699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B16B10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091437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5CAF857"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BF3C8E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6FA35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D9C42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045EE1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D6E0CB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6A5E63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7EA90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28438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EB413F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E3F8B82"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1E9E4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DF9DD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1B650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A49048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84ACBF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6D7B3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045A7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106F1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7836F2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3D620B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87F4BB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88CA4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8C3F57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0AD4F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FC282D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8B3201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E40BD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A73B5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F9CDC7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D9F31C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4235CF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BB2FD5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CAD217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8E96A4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7F2F422B"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F44C50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C4695E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AF26191"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F95C18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CFFDD5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30A66C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lastRenderedPageBreak/>
              <w:t>K2.1.9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16B7F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9D45D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F8E312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520BD92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EDA188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ECFF4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099AF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58A9F3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3299C9E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B95850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1D46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2CE1E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CE2C48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23E67D1"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0E292F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2D83A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020305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DEAC2C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4695CE0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F21808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4BF54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0DC75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FA421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03CB300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C0D297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FBEAE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E6EAC4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6D4FBC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38C1DD3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4FD206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D0F64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485842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12B64A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62E181D4"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0518DA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3B442B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705AC5"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2571C3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41D86723"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03E8FC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B1F06D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55FA0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D661FA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19A014E"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5F9890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0A86D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BE2DF6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9A09C5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01CD004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C30EF6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C5DACD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0BDA80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6E4C7A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896EF3A"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0917C9D"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866696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E77BF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A8CDA1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6B2783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1648C9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7254E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2FBF7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CD01B4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145EF39"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7BA832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946AA0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6F61BE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A9A01D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1EB4B2C"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2F72E2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B377B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03D17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4879EF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2C45724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AAF99B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AA082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07C33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7D9094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430A5B2B"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F3F1D2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34E8D4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8EBF7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A54674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2D842562"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7F5854B0"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B5DC7E"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DD8D804"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2E3F03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50955CB5"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19AF68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0F1197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C6A1A4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3D7F1D5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niža vrijednost</w:t>
            </w:r>
          </w:p>
        </w:tc>
      </w:tr>
      <w:tr w:rsidR="000243B2" w:rsidRPr="000243B2" w14:paraId="76EE3030"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D127E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981FF5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B2D9F3F"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0430A48"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7CC0083F"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ABB9EF2"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ACD66FA"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4F48673"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23D6A68C"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r w:rsidR="000243B2" w:rsidRPr="000243B2" w14:paraId="19F4E0B6" w14:textId="77777777" w:rsidTr="000243B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E094C59"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5C2EF16"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25B0977"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K2.1.16</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986F86B" w14:textId="77777777" w:rsidR="000243B2" w:rsidRPr="000243B2" w:rsidRDefault="000243B2" w:rsidP="000243B2">
            <w:pPr>
              <w:rPr>
                <w:rFonts w:asciiTheme="minorHAnsi" w:hAnsiTheme="minorHAnsi"/>
                <w:sz w:val="18"/>
                <w:szCs w:val="18"/>
              </w:rPr>
            </w:pPr>
            <w:r w:rsidRPr="000243B2">
              <w:rPr>
                <w:rFonts w:asciiTheme="minorHAnsi" w:hAnsiTheme="minorHAnsi"/>
                <w:sz w:val="18"/>
                <w:szCs w:val="18"/>
              </w:rPr>
              <w:t xml:space="preserve"> </w:t>
            </w:r>
          </w:p>
        </w:tc>
      </w:tr>
    </w:tbl>
    <w:p w14:paraId="33BE60AD" w14:textId="77777777" w:rsidR="000243B2" w:rsidRDefault="000243B2" w:rsidP="006615BB">
      <w:pPr>
        <w:rPr>
          <w:rFonts w:asciiTheme="minorHAnsi" w:hAnsiTheme="minorHAnsi"/>
          <w:b/>
        </w:rPr>
      </w:pPr>
    </w:p>
    <w:p w14:paraId="64CF8870" w14:textId="77777777" w:rsidR="007D4ABC" w:rsidRDefault="007D4ABC">
      <w:pPr>
        <w:spacing w:after="160" w:line="259" w:lineRule="auto"/>
        <w:ind w:left="0" w:firstLine="0"/>
        <w:jc w:val="left"/>
        <w:rPr>
          <w:rFonts w:asciiTheme="minorHAnsi" w:hAnsiTheme="minorHAnsi"/>
        </w:rPr>
      </w:pPr>
      <w:r>
        <w:rPr>
          <w:rFonts w:asciiTheme="minorHAnsi" w:hAnsiTheme="minorHAnsi"/>
        </w:rPr>
        <w:br w:type="page"/>
      </w:r>
    </w:p>
    <w:p w14:paraId="34362F09" w14:textId="6F422C2C" w:rsidR="007D4ABC" w:rsidRPr="006615BB" w:rsidRDefault="007D4ABC" w:rsidP="007D4ABC">
      <w:pPr>
        <w:spacing w:after="0" w:line="240" w:lineRule="auto"/>
        <w:ind w:left="0" w:firstLine="0"/>
        <w:rPr>
          <w:rFonts w:asciiTheme="minorHAnsi" w:hAnsiTheme="minorHAnsi"/>
        </w:rPr>
      </w:pPr>
      <w:r w:rsidRPr="006615BB">
        <w:rPr>
          <w:rFonts w:asciiTheme="minorHAnsi" w:hAnsiTheme="minorHAnsi"/>
        </w:rPr>
        <w:lastRenderedPageBreak/>
        <w:t>Temeljem ovih procjena formirana je matrica usporedbi u parovima, kako bi se približnim (niže navedenim) postu</w:t>
      </w:r>
      <w:r w:rsidR="007A093E">
        <w:rPr>
          <w:rFonts w:asciiTheme="minorHAnsi" w:hAnsiTheme="minorHAnsi"/>
        </w:rPr>
        <w:t>pkom izračunale težine elemenata</w:t>
      </w:r>
      <w:r w:rsidRPr="006615BB">
        <w:rPr>
          <w:rFonts w:asciiTheme="minorHAnsi" w:hAnsiTheme="minorHAnsi"/>
        </w:rPr>
        <w:t>.</w:t>
      </w:r>
    </w:p>
    <w:p w14:paraId="42E09201" w14:textId="77777777" w:rsidR="007D4ABC" w:rsidRDefault="007D4ABC" w:rsidP="006615BB">
      <w:pPr>
        <w:rPr>
          <w:rFonts w:asciiTheme="minorHAnsi" w:hAnsiTheme="minorHAnsi"/>
          <w:b/>
        </w:rPr>
      </w:pPr>
    </w:p>
    <w:tbl>
      <w:tblPr>
        <w:tblW w:w="10309" w:type="dxa"/>
        <w:jc w:val="center"/>
        <w:tblLook w:val="04A0" w:firstRow="1" w:lastRow="0" w:firstColumn="1" w:lastColumn="0" w:noHBand="0" w:noVBand="1"/>
      </w:tblPr>
      <w:tblGrid>
        <w:gridCol w:w="644"/>
        <w:gridCol w:w="573"/>
        <w:gridCol w:w="573"/>
        <w:gridCol w:w="573"/>
        <w:gridCol w:w="573"/>
        <w:gridCol w:w="573"/>
        <w:gridCol w:w="573"/>
        <w:gridCol w:w="573"/>
        <w:gridCol w:w="573"/>
        <w:gridCol w:w="573"/>
        <w:gridCol w:w="644"/>
        <w:gridCol w:w="644"/>
        <w:gridCol w:w="644"/>
        <w:gridCol w:w="644"/>
        <w:gridCol w:w="644"/>
        <w:gridCol w:w="644"/>
        <w:gridCol w:w="644"/>
      </w:tblGrid>
      <w:tr w:rsidR="001F552A" w:rsidRPr="00482AF9" w14:paraId="04CA3454" w14:textId="77777777" w:rsidTr="007D4ABC">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1C20E" w14:textId="77777777" w:rsidR="001F552A" w:rsidRPr="00482AF9" w:rsidRDefault="001F552A" w:rsidP="007D4ABC">
            <w:pPr>
              <w:spacing w:after="0" w:line="240" w:lineRule="auto"/>
              <w:ind w:left="0" w:firstLine="0"/>
              <w:jc w:val="left"/>
              <w:rPr>
                <w:rFonts w:asciiTheme="minorHAnsi" w:eastAsia="Times New Roman" w:hAnsiTheme="minorHAnsi"/>
                <w:sz w:val="14"/>
                <w:szCs w:val="14"/>
              </w:rPr>
            </w:pPr>
            <w:r w:rsidRPr="00482AF9">
              <w:rPr>
                <w:rFonts w:asciiTheme="minorHAnsi" w:hAnsiTheme="minorHAnsi"/>
                <w:sz w:val="14"/>
                <w:szCs w:val="14"/>
              </w:rPr>
              <w:t> </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7C4E528C"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63C1BF4A"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K2.1.2</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1AD47298"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K2.1.3</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633CFC98"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K2.1.4</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35B34915"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K2.1.5</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3A0779C1"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K2.1.6</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4BD6B3C2"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K2.1.7</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06BB00BB"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K2.1.8</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4F17C4F3"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K2.1.9</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5DEB6EE6"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K2.1.10</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2C0A587B"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K2.1.11</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23F121E1"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K2.1.12</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74AD7B3E"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K2.1.13</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3E5DF6CE"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K2.1.14</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35D20B49"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K2.1.15</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5607D02D" w14:textId="77777777" w:rsidR="001F552A" w:rsidRPr="00482AF9" w:rsidRDefault="001F552A" w:rsidP="007D4ABC">
            <w:pPr>
              <w:jc w:val="center"/>
              <w:rPr>
                <w:rFonts w:asciiTheme="minorHAnsi" w:hAnsiTheme="minorHAnsi"/>
                <w:bCs/>
                <w:sz w:val="14"/>
                <w:szCs w:val="14"/>
              </w:rPr>
            </w:pPr>
            <w:r w:rsidRPr="00482AF9">
              <w:rPr>
                <w:rFonts w:asciiTheme="minorHAnsi" w:hAnsiTheme="minorHAnsi"/>
                <w:bCs/>
                <w:sz w:val="14"/>
                <w:szCs w:val="14"/>
              </w:rPr>
              <w:t>K2.1.16</w:t>
            </w:r>
          </w:p>
        </w:tc>
      </w:tr>
      <w:tr w:rsidR="00482AF9" w:rsidRPr="00482AF9" w14:paraId="4F3FEA4D"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5C46362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w:t>
            </w:r>
          </w:p>
        </w:tc>
        <w:tc>
          <w:tcPr>
            <w:tcW w:w="0" w:type="auto"/>
            <w:tcBorders>
              <w:top w:val="nil"/>
              <w:left w:val="nil"/>
              <w:bottom w:val="single" w:sz="4" w:space="0" w:color="auto"/>
              <w:right w:val="single" w:sz="4" w:space="0" w:color="auto"/>
            </w:tcBorders>
            <w:shd w:val="clear" w:color="000000" w:fill="FFC000"/>
            <w:noWrap/>
            <w:hideMark/>
          </w:tcPr>
          <w:p w14:paraId="0C988CDA" w14:textId="23E7095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3604563" w14:textId="267B460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F52B7AA" w14:textId="2009FBD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135CC04A" w14:textId="69F2A31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68498DF4" w14:textId="2A8DD28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68D7B6E2" w14:textId="02A6E16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368FF5DC" w14:textId="483E356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4BD7D921" w14:textId="3E2D630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32B1A985" w14:textId="3F5F397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4C127AF" w14:textId="369B439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611C52A4" w14:textId="1640760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69B5744" w14:textId="295FF8F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606F7E94" w14:textId="5057C8B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057DA6B" w14:textId="36CE438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35630EDE" w14:textId="106E077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43E25E1" w14:textId="78F55CB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r>
      <w:tr w:rsidR="00482AF9" w:rsidRPr="00482AF9" w14:paraId="3D1C3129"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620C6356"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K2.1.2</w:t>
            </w:r>
          </w:p>
        </w:tc>
        <w:tc>
          <w:tcPr>
            <w:tcW w:w="0" w:type="auto"/>
            <w:tcBorders>
              <w:top w:val="nil"/>
              <w:left w:val="nil"/>
              <w:bottom w:val="single" w:sz="4" w:space="0" w:color="auto"/>
              <w:right w:val="single" w:sz="4" w:space="0" w:color="auto"/>
            </w:tcBorders>
            <w:shd w:val="clear" w:color="auto" w:fill="auto"/>
            <w:noWrap/>
            <w:hideMark/>
          </w:tcPr>
          <w:p w14:paraId="104BD281" w14:textId="439ED98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47D766CB" w14:textId="2B92BEA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D8F61F9" w14:textId="56F0040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70AE5A55" w14:textId="1BCB82E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6BCC56A7" w14:textId="31DEF9B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1925348A" w14:textId="18D5ACA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435D4CF4" w14:textId="2881545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6D5DF6AB" w14:textId="1BE92F2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48CCE9A5" w14:textId="5A96A9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82C2B97" w14:textId="61D9AE5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51913917" w14:textId="55E25B5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4B47FD4C" w14:textId="61AC209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23CD3390" w14:textId="0B96ADE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123FE4D2" w14:textId="4CAC17A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383A0709" w14:textId="2B260D9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252CA755" w14:textId="0B8B679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r>
      <w:tr w:rsidR="00482AF9" w:rsidRPr="00482AF9" w14:paraId="3E3B9473"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7D96BE1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K2.1.3</w:t>
            </w:r>
          </w:p>
        </w:tc>
        <w:tc>
          <w:tcPr>
            <w:tcW w:w="0" w:type="auto"/>
            <w:tcBorders>
              <w:top w:val="nil"/>
              <w:left w:val="nil"/>
              <w:bottom w:val="single" w:sz="4" w:space="0" w:color="auto"/>
              <w:right w:val="single" w:sz="4" w:space="0" w:color="auto"/>
            </w:tcBorders>
            <w:shd w:val="clear" w:color="auto" w:fill="auto"/>
            <w:noWrap/>
            <w:hideMark/>
          </w:tcPr>
          <w:p w14:paraId="1B079482" w14:textId="331B56E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0CD90763" w14:textId="2115286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7CFD115D" w14:textId="2715AD5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3902A07" w14:textId="05A91E2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CA91128" w14:textId="7CCF91E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1D03F15E" w14:textId="24C4BC1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3B4F61B7" w14:textId="366CEE5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6F6476A7" w14:textId="6506861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7C28E850" w14:textId="59A5234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48654ACF" w14:textId="62C4F46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0F3C9E1" w14:textId="3C2E05F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53949F0B" w14:textId="7E9B0AA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07A64ED4" w14:textId="7F503FF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122AC8BA" w14:textId="7850066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0E633368" w14:textId="3D8FCBD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0EB7DA3A" w14:textId="17A9187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171842C1"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0EBACE2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K2.1.4</w:t>
            </w:r>
          </w:p>
        </w:tc>
        <w:tc>
          <w:tcPr>
            <w:tcW w:w="0" w:type="auto"/>
            <w:tcBorders>
              <w:top w:val="nil"/>
              <w:left w:val="nil"/>
              <w:bottom w:val="single" w:sz="4" w:space="0" w:color="auto"/>
              <w:right w:val="single" w:sz="4" w:space="0" w:color="auto"/>
            </w:tcBorders>
            <w:shd w:val="clear" w:color="auto" w:fill="auto"/>
            <w:noWrap/>
            <w:hideMark/>
          </w:tcPr>
          <w:p w14:paraId="2F8387DC" w14:textId="71868E5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63FFC6A8" w14:textId="4AAC962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6674FCA9" w14:textId="402FD75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10DD33C" w14:textId="5C3FBCD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A6D7797" w14:textId="6AC7804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5491D10B" w14:textId="00560EB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790D7021" w14:textId="0D87574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139399BA" w14:textId="4557937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000000" w:fill="FFC000"/>
            <w:noWrap/>
            <w:hideMark/>
          </w:tcPr>
          <w:p w14:paraId="207D323D" w14:textId="43A7853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DFD1470" w14:textId="069C70E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1061B6C" w14:textId="5EA33A2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256FF7D" w14:textId="2FDEA4B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E941EA0" w14:textId="44070D3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0367AD28" w14:textId="51D52F9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B6A8085" w14:textId="09CFD0B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FD12F80" w14:textId="5C75BDF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52A861F5"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18C5A654"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K2.1.5</w:t>
            </w:r>
          </w:p>
        </w:tc>
        <w:tc>
          <w:tcPr>
            <w:tcW w:w="0" w:type="auto"/>
            <w:tcBorders>
              <w:top w:val="nil"/>
              <w:left w:val="nil"/>
              <w:bottom w:val="single" w:sz="4" w:space="0" w:color="auto"/>
              <w:right w:val="single" w:sz="4" w:space="0" w:color="auto"/>
            </w:tcBorders>
            <w:shd w:val="clear" w:color="auto" w:fill="auto"/>
            <w:noWrap/>
            <w:hideMark/>
          </w:tcPr>
          <w:p w14:paraId="718AB18A" w14:textId="7F4437A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70C9F0D8" w14:textId="7CED79E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0E297619" w14:textId="44A5016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67A458A6" w14:textId="2A760E4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000000" w:fill="FFC000"/>
            <w:noWrap/>
            <w:hideMark/>
          </w:tcPr>
          <w:p w14:paraId="26E9C1A8" w14:textId="5FC6E51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0B70C57" w14:textId="3881350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39615C4B" w14:textId="66373CD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71E784B" w14:textId="2B5B8C3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6F9C74A" w14:textId="18DB44F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075F26E5" w14:textId="1E6BB43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6863DDD4" w14:textId="245AB91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000000" w:fill="FFC000"/>
            <w:noWrap/>
            <w:hideMark/>
          </w:tcPr>
          <w:p w14:paraId="5A420886" w14:textId="3A483C7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324DD5D8" w14:textId="7C7D964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6F119F26" w14:textId="61C5047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12137349" w14:textId="4834F30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0F3A8260" w14:textId="024BF4D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760E5CD0"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20C2DFFA"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K2.1.6</w:t>
            </w:r>
          </w:p>
        </w:tc>
        <w:tc>
          <w:tcPr>
            <w:tcW w:w="0" w:type="auto"/>
            <w:tcBorders>
              <w:top w:val="nil"/>
              <w:left w:val="nil"/>
              <w:bottom w:val="single" w:sz="4" w:space="0" w:color="auto"/>
              <w:right w:val="single" w:sz="4" w:space="0" w:color="auto"/>
            </w:tcBorders>
            <w:shd w:val="clear" w:color="auto" w:fill="auto"/>
            <w:noWrap/>
            <w:hideMark/>
          </w:tcPr>
          <w:p w14:paraId="6F1749D7" w14:textId="0F6B37D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6B78BD01" w14:textId="78FEB92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11F7D1F7" w14:textId="3F89C2C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6B3EBB48" w14:textId="44F3E22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60A3AF17" w14:textId="77D6447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028101F7" w14:textId="024BCD2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A3516D5" w14:textId="6C77508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1B9A267" w14:textId="62F3BCE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59981CA9" w14:textId="121CBDF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3B907808" w14:textId="439D963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0598F51" w14:textId="7EF18D8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76DBEA0B" w14:textId="3BA293E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DAE9D1B" w14:textId="1C86BA2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5ECE116A" w14:textId="4225895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27EEC0C" w14:textId="3D193A2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7A324858" w14:textId="07B2F5D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54A25645"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200B99B7"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K2.1.7</w:t>
            </w:r>
          </w:p>
        </w:tc>
        <w:tc>
          <w:tcPr>
            <w:tcW w:w="0" w:type="auto"/>
            <w:tcBorders>
              <w:top w:val="nil"/>
              <w:left w:val="nil"/>
              <w:bottom w:val="single" w:sz="4" w:space="0" w:color="auto"/>
              <w:right w:val="single" w:sz="4" w:space="0" w:color="auto"/>
            </w:tcBorders>
            <w:shd w:val="clear" w:color="auto" w:fill="auto"/>
            <w:noWrap/>
            <w:hideMark/>
          </w:tcPr>
          <w:p w14:paraId="7814C896" w14:textId="47649F5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50600ACB" w14:textId="476C891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0F8AE198" w14:textId="6CD4D08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5DFD4182" w14:textId="0444413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57C70865" w14:textId="4E949C5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0999E150" w14:textId="76120D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F656CA3" w14:textId="304090C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1059A5C" w14:textId="72FDD62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EFF79AF" w14:textId="2879A67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59EC2C9A" w14:textId="5603697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477FDDD" w14:textId="05B58AE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1A52F309" w14:textId="7E94A39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B425B62" w14:textId="29266BF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3BB8CADE" w14:textId="649B9A2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B4B81B0" w14:textId="2B6FF18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5ABB0B03" w14:textId="0D24E5E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0075299F"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72D4694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K2.1.8</w:t>
            </w:r>
          </w:p>
        </w:tc>
        <w:tc>
          <w:tcPr>
            <w:tcW w:w="0" w:type="auto"/>
            <w:tcBorders>
              <w:top w:val="nil"/>
              <w:left w:val="nil"/>
              <w:bottom w:val="single" w:sz="4" w:space="0" w:color="auto"/>
              <w:right w:val="single" w:sz="4" w:space="0" w:color="auto"/>
            </w:tcBorders>
            <w:shd w:val="clear" w:color="auto" w:fill="auto"/>
            <w:noWrap/>
            <w:hideMark/>
          </w:tcPr>
          <w:p w14:paraId="59D7F5A7" w14:textId="64FD63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4CF7E34E" w14:textId="2C65FAC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5CD806CB" w14:textId="5BD9F3C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66898351" w14:textId="4248647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447FB801" w14:textId="0B8EB6D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2C2E8AF" w14:textId="0630A49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3A65781D" w14:textId="7797DB5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1BDB1CC" w14:textId="5B87BFD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455AC0F7" w14:textId="4B422B4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45A9A61C" w14:textId="6B7CE84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8566CF8" w14:textId="355EDCB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469F360B" w14:textId="351752D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4E91691" w14:textId="3B8BB72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5D1398F5" w14:textId="2703180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3DFD881" w14:textId="6B78FB7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4D819D1C" w14:textId="2962199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049031E4"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29CA6233"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K2.1.9</w:t>
            </w:r>
          </w:p>
        </w:tc>
        <w:tc>
          <w:tcPr>
            <w:tcW w:w="0" w:type="auto"/>
            <w:tcBorders>
              <w:top w:val="nil"/>
              <w:left w:val="nil"/>
              <w:bottom w:val="single" w:sz="4" w:space="0" w:color="auto"/>
              <w:right w:val="single" w:sz="4" w:space="0" w:color="auto"/>
            </w:tcBorders>
            <w:shd w:val="clear" w:color="auto" w:fill="auto"/>
            <w:noWrap/>
            <w:hideMark/>
          </w:tcPr>
          <w:p w14:paraId="54260329" w14:textId="5E0BC8C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51542FEC" w14:textId="6AEF049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25BF41CF" w14:textId="01BF10D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354C6A35" w14:textId="7F08446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4F933C15" w14:textId="30147B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5E74E0BF" w14:textId="1168EA8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44DEE789" w14:textId="66E1846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36655F0B" w14:textId="6EDF233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69FBEE87" w14:textId="2208D63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00FAA077" w14:textId="0714D8E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29EAAC87" w14:textId="0B479BB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AE992D5" w14:textId="75D131D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5DB2C7E9" w14:textId="07BCC32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2EAC25A0" w14:textId="7FC67E2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1D2C438B" w14:textId="0115347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4627EBDC" w14:textId="56D31F2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r>
      <w:tr w:rsidR="00482AF9" w:rsidRPr="00482AF9" w14:paraId="38597D5C"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2AD69893"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K2.1.10</w:t>
            </w:r>
          </w:p>
        </w:tc>
        <w:tc>
          <w:tcPr>
            <w:tcW w:w="0" w:type="auto"/>
            <w:tcBorders>
              <w:top w:val="nil"/>
              <w:left w:val="nil"/>
              <w:bottom w:val="single" w:sz="4" w:space="0" w:color="auto"/>
              <w:right w:val="single" w:sz="4" w:space="0" w:color="auto"/>
            </w:tcBorders>
            <w:shd w:val="clear" w:color="auto" w:fill="auto"/>
            <w:noWrap/>
            <w:hideMark/>
          </w:tcPr>
          <w:p w14:paraId="05A80158" w14:textId="799F9E5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19483A74" w14:textId="272A4DC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02F73170" w14:textId="5F9CCE4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0303920" w14:textId="5198335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350C7D9C" w14:textId="579DA27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3B3B9341" w14:textId="69FD974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78CE653" w14:textId="06B5A8D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36CE374" w14:textId="600DA0A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335EC929" w14:textId="64D4EF9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5657F2A6" w14:textId="53746F9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0704B275" w14:textId="0174E8B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5A3EF869" w14:textId="4EA6408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CCCC00B" w14:textId="2C55429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15F02F0E" w14:textId="4448A9C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A49E362" w14:textId="4F6C900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3FA50264" w14:textId="1A8A4A9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604BF1FC"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5C2B13C1"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K2.1.11</w:t>
            </w:r>
          </w:p>
        </w:tc>
        <w:tc>
          <w:tcPr>
            <w:tcW w:w="0" w:type="auto"/>
            <w:tcBorders>
              <w:top w:val="nil"/>
              <w:left w:val="nil"/>
              <w:bottom w:val="single" w:sz="4" w:space="0" w:color="auto"/>
              <w:right w:val="single" w:sz="4" w:space="0" w:color="auto"/>
            </w:tcBorders>
            <w:shd w:val="clear" w:color="auto" w:fill="auto"/>
            <w:noWrap/>
            <w:hideMark/>
          </w:tcPr>
          <w:p w14:paraId="7BA1AB13" w14:textId="6A163A5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042D018D" w14:textId="45436AA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4DA12543" w14:textId="71E0928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3A1F472B" w14:textId="6CBE4DE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5CFA0F91" w14:textId="5003EB0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1/4</w:t>
            </w:r>
          </w:p>
        </w:tc>
        <w:tc>
          <w:tcPr>
            <w:tcW w:w="0" w:type="auto"/>
            <w:tcBorders>
              <w:top w:val="nil"/>
              <w:left w:val="nil"/>
              <w:bottom w:val="single" w:sz="4" w:space="0" w:color="auto"/>
              <w:right w:val="single" w:sz="4" w:space="0" w:color="auto"/>
            </w:tcBorders>
            <w:shd w:val="clear" w:color="auto" w:fill="auto"/>
            <w:noWrap/>
            <w:hideMark/>
          </w:tcPr>
          <w:p w14:paraId="00340A71" w14:textId="61F4150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67813F94" w14:textId="6327A19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64710940" w14:textId="722D66D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5F7CC779" w14:textId="0AA2F1B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50FD4406" w14:textId="5ACEFA2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1F277692" w14:textId="63CEEE5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47FC7117" w14:textId="192E3EA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3A8B6615" w14:textId="52EF7A5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0D80E98" w14:textId="31074A0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4BB4A453" w14:textId="43577B0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6C10EC73" w14:textId="55E85E7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r>
      <w:tr w:rsidR="00482AF9" w:rsidRPr="00482AF9" w14:paraId="14E1EB40"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5C8F3446"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K2.1.12</w:t>
            </w:r>
          </w:p>
        </w:tc>
        <w:tc>
          <w:tcPr>
            <w:tcW w:w="0" w:type="auto"/>
            <w:tcBorders>
              <w:top w:val="nil"/>
              <w:left w:val="nil"/>
              <w:bottom w:val="single" w:sz="4" w:space="0" w:color="auto"/>
              <w:right w:val="single" w:sz="4" w:space="0" w:color="auto"/>
            </w:tcBorders>
            <w:shd w:val="clear" w:color="auto" w:fill="auto"/>
            <w:noWrap/>
            <w:hideMark/>
          </w:tcPr>
          <w:p w14:paraId="7CD55890" w14:textId="038E323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1FB3852D" w14:textId="4DBFA67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4    </w:t>
            </w:r>
          </w:p>
        </w:tc>
        <w:tc>
          <w:tcPr>
            <w:tcW w:w="0" w:type="auto"/>
            <w:tcBorders>
              <w:top w:val="nil"/>
              <w:left w:val="nil"/>
              <w:bottom w:val="single" w:sz="4" w:space="0" w:color="auto"/>
              <w:right w:val="single" w:sz="4" w:space="0" w:color="auto"/>
            </w:tcBorders>
            <w:shd w:val="clear" w:color="auto" w:fill="auto"/>
            <w:noWrap/>
            <w:hideMark/>
          </w:tcPr>
          <w:p w14:paraId="4508C260" w14:textId="5D4C1F5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C15AB19" w14:textId="7D07C53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651D032" w14:textId="071DAA9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6BAD0094" w14:textId="6367D45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6FC159D" w14:textId="3C8E6AC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FD61EF2" w14:textId="2EC4994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046E0DDF" w14:textId="05CBB05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0D16E37B" w14:textId="33C8424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42219364" w14:textId="141EBFD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1D203587" w14:textId="0B2BAAF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77B2397B" w14:textId="172390F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0B5421CB" w14:textId="42AE24A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35A110D5" w14:textId="6195CCA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7F0F9C08" w14:textId="34954AE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553F25C0"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3A0AB1F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K2.1.13</w:t>
            </w:r>
          </w:p>
        </w:tc>
        <w:tc>
          <w:tcPr>
            <w:tcW w:w="0" w:type="auto"/>
            <w:tcBorders>
              <w:top w:val="nil"/>
              <w:left w:val="nil"/>
              <w:bottom w:val="single" w:sz="4" w:space="0" w:color="auto"/>
              <w:right w:val="single" w:sz="4" w:space="0" w:color="auto"/>
            </w:tcBorders>
            <w:shd w:val="clear" w:color="auto" w:fill="auto"/>
            <w:noWrap/>
            <w:hideMark/>
          </w:tcPr>
          <w:p w14:paraId="475A4804" w14:textId="4EC2F72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D89A1E2" w14:textId="525D7C8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54145289" w14:textId="24008D4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2AAF404A" w14:textId="3FF6A0F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20422DA7" w14:textId="1E98718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25DE202F" w14:textId="31A14A0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55856D9C" w14:textId="49D77E7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7ACADEE6" w14:textId="01E37D0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53D6069A" w14:textId="07E0103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54C83542" w14:textId="00AAE6A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1FB013B9" w14:textId="434FD14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40F16584" w14:textId="28BA31E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07D05378" w14:textId="192A407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E1EE641" w14:textId="0783B59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000000" w:fill="FFC000"/>
            <w:noWrap/>
            <w:hideMark/>
          </w:tcPr>
          <w:p w14:paraId="62742646" w14:textId="7D67048C"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1CED4364" w14:textId="7F5D632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r>
      <w:tr w:rsidR="00482AF9" w:rsidRPr="00482AF9" w14:paraId="2CC88B97"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72980918"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K2.1.14</w:t>
            </w:r>
          </w:p>
        </w:tc>
        <w:tc>
          <w:tcPr>
            <w:tcW w:w="0" w:type="auto"/>
            <w:tcBorders>
              <w:top w:val="nil"/>
              <w:left w:val="nil"/>
              <w:bottom w:val="single" w:sz="4" w:space="0" w:color="auto"/>
              <w:right w:val="single" w:sz="4" w:space="0" w:color="auto"/>
            </w:tcBorders>
            <w:shd w:val="clear" w:color="auto" w:fill="auto"/>
            <w:noWrap/>
            <w:hideMark/>
          </w:tcPr>
          <w:p w14:paraId="4DA1CF76" w14:textId="6787AA3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53A0B184" w14:textId="67AE700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56C6F203" w14:textId="69D6BCC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293F4DDC" w14:textId="19E3A00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C9AB28E" w14:textId="4C73218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55C0F648" w14:textId="0B2249C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6B51C5E" w14:textId="260F47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4D0E37C9" w14:textId="1170452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357EFA9A" w14:textId="5AA80B9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6360C4F4" w14:textId="1BA4093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1270AAC5" w14:textId="3EFF7CB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auto" w:fill="auto"/>
            <w:noWrap/>
            <w:hideMark/>
          </w:tcPr>
          <w:p w14:paraId="07541126" w14:textId="77F5CF4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3F22A084" w14:textId="10FE78A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2    </w:t>
            </w:r>
          </w:p>
        </w:tc>
        <w:tc>
          <w:tcPr>
            <w:tcW w:w="0" w:type="auto"/>
            <w:tcBorders>
              <w:top w:val="nil"/>
              <w:left w:val="nil"/>
              <w:bottom w:val="single" w:sz="4" w:space="0" w:color="auto"/>
              <w:right w:val="single" w:sz="4" w:space="0" w:color="auto"/>
            </w:tcBorders>
            <w:shd w:val="clear" w:color="000000" w:fill="FFC000"/>
            <w:noWrap/>
            <w:hideMark/>
          </w:tcPr>
          <w:p w14:paraId="2E74CD42" w14:textId="76C645F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1F326A1" w14:textId="0029CEAF"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000000" w:fill="FFC000"/>
            <w:noWrap/>
            <w:hideMark/>
          </w:tcPr>
          <w:p w14:paraId="781DDD87" w14:textId="705AAF1B"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r>
      <w:tr w:rsidR="00482AF9" w:rsidRPr="00482AF9" w14:paraId="7A87A106"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249FE9F6"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K2.1.15</w:t>
            </w:r>
          </w:p>
        </w:tc>
        <w:tc>
          <w:tcPr>
            <w:tcW w:w="0" w:type="auto"/>
            <w:tcBorders>
              <w:top w:val="nil"/>
              <w:left w:val="nil"/>
              <w:bottom w:val="single" w:sz="4" w:space="0" w:color="auto"/>
              <w:right w:val="single" w:sz="4" w:space="0" w:color="auto"/>
            </w:tcBorders>
            <w:shd w:val="clear" w:color="auto" w:fill="auto"/>
            <w:noWrap/>
            <w:hideMark/>
          </w:tcPr>
          <w:p w14:paraId="25DF4E7F" w14:textId="3455DD4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02D32699" w14:textId="5AF50F1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797C617E" w14:textId="58668A3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33B51B88" w14:textId="1530DC6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45EE0B72" w14:textId="1FD1538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5839E27D" w14:textId="465822B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3FB2B997" w14:textId="72A3683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4686AA13" w14:textId="305CC8B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37377B09" w14:textId="4397584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6677E3D4" w14:textId="5ED4E0E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1/2</w:t>
            </w:r>
          </w:p>
        </w:tc>
        <w:tc>
          <w:tcPr>
            <w:tcW w:w="0" w:type="auto"/>
            <w:tcBorders>
              <w:top w:val="nil"/>
              <w:left w:val="nil"/>
              <w:bottom w:val="single" w:sz="4" w:space="0" w:color="auto"/>
              <w:right w:val="single" w:sz="4" w:space="0" w:color="auto"/>
            </w:tcBorders>
            <w:shd w:val="clear" w:color="auto" w:fill="auto"/>
            <w:noWrap/>
            <w:hideMark/>
          </w:tcPr>
          <w:p w14:paraId="206C3ADF" w14:textId="52B927D6"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731B4457" w14:textId="65418FA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auto" w:fill="auto"/>
            <w:noWrap/>
            <w:hideMark/>
          </w:tcPr>
          <w:p w14:paraId="7819BACF" w14:textId="0843F42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auto" w:fill="auto"/>
            <w:noWrap/>
            <w:hideMark/>
          </w:tcPr>
          <w:p w14:paraId="0E20851F" w14:textId="5C4F0E59"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c>
          <w:tcPr>
            <w:tcW w:w="0" w:type="auto"/>
            <w:tcBorders>
              <w:top w:val="nil"/>
              <w:left w:val="nil"/>
              <w:bottom w:val="single" w:sz="4" w:space="0" w:color="auto"/>
              <w:right w:val="single" w:sz="4" w:space="0" w:color="auto"/>
            </w:tcBorders>
            <w:shd w:val="clear" w:color="000000" w:fill="FFC000"/>
            <w:noWrap/>
            <w:hideMark/>
          </w:tcPr>
          <w:p w14:paraId="109FBBB9" w14:textId="24B962A2"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1    </w:t>
            </w:r>
          </w:p>
        </w:tc>
        <w:tc>
          <w:tcPr>
            <w:tcW w:w="0" w:type="auto"/>
            <w:tcBorders>
              <w:top w:val="nil"/>
              <w:left w:val="nil"/>
              <w:bottom w:val="single" w:sz="4" w:space="0" w:color="auto"/>
              <w:right w:val="single" w:sz="4" w:space="0" w:color="auto"/>
            </w:tcBorders>
            <w:shd w:val="clear" w:color="000000" w:fill="FFC000"/>
            <w:noWrap/>
            <w:hideMark/>
          </w:tcPr>
          <w:p w14:paraId="5AF16A4B" w14:textId="4AFB6D9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 1/3</w:t>
            </w:r>
          </w:p>
        </w:tc>
      </w:tr>
      <w:tr w:rsidR="00482AF9" w:rsidRPr="00482AF9" w14:paraId="4237D8A3" w14:textId="77777777" w:rsidTr="00482AF9">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403964F5"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K2.1.16</w:t>
            </w:r>
          </w:p>
        </w:tc>
        <w:tc>
          <w:tcPr>
            <w:tcW w:w="0" w:type="auto"/>
            <w:tcBorders>
              <w:top w:val="nil"/>
              <w:left w:val="nil"/>
              <w:bottom w:val="single" w:sz="4" w:space="0" w:color="auto"/>
              <w:right w:val="single" w:sz="4" w:space="0" w:color="auto"/>
            </w:tcBorders>
            <w:shd w:val="clear" w:color="auto" w:fill="auto"/>
            <w:noWrap/>
            <w:hideMark/>
          </w:tcPr>
          <w:p w14:paraId="74E2D58E" w14:textId="12C8232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 xml:space="preserve">3    </w:t>
            </w:r>
          </w:p>
        </w:tc>
        <w:tc>
          <w:tcPr>
            <w:tcW w:w="0" w:type="auto"/>
            <w:tcBorders>
              <w:top w:val="nil"/>
              <w:left w:val="nil"/>
              <w:bottom w:val="single" w:sz="4" w:space="0" w:color="auto"/>
              <w:right w:val="single" w:sz="4" w:space="0" w:color="auto"/>
            </w:tcBorders>
            <w:shd w:val="clear" w:color="auto" w:fill="auto"/>
            <w:noWrap/>
            <w:hideMark/>
          </w:tcPr>
          <w:p w14:paraId="3D279E86" w14:textId="272F15E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auto" w:fill="auto"/>
            <w:noWrap/>
            <w:hideMark/>
          </w:tcPr>
          <w:p w14:paraId="33F950EC" w14:textId="2AEEB8E5"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7EA24A31" w14:textId="322791A3"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33053F8D" w14:textId="45A09600"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6B63C08A" w14:textId="7AE7648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6CDE5070" w14:textId="42DF8B48"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27C0BE84" w14:textId="32FF1AC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2859A219" w14:textId="6F05EC4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auto" w:fill="auto"/>
            <w:noWrap/>
            <w:hideMark/>
          </w:tcPr>
          <w:p w14:paraId="11AC7240" w14:textId="714819B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1FA7BA93" w14:textId="3ADACD1A"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auto" w:fill="auto"/>
            <w:noWrap/>
            <w:hideMark/>
          </w:tcPr>
          <w:p w14:paraId="00AD4B29" w14:textId="1D2FAB44"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13290863" w14:textId="09E5C201"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auto" w:fill="auto"/>
            <w:noWrap/>
            <w:hideMark/>
          </w:tcPr>
          <w:p w14:paraId="2833830D" w14:textId="7DC0CD57"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auto" w:fill="auto"/>
            <w:noWrap/>
            <w:hideMark/>
          </w:tcPr>
          <w:p w14:paraId="5B375AD5" w14:textId="5521AE6E"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FC000"/>
            <w:noWrap/>
            <w:hideMark/>
          </w:tcPr>
          <w:p w14:paraId="75A47C0C" w14:textId="5A277D4D" w:rsidR="00482AF9" w:rsidRPr="00482AF9" w:rsidRDefault="00482AF9" w:rsidP="00482AF9">
            <w:pPr>
              <w:jc w:val="center"/>
              <w:rPr>
                <w:rFonts w:asciiTheme="minorHAnsi" w:hAnsiTheme="minorHAnsi"/>
                <w:sz w:val="14"/>
                <w:szCs w:val="14"/>
              </w:rPr>
            </w:pPr>
            <w:r w:rsidRPr="00482AF9">
              <w:rPr>
                <w:rFonts w:asciiTheme="minorHAnsi" w:hAnsiTheme="minorHAnsi"/>
                <w:sz w:val="14"/>
                <w:szCs w:val="14"/>
              </w:rPr>
              <w:t>1</w:t>
            </w:r>
          </w:p>
        </w:tc>
      </w:tr>
      <w:tr w:rsidR="00482AF9" w:rsidRPr="00482AF9" w14:paraId="78645DD7" w14:textId="77777777" w:rsidTr="00482AF9">
        <w:trPr>
          <w:jc w:val="center"/>
        </w:trPr>
        <w:tc>
          <w:tcPr>
            <w:tcW w:w="0" w:type="auto"/>
            <w:tcBorders>
              <w:top w:val="nil"/>
              <w:left w:val="nil"/>
              <w:bottom w:val="nil"/>
              <w:right w:val="nil"/>
            </w:tcBorders>
            <w:shd w:val="clear" w:color="auto" w:fill="auto"/>
            <w:noWrap/>
            <w:vAlign w:val="bottom"/>
            <w:hideMark/>
          </w:tcPr>
          <w:p w14:paraId="737EBDDA" w14:textId="77777777" w:rsidR="00482AF9" w:rsidRPr="00482AF9" w:rsidRDefault="00482AF9" w:rsidP="00482AF9">
            <w:pPr>
              <w:jc w:val="center"/>
              <w:rPr>
                <w:rFonts w:asciiTheme="minorHAnsi" w:hAnsiTheme="minorHAnsi"/>
                <w:sz w:val="14"/>
                <w:szCs w:val="14"/>
              </w:rPr>
            </w:pPr>
          </w:p>
        </w:tc>
        <w:tc>
          <w:tcPr>
            <w:tcW w:w="0" w:type="auto"/>
            <w:tcBorders>
              <w:top w:val="nil"/>
              <w:left w:val="nil"/>
              <w:bottom w:val="nil"/>
              <w:right w:val="nil"/>
            </w:tcBorders>
            <w:shd w:val="clear" w:color="auto" w:fill="auto"/>
            <w:noWrap/>
            <w:hideMark/>
          </w:tcPr>
          <w:p w14:paraId="60464FD3" w14:textId="3308F4D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38</w:t>
            </w:r>
          </w:p>
        </w:tc>
        <w:tc>
          <w:tcPr>
            <w:tcW w:w="0" w:type="auto"/>
            <w:tcBorders>
              <w:top w:val="nil"/>
              <w:left w:val="nil"/>
              <w:bottom w:val="nil"/>
              <w:right w:val="nil"/>
            </w:tcBorders>
            <w:shd w:val="clear" w:color="auto" w:fill="auto"/>
            <w:noWrap/>
            <w:hideMark/>
          </w:tcPr>
          <w:p w14:paraId="047146C5" w14:textId="5EB3221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36,5</w:t>
            </w:r>
          </w:p>
        </w:tc>
        <w:tc>
          <w:tcPr>
            <w:tcW w:w="0" w:type="auto"/>
            <w:tcBorders>
              <w:top w:val="nil"/>
              <w:left w:val="nil"/>
              <w:bottom w:val="nil"/>
              <w:right w:val="nil"/>
            </w:tcBorders>
            <w:shd w:val="clear" w:color="auto" w:fill="auto"/>
            <w:noWrap/>
            <w:hideMark/>
          </w:tcPr>
          <w:p w14:paraId="08B4A360" w14:textId="74F3A2A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27,67</w:t>
            </w:r>
          </w:p>
        </w:tc>
        <w:tc>
          <w:tcPr>
            <w:tcW w:w="0" w:type="auto"/>
            <w:tcBorders>
              <w:top w:val="nil"/>
              <w:left w:val="nil"/>
              <w:bottom w:val="nil"/>
              <w:right w:val="nil"/>
            </w:tcBorders>
            <w:shd w:val="clear" w:color="auto" w:fill="auto"/>
            <w:noWrap/>
            <w:hideMark/>
          </w:tcPr>
          <w:p w14:paraId="14EC4902" w14:textId="272F1D2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26</w:t>
            </w:r>
          </w:p>
        </w:tc>
        <w:tc>
          <w:tcPr>
            <w:tcW w:w="0" w:type="auto"/>
            <w:tcBorders>
              <w:top w:val="nil"/>
              <w:left w:val="nil"/>
              <w:bottom w:val="nil"/>
              <w:right w:val="nil"/>
            </w:tcBorders>
            <w:shd w:val="clear" w:color="auto" w:fill="auto"/>
            <w:noWrap/>
            <w:hideMark/>
          </w:tcPr>
          <w:p w14:paraId="47B98EDE" w14:textId="75FE3CD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13,5</w:t>
            </w:r>
          </w:p>
        </w:tc>
        <w:tc>
          <w:tcPr>
            <w:tcW w:w="0" w:type="auto"/>
            <w:tcBorders>
              <w:top w:val="nil"/>
              <w:left w:val="nil"/>
              <w:bottom w:val="nil"/>
              <w:right w:val="nil"/>
            </w:tcBorders>
            <w:shd w:val="clear" w:color="auto" w:fill="auto"/>
            <w:noWrap/>
            <w:hideMark/>
          </w:tcPr>
          <w:p w14:paraId="34AABCE1" w14:textId="704B979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11,25</w:t>
            </w:r>
          </w:p>
        </w:tc>
        <w:tc>
          <w:tcPr>
            <w:tcW w:w="0" w:type="auto"/>
            <w:tcBorders>
              <w:top w:val="nil"/>
              <w:left w:val="nil"/>
              <w:bottom w:val="nil"/>
              <w:right w:val="nil"/>
            </w:tcBorders>
            <w:shd w:val="clear" w:color="auto" w:fill="auto"/>
            <w:noWrap/>
            <w:hideMark/>
          </w:tcPr>
          <w:p w14:paraId="151CE29A" w14:textId="39B9A11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10,83</w:t>
            </w:r>
          </w:p>
        </w:tc>
        <w:tc>
          <w:tcPr>
            <w:tcW w:w="0" w:type="auto"/>
            <w:tcBorders>
              <w:top w:val="nil"/>
              <w:left w:val="nil"/>
              <w:bottom w:val="nil"/>
              <w:right w:val="nil"/>
            </w:tcBorders>
            <w:shd w:val="clear" w:color="auto" w:fill="auto"/>
            <w:noWrap/>
            <w:hideMark/>
          </w:tcPr>
          <w:p w14:paraId="102DDFC7" w14:textId="48E42D2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11,42</w:t>
            </w:r>
          </w:p>
        </w:tc>
        <w:tc>
          <w:tcPr>
            <w:tcW w:w="0" w:type="auto"/>
            <w:tcBorders>
              <w:top w:val="nil"/>
              <w:left w:val="nil"/>
              <w:bottom w:val="nil"/>
              <w:right w:val="nil"/>
            </w:tcBorders>
            <w:shd w:val="clear" w:color="auto" w:fill="auto"/>
            <w:noWrap/>
            <w:hideMark/>
          </w:tcPr>
          <w:p w14:paraId="4AEE80C0" w14:textId="52C4C8A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27,33</w:t>
            </w:r>
          </w:p>
        </w:tc>
        <w:tc>
          <w:tcPr>
            <w:tcW w:w="0" w:type="auto"/>
            <w:tcBorders>
              <w:top w:val="nil"/>
              <w:left w:val="nil"/>
              <w:bottom w:val="nil"/>
              <w:right w:val="nil"/>
            </w:tcBorders>
            <w:shd w:val="clear" w:color="auto" w:fill="auto"/>
            <w:noWrap/>
            <w:hideMark/>
          </w:tcPr>
          <w:p w14:paraId="3ACE2D14" w14:textId="791C627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13,67</w:t>
            </w:r>
          </w:p>
        </w:tc>
        <w:tc>
          <w:tcPr>
            <w:tcW w:w="0" w:type="auto"/>
            <w:tcBorders>
              <w:top w:val="nil"/>
              <w:left w:val="nil"/>
              <w:bottom w:val="nil"/>
              <w:right w:val="nil"/>
            </w:tcBorders>
            <w:shd w:val="clear" w:color="auto" w:fill="auto"/>
            <w:noWrap/>
            <w:hideMark/>
          </w:tcPr>
          <w:p w14:paraId="12A41E40" w14:textId="4C6ADD5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29,33</w:t>
            </w:r>
          </w:p>
        </w:tc>
        <w:tc>
          <w:tcPr>
            <w:tcW w:w="0" w:type="auto"/>
            <w:tcBorders>
              <w:top w:val="nil"/>
              <w:left w:val="nil"/>
              <w:bottom w:val="nil"/>
              <w:right w:val="nil"/>
            </w:tcBorders>
            <w:shd w:val="clear" w:color="auto" w:fill="auto"/>
            <w:noWrap/>
            <w:hideMark/>
          </w:tcPr>
          <w:p w14:paraId="3D2949C1" w14:textId="351CBD6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14,17</w:t>
            </w:r>
          </w:p>
        </w:tc>
        <w:tc>
          <w:tcPr>
            <w:tcW w:w="0" w:type="auto"/>
            <w:tcBorders>
              <w:top w:val="nil"/>
              <w:left w:val="nil"/>
              <w:bottom w:val="nil"/>
              <w:right w:val="nil"/>
            </w:tcBorders>
            <w:shd w:val="clear" w:color="auto" w:fill="auto"/>
            <w:noWrap/>
            <w:hideMark/>
          </w:tcPr>
          <w:p w14:paraId="73FF360B" w14:textId="39AB1CC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26,67</w:t>
            </w:r>
          </w:p>
        </w:tc>
        <w:tc>
          <w:tcPr>
            <w:tcW w:w="0" w:type="auto"/>
            <w:tcBorders>
              <w:top w:val="nil"/>
              <w:left w:val="nil"/>
              <w:bottom w:val="nil"/>
              <w:right w:val="nil"/>
            </w:tcBorders>
            <w:shd w:val="clear" w:color="auto" w:fill="auto"/>
            <w:noWrap/>
            <w:hideMark/>
          </w:tcPr>
          <w:p w14:paraId="20C94866" w14:textId="376847A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14,5</w:t>
            </w:r>
          </w:p>
        </w:tc>
        <w:tc>
          <w:tcPr>
            <w:tcW w:w="0" w:type="auto"/>
            <w:tcBorders>
              <w:top w:val="nil"/>
              <w:left w:val="nil"/>
              <w:bottom w:val="nil"/>
              <w:right w:val="nil"/>
            </w:tcBorders>
            <w:shd w:val="clear" w:color="auto" w:fill="auto"/>
            <w:noWrap/>
            <w:hideMark/>
          </w:tcPr>
          <w:p w14:paraId="64EB2308" w14:textId="096E19F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28,67</w:t>
            </w:r>
          </w:p>
        </w:tc>
        <w:tc>
          <w:tcPr>
            <w:tcW w:w="0" w:type="auto"/>
            <w:tcBorders>
              <w:top w:val="nil"/>
              <w:left w:val="nil"/>
              <w:bottom w:val="nil"/>
              <w:right w:val="nil"/>
            </w:tcBorders>
            <w:shd w:val="clear" w:color="auto" w:fill="auto"/>
            <w:noWrap/>
            <w:hideMark/>
          </w:tcPr>
          <w:p w14:paraId="2BABC9AB" w14:textId="13099CF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12,5</w:t>
            </w:r>
          </w:p>
        </w:tc>
      </w:tr>
    </w:tbl>
    <w:p w14:paraId="3995CFB8" w14:textId="77777777" w:rsidR="000243B2" w:rsidRPr="006615BB" w:rsidRDefault="000243B2" w:rsidP="000243B2">
      <w:pPr>
        <w:spacing w:before="100" w:beforeAutospacing="1" w:after="100" w:afterAutospacing="1"/>
        <w:ind w:left="0" w:firstLine="0"/>
        <w:rPr>
          <w:rFonts w:asciiTheme="minorHAnsi" w:hAnsiTheme="minorHAnsi"/>
        </w:rPr>
      </w:pPr>
      <w:r w:rsidRPr="006615BB">
        <w:rPr>
          <w:rFonts w:asciiTheme="minorHAnsi" w:hAnsiTheme="minorHAnsi"/>
        </w:rPr>
        <w:t>Normalizirana tablica je:</w:t>
      </w:r>
    </w:p>
    <w:tbl>
      <w:tblPr>
        <w:tblW w:w="9639" w:type="dxa"/>
        <w:jc w:val="center"/>
        <w:tblLayout w:type="fixed"/>
        <w:tblLook w:val="04A0" w:firstRow="1" w:lastRow="0" w:firstColumn="1" w:lastColumn="0" w:noHBand="0" w:noVBand="1"/>
      </w:tblPr>
      <w:tblGrid>
        <w:gridCol w:w="959"/>
        <w:gridCol w:w="1085"/>
        <w:gridCol w:w="1085"/>
        <w:gridCol w:w="1085"/>
        <w:gridCol w:w="1085"/>
        <w:gridCol w:w="1085"/>
        <w:gridCol w:w="1085"/>
        <w:gridCol w:w="1085"/>
        <w:gridCol w:w="1085"/>
      </w:tblGrid>
      <w:tr w:rsidR="00AA3321" w:rsidRPr="00482AF9" w14:paraId="7507FAB2" w14:textId="77777777" w:rsidTr="00482AF9">
        <w:trPr>
          <w:jc w:val="cent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F95FA" w14:textId="77777777" w:rsidR="00AA3321" w:rsidRPr="00482AF9" w:rsidRDefault="00AA3321" w:rsidP="00AA3321">
            <w:pPr>
              <w:spacing w:after="0" w:line="240" w:lineRule="auto"/>
              <w:ind w:left="0" w:firstLine="0"/>
              <w:jc w:val="left"/>
              <w:rPr>
                <w:rFonts w:asciiTheme="minorHAnsi" w:eastAsia="Times New Roman" w:hAnsiTheme="minorHAnsi"/>
                <w:sz w:val="14"/>
                <w:szCs w:val="14"/>
              </w:rPr>
            </w:pPr>
            <w:r w:rsidRPr="00482AF9">
              <w:rPr>
                <w:rFonts w:asciiTheme="minorHAnsi" w:hAnsiTheme="minorHAnsi"/>
                <w:sz w:val="14"/>
                <w:szCs w:val="14"/>
              </w:rPr>
              <w:t> </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6E1986C9"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K2.1.1</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6454CD98"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K2.1.2</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246034BC"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K2.1.3</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19D3D515"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K2.1.4</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6EA256BA"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K2.1.5</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64E5FE13"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K2.1.6</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66511D4E"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K2.1.7</w:t>
            </w:r>
          </w:p>
        </w:tc>
        <w:tc>
          <w:tcPr>
            <w:tcW w:w="1085" w:type="dxa"/>
            <w:tcBorders>
              <w:top w:val="single" w:sz="4" w:space="0" w:color="auto"/>
              <w:left w:val="nil"/>
              <w:bottom w:val="single" w:sz="4" w:space="0" w:color="auto"/>
              <w:right w:val="single" w:sz="4" w:space="0" w:color="auto"/>
            </w:tcBorders>
            <w:shd w:val="clear" w:color="000000" w:fill="DAEEF3"/>
            <w:noWrap/>
            <w:vAlign w:val="bottom"/>
            <w:hideMark/>
          </w:tcPr>
          <w:p w14:paraId="50DE2395" w14:textId="77777777" w:rsidR="00AA3321" w:rsidRPr="00482AF9" w:rsidRDefault="00AA3321" w:rsidP="00AA3321">
            <w:pPr>
              <w:jc w:val="center"/>
              <w:rPr>
                <w:rFonts w:asciiTheme="minorHAnsi" w:hAnsiTheme="minorHAnsi"/>
                <w:bCs/>
                <w:sz w:val="14"/>
                <w:szCs w:val="14"/>
              </w:rPr>
            </w:pPr>
            <w:r w:rsidRPr="00482AF9">
              <w:rPr>
                <w:rFonts w:asciiTheme="minorHAnsi" w:hAnsiTheme="minorHAnsi"/>
                <w:bCs/>
                <w:sz w:val="14"/>
                <w:szCs w:val="14"/>
              </w:rPr>
              <w:t>K2.1.8</w:t>
            </w:r>
          </w:p>
        </w:tc>
      </w:tr>
      <w:tr w:rsidR="00482AF9" w:rsidRPr="00482AF9" w14:paraId="7EA27055"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4E296A43"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w:t>
            </w:r>
          </w:p>
        </w:tc>
        <w:tc>
          <w:tcPr>
            <w:tcW w:w="1085" w:type="dxa"/>
            <w:tcBorders>
              <w:top w:val="nil"/>
              <w:left w:val="nil"/>
              <w:bottom w:val="single" w:sz="4" w:space="0" w:color="auto"/>
              <w:right w:val="single" w:sz="4" w:space="0" w:color="auto"/>
            </w:tcBorders>
            <w:shd w:val="clear" w:color="auto" w:fill="auto"/>
            <w:noWrap/>
            <w:hideMark/>
          </w:tcPr>
          <w:p w14:paraId="25DE5FE3" w14:textId="0BCD7DA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5F114F3F" w14:textId="45F0681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0,027397</w:t>
            </w:r>
          </w:p>
        </w:tc>
        <w:tc>
          <w:tcPr>
            <w:tcW w:w="1085" w:type="dxa"/>
            <w:tcBorders>
              <w:top w:val="nil"/>
              <w:left w:val="nil"/>
              <w:bottom w:val="single" w:sz="4" w:space="0" w:color="auto"/>
              <w:right w:val="single" w:sz="4" w:space="0" w:color="auto"/>
            </w:tcBorders>
            <w:shd w:val="clear" w:color="auto" w:fill="auto"/>
            <w:noWrap/>
            <w:hideMark/>
          </w:tcPr>
          <w:p w14:paraId="3619FE2D" w14:textId="5D35ACC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0,012047</w:t>
            </w:r>
          </w:p>
        </w:tc>
        <w:tc>
          <w:tcPr>
            <w:tcW w:w="1085" w:type="dxa"/>
            <w:tcBorders>
              <w:top w:val="nil"/>
              <w:left w:val="nil"/>
              <w:bottom w:val="single" w:sz="4" w:space="0" w:color="auto"/>
              <w:right w:val="single" w:sz="4" w:space="0" w:color="auto"/>
            </w:tcBorders>
            <w:shd w:val="clear" w:color="auto" w:fill="auto"/>
            <w:noWrap/>
            <w:hideMark/>
          </w:tcPr>
          <w:p w14:paraId="1E38D978" w14:textId="755F4DC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0,019231</w:t>
            </w:r>
          </w:p>
        </w:tc>
        <w:tc>
          <w:tcPr>
            <w:tcW w:w="1085" w:type="dxa"/>
            <w:tcBorders>
              <w:top w:val="nil"/>
              <w:left w:val="nil"/>
              <w:bottom w:val="single" w:sz="4" w:space="0" w:color="auto"/>
              <w:right w:val="single" w:sz="4" w:space="0" w:color="auto"/>
            </w:tcBorders>
            <w:shd w:val="clear" w:color="auto" w:fill="auto"/>
            <w:noWrap/>
            <w:hideMark/>
          </w:tcPr>
          <w:p w14:paraId="05FB9143" w14:textId="79060CD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0,018519</w:t>
            </w:r>
          </w:p>
        </w:tc>
        <w:tc>
          <w:tcPr>
            <w:tcW w:w="1085" w:type="dxa"/>
            <w:tcBorders>
              <w:top w:val="nil"/>
              <w:left w:val="nil"/>
              <w:bottom w:val="single" w:sz="4" w:space="0" w:color="auto"/>
              <w:right w:val="single" w:sz="4" w:space="0" w:color="auto"/>
            </w:tcBorders>
            <w:shd w:val="clear" w:color="auto" w:fill="auto"/>
            <w:noWrap/>
            <w:hideMark/>
          </w:tcPr>
          <w:p w14:paraId="1F006174" w14:textId="32184CB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6CA755C3" w14:textId="0392298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6A9203A3" w14:textId="008FDB5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0,021891</w:t>
            </w:r>
          </w:p>
        </w:tc>
      </w:tr>
      <w:tr w:rsidR="00482AF9" w:rsidRPr="00482AF9" w14:paraId="1CE40C95"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38BC7134"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K2.1.2</w:t>
            </w:r>
          </w:p>
        </w:tc>
        <w:tc>
          <w:tcPr>
            <w:tcW w:w="1085" w:type="dxa"/>
            <w:tcBorders>
              <w:top w:val="nil"/>
              <w:left w:val="nil"/>
              <w:bottom w:val="single" w:sz="4" w:space="0" w:color="auto"/>
              <w:right w:val="single" w:sz="4" w:space="0" w:color="auto"/>
            </w:tcBorders>
            <w:shd w:val="clear" w:color="auto" w:fill="auto"/>
            <w:noWrap/>
            <w:hideMark/>
          </w:tcPr>
          <w:p w14:paraId="304FA957" w14:textId="4CD2391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7B203316" w14:textId="42F1E0F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0,027397</w:t>
            </w:r>
          </w:p>
        </w:tc>
        <w:tc>
          <w:tcPr>
            <w:tcW w:w="1085" w:type="dxa"/>
            <w:tcBorders>
              <w:top w:val="nil"/>
              <w:left w:val="nil"/>
              <w:bottom w:val="single" w:sz="4" w:space="0" w:color="auto"/>
              <w:right w:val="single" w:sz="4" w:space="0" w:color="auto"/>
            </w:tcBorders>
            <w:shd w:val="clear" w:color="auto" w:fill="auto"/>
            <w:noWrap/>
            <w:hideMark/>
          </w:tcPr>
          <w:p w14:paraId="1D54D3F2" w14:textId="480ECBD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0,012047</w:t>
            </w:r>
          </w:p>
        </w:tc>
        <w:tc>
          <w:tcPr>
            <w:tcW w:w="1085" w:type="dxa"/>
            <w:tcBorders>
              <w:top w:val="nil"/>
              <w:left w:val="nil"/>
              <w:bottom w:val="single" w:sz="4" w:space="0" w:color="auto"/>
              <w:right w:val="single" w:sz="4" w:space="0" w:color="auto"/>
            </w:tcBorders>
            <w:shd w:val="clear" w:color="auto" w:fill="auto"/>
            <w:noWrap/>
            <w:hideMark/>
          </w:tcPr>
          <w:p w14:paraId="5A53B59E" w14:textId="18E7326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0,019231</w:t>
            </w:r>
          </w:p>
        </w:tc>
        <w:tc>
          <w:tcPr>
            <w:tcW w:w="1085" w:type="dxa"/>
            <w:tcBorders>
              <w:top w:val="nil"/>
              <w:left w:val="nil"/>
              <w:bottom w:val="single" w:sz="4" w:space="0" w:color="auto"/>
              <w:right w:val="single" w:sz="4" w:space="0" w:color="auto"/>
            </w:tcBorders>
            <w:shd w:val="clear" w:color="auto" w:fill="auto"/>
            <w:noWrap/>
            <w:hideMark/>
          </w:tcPr>
          <w:p w14:paraId="586B4BE8" w14:textId="373847E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0,018519</w:t>
            </w:r>
          </w:p>
        </w:tc>
        <w:tc>
          <w:tcPr>
            <w:tcW w:w="1085" w:type="dxa"/>
            <w:tcBorders>
              <w:top w:val="nil"/>
              <w:left w:val="nil"/>
              <w:bottom w:val="single" w:sz="4" w:space="0" w:color="auto"/>
              <w:right w:val="single" w:sz="4" w:space="0" w:color="auto"/>
            </w:tcBorders>
            <w:shd w:val="clear" w:color="auto" w:fill="auto"/>
            <w:noWrap/>
            <w:hideMark/>
          </w:tcPr>
          <w:p w14:paraId="274BF77F" w14:textId="4BDF9E5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2862926A" w14:textId="73FB635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6897A6BA" w14:textId="503C1E5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0,021891</w:t>
            </w:r>
          </w:p>
        </w:tc>
      </w:tr>
      <w:tr w:rsidR="00482AF9" w:rsidRPr="00482AF9" w14:paraId="449446E0"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73C36FE4"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K2.1.3</w:t>
            </w:r>
          </w:p>
        </w:tc>
        <w:tc>
          <w:tcPr>
            <w:tcW w:w="1085" w:type="dxa"/>
            <w:tcBorders>
              <w:top w:val="nil"/>
              <w:left w:val="nil"/>
              <w:bottom w:val="single" w:sz="4" w:space="0" w:color="auto"/>
              <w:right w:val="single" w:sz="4" w:space="0" w:color="auto"/>
            </w:tcBorders>
            <w:shd w:val="clear" w:color="auto" w:fill="auto"/>
            <w:noWrap/>
            <w:hideMark/>
          </w:tcPr>
          <w:p w14:paraId="2BA86DC6" w14:textId="05C0719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778806CA" w14:textId="3A7A4BA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387966A0" w14:textId="438301F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2462C9B0" w14:textId="7D4DAC9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7CE03C4D" w14:textId="426DA97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0,037037</w:t>
            </w:r>
          </w:p>
        </w:tc>
        <w:tc>
          <w:tcPr>
            <w:tcW w:w="1085" w:type="dxa"/>
            <w:tcBorders>
              <w:top w:val="nil"/>
              <w:left w:val="nil"/>
              <w:bottom w:val="single" w:sz="4" w:space="0" w:color="auto"/>
              <w:right w:val="single" w:sz="4" w:space="0" w:color="auto"/>
            </w:tcBorders>
            <w:shd w:val="clear" w:color="auto" w:fill="auto"/>
            <w:noWrap/>
            <w:hideMark/>
          </w:tcPr>
          <w:p w14:paraId="41764E3C" w14:textId="5BA8CE1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0,044444</w:t>
            </w:r>
          </w:p>
        </w:tc>
        <w:tc>
          <w:tcPr>
            <w:tcW w:w="1085" w:type="dxa"/>
            <w:tcBorders>
              <w:top w:val="nil"/>
              <w:left w:val="nil"/>
              <w:bottom w:val="single" w:sz="4" w:space="0" w:color="auto"/>
              <w:right w:val="single" w:sz="4" w:space="0" w:color="auto"/>
            </w:tcBorders>
            <w:shd w:val="clear" w:color="auto" w:fill="auto"/>
            <w:noWrap/>
            <w:hideMark/>
          </w:tcPr>
          <w:p w14:paraId="72A41BCD" w14:textId="4F2E22E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0,046168</w:t>
            </w:r>
          </w:p>
        </w:tc>
        <w:tc>
          <w:tcPr>
            <w:tcW w:w="1085" w:type="dxa"/>
            <w:tcBorders>
              <w:top w:val="nil"/>
              <w:left w:val="nil"/>
              <w:bottom w:val="single" w:sz="4" w:space="0" w:color="auto"/>
              <w:right w:val="single" w:sz="4" w:space="0" w:color="auto"/>
            </w:tcBorders>
            <w:shd w:val="clear" w:color="auto" w:fill="auto"/>
            <w:noWrap/>
            <w:hideMark/>
          </w:tcPr>
          <w:p w14:paraId="1CCB76AB" w14:textId="3F4861D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0,029189</w:t>
            </w:r>
          </w:p>
        </w:tc>
      </w:tr>
      <w:tr w:rsidR="00482AF9" w:rsidRPr="00482AF9" w14:paraId="0802C260"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076FE787"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K2.1.4</w:t>
            </w:r>
          </w:p>
        </w:tc>
        <w:tc>
          <w:tcPr>
            <w:tcW w:w="1085" w:type="dxa"/>
            <w:tcBorders>
              <w:top w:val="nil"/>
              <w:left w:val="nil"/>
              <w:bottom w:val="single" w:sz="4" w:space="0" w:color="auto"/>
              <w:right w:val="single" w:sz="4" w:space="0" w:color="auto"/>
            </w:tcBorders>
            <w:shd w:val="clear" w:color="auto" w:fill="auto"/>
            <w:noWrap/>
            <w:hideMark/>
          </w:tcPr>
          <w:p w14:paraId="6B11EBF3" w14:textId="4B81A43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0,052632</w:t>
            </w:r>
          </w:p>
        </w:tc>
        <w:tc>
          <w:tcPr>
            <w:tcW w:w="1085" w:type="dxa"/>
            <w:tcBorders>
              <w:top w:val="nil"/>
              <w:left w:val="nil"/>
              <w:bottom w:val="single" w:sz="4" w:space="0" w:color="auto"/>
              <w:right w:val="single" w:sz="4" w:space="0" w:color="auto"/>
            </w:tcBorders>
            <w:shd w:val="clear" w:color="auto" w:fill="auto"/>
            <w:noWrap/>
            <w:hideMark/>
          </w:tcPr>
          <w:p w14:paraId="2995B52D" w14:textId="1BB3DBE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0,054795</w:t>
            </w:r>
          </w:p>
        </w:tc>
        <w:tc>
          <w:tcPr>
            <w:tcW w:w="1085" w:type="dxa"/>
            <w:tcBorders>
              <w:top w:val="nil"/>
              <w:left w:val="nil"/>
              <w:bottom w:val="single" w:sz="4" w:space="0" w:color="auto"/>
              <w:right w:val="single" w:sz="4" w:space="0" w:color="auto"/>
            </w:tcBorders>
            <w:shd w:val="clear" w:color="auto" w:fill="auto"/>
            <w:noWrap/>
            <w:hideMark/>
          </w:tcPr>
          <w:p w14:paraId="6F544866" w14:textId="6E639DE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0F6A7515" w14:textId="0ED356A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021A5C35" w14:textId="5DD0D13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0,018519</w:t>
            </w:r>
          </w:p>
        </w:tc>
        <w:tc>
          <w:tcPr>
            <w:tcW w:w="1085" w:type="dxa"/>
            <w:tcBorders>
              <w:top w:val="nil"/>
              <w:left w:val="nil"/>
              <w:bottom w:val="single" w:sz="4" w:space="0" w:color="auto"/>
              <w:right w:val="single" w:sz="4" w:space="0" w:color="auto"/>
            </w:tcBorders>
            <w:shd w:val="clear" w:color="auto" w:fill="auto"/>
            <w:noWrap/>
            <w:hideMark/>
          </w:tcPr>
          <w:p w14:paraId="48500BDC" w14:textId="35B9EBF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0,022222</w:t>
            </w:r>
          </w:p>
        </w:tc>
        <w:tc>
          <w:tcPr>
            <w:tcW w:w="1085" w:type="dxa"/>
            <w:tcBorders>
              <w:top w:val="nil"/>
              <w:left w:val="nil"/>
              <w:bottom w:val="single" w:sz="4" w:space="0" w:color="auto"/>
              <w:right w:val="single" w:sz="4" w:space="0" w:color="auto"/>
            </w:tcBorders>
            <w:shd w:val="clear" w:color="auto" w:fill="auto"/>
            <w:noWrap/>
            <w:hideMark/>
          </w:tcPr>
          <w:p w14:paraId="41E3D004" w14:textId="183BC5E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5BAFF2CE" w14:textId="7DDA023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0,021891</w:t>
            </w:r>
          </w:p>
        </w:tc>
      </w:tr>
      <w:tr w:rsidR="00482AF9" w:rsidRPr="00482AF9" w14:paraId="2DB24C78"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6CE781D0"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K2.1.5</w:t>
            </w:r>
          </w:p>
        </w:tc>
        <w:tc>
          <w:tcPr>
            <w:tcW w:w="1085" w:type="dxa"/>
            <w:tcBorders>
              <w:top w:val="nil"/>
              <w:left w:val="nil"/>
              <w:bottom w:val="single" w:sz="4" w:space="0" w:color="auto"/>
              <w:right w:val="single" w:sz="4" w:space="0" w:color="auto"/>
            </w:tcBorders>
            <w:shd w:val="clear" w:color="auto" w:fill="auto"/>
            <w:noWrap/>
            <w:hideMark/>
          </w:tcPr>
          <w:p w14:paraId="086BF776" w14:textId="3266C45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0,105263</w:t>
            </w:r>
          </w:p>
        </w:tc>
        <w:tc>
          <w:tcPr>
            <w:tcW w:w="1085" w:type="dxa"/>
            <w:tcBorders>
              <w:top w:val="nil"/>
              <w:left w:val="nil"/>
              <w:bottom w:val="single" w:sz="4" w:space="0" w:color="auto"/>
              <w:right w:val="single" w:sz="4" w:space="0" w:color="auto"/>
            </w:tcBorders>
            <w:shd w:val="clear" w:color="auto" w:fill="auto"/>
            <w:noWrap/>
            <w:hideMark/>
          </w:tcPr>
          <w:p w14:paraId="310116C0" w14:textId="62965FB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0,109589</w:t>
            </w:r>
          </w:p>
        </w:tc>
        <w:tc>
          <w:tcPr>
            <w:tcW w:w="1085" w:type="dxa"/>
            <w:tcBorders>
              <w:top w:val="nil"/>
              <w:left w:val="nil"/>
              <w:bottom w:val="single" w:sz="4" w:space="0" w:color="auto"/>
              <w:right w:val="single" w:sz="4" w:space="0" w:color="auto"/>
            </w:tcBorders>
            <w:shd w:val="clear" w:color="auto" w:fill="auto"/>
            <w:noWrap/>
            <w:hideMark/>
          </w:tcPr>
          <w:p w14:paraId="11D29606" w14:textId="2185633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0,072280</w:t>
            </w:r>
          </w:p>
        </w:tc>
        <w:tc>
          <w:tcPr>
            <w:tcW w:w="1085" w:type="dxa"/>
            <w:tcBorders>
              <w:top w:val="nil"/>
              <w:left w:val="nil"/>
              <w:bottom w:val="single" w:sz="4" w:space="0" w:color="auto"/>
              <w:right w:val="single" w:sz="4" w:space="0" w:color="auto"/>
            </w:tcBorders>
            <w:shd w:val="clear" w:color="auto" w:fill="auto"/>
            <w:noWrap/>
            <w:hideMark/>
          </w:tcPr>
          <w:p w14:paraId="56D22897" w14:textId="28C9DE0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0,153846</w:t>
            </w:r>
          </w:p>
        </w:tc>
        <w:tc>
          <w:tcPr>
            <w:tcW w:w="1085" w:type="dxa"/>
            <w:tcBorders>
              <w:top w:val="nil"/>
              <w:left w:val="nil"/>
              <w:bottom w:val="single" w:sz="4" w:space="0" w:color="auto"/>
              <w:right w:val="single" w:sz="4" w:space="0" w:color="auto"/>
            </w:tcBorders>
            <w:shd w:val="clear" w:color="auto" w:fill="auto"/>
            <w:noWrap/>
            <w:hideMark/>
          </w:tcPr>
          <w:p w14:paraId="576BFC79" w14:textId="1C2DA98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0,074074</w:t>
            </w:r>
          </w:p>
        </w:tc>
        <w:tc>
          <w:tcPr>
            <w:tcW w:w="1085" w:type="dxa"/>
            <w:tcBorders>
              <w:top w:val="nil"/>
              <w:left w:val="nil"/>
              <w:bottom w:val="single" w:sz="4" w:space="0" w:color="auto"/>
              <w:right w:val="single" w:sz="4" w:space="0" w:color="auto"/>
            </w:tcBorders>
            <w:shd w:val="clear" w:color="auto" w:fill="auto"/>
            <w:noWrap/>
            <w:hideMark/>
          </w:tcPr>
          <w:p w14:paraId="64C1A311" w14:textId="6FB5270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0,177778</w:t>
            </w:r>
          </w:p>
        </w:tc>
        <w:tc>
          <w:tcPr>
            <w:tcW w:w="1085" w:type="dxa"/>
            <w:tcBorders>
              <w:top w:val="nil"/>
              <w:left w:val="nil"/>
              <w:bottom w:val="single" w:sz="4" w:space="0" w:color="auto"/>
              <w:right w:val="single" w:sz="4" w:space="0" w:color="auto"/>
            </w:tcBorders>
            <w:shd w:val="clear" w:color="auto" w:fill="auto"/>
            <w:noWrap/>
            <w:hideMark/>
          </w:tcPr>
          <w:p w14:paraId="7399BFB4" w14:textId="3B4D65A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6C5C583F" w14:textId="3691D4F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70763679"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2C2C5A82"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K2.1.6</w:t>
            </w:r>
          </w:p>
        </w:tc>
        <w:tc>
          <w:tcPr>
            <w:tcW w:w="1085" w:type="dxa"/>
            <w:tcBorders>
              <w:top w:val="nil"/>
              <w:left w:val="nil"/>
              <w:bottom w:val="single" w:sz="4" w:space="0" w:color="auto"/>
              <w:right w:val="single" w:sz="4" w:space="0" w:color="auto"/>
            </w:tcBorders>
            <w:shd w:val="clear" w:color="auto" w:fill="auto"/>
            <w:noWrap/>
            <w:hideMark/>
          </w:tcPr>
          <w:p w14:paraId="3C98E892" w14:textId="6549C7F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511EFD7C" w14:textId="48A72CD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2CEF4CB9" w14:textId="1B79FCF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0,072280</w:t>
            </w:r>
          </w:p>
        </w:tc>
        <w:tc>
          <w:tcPr>
            <w:tcW w:w="1085" w:type="dxa"/>
            <w:tcBorders>
              <w:top w:val="nil"/>
              <w:left w:val="nil"/>
              <w:bottom w:val="single" w:sz="4" w:space="0" w:color="auto"/>
              <w:right w:val="single" w:sz="4" w:space="0" w:color="auto"/>
            </w:tcBorders>
            <w:shd w:val="clear" w:color="auto" w:fill="auto"/>
            <w:noWrap/>
            <w:hideMark/>
          </w:tcPr>
          <w:p w14:paraId="735F2467" w14:textId="7C3F093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0,153846</w:t>
            </w:r>
          </w:p>
        </w:tc>
        <w:tc>
          <w:tcPr>
            <w:tcW w:w="1085" w:type="dxa"/>
            <w:tcBorders>
              <w:top w:val="nil"/>
              <w:left w:val="nil"/>
              <w:bottom w:val="single" w:sz="4" w:space="0" w:color="auto"/>
              <w:right w:val="single" w:sz="4" w:space="0" w:color="auto"/>
            </w:tcBorders>
            <w:shd w:val="clear" w:color="auto" w:fill="auto"/>
            <w:noWrap/>
            <w:hideMark/>
          </w:tcPr>
          <w:p w14:paraId="24048366" w14:textId="4F34E75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0,037037</w:t>
            </w:r>
          </w:p>
        </w:tc>
        <w:tc>
          <w:tcPr>
            <w:tcW w:w="1085" w:type="dxa"/>
            <w:tcBorders>
              <w:top w:val="nil"/>
              <w:left w:val="nil"/>
              <w:bottom w:val="single" w:sz="4" w:space="0" w:color="auto"/>
              <w:right w:val="single" w:sz="4" w:space="0" w:color="auto"/>
            </w:tcBorders>
            <w:shd w:val="clear" w:color="auto" w:fill="auto"/>
            <w:noWrap/>
            <w:hideMark/>
          </w:tcPr>
          <w:p w14:paraId="5C319CD2" w14:textId="62BEE36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765A0A0A" w14:textId="17DBF9E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77401518" w14:textId="601EFE2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0,175131</w:t>
            </w:r>
          </w:p>
        </w:tc>
      </w:tr>
      <w:tr w:rsidR="00482AF9" w:rsidRPr="00482AF9" w14:paraId="1431F45A"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0214AA6F"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K2.1.7</w:t>
            </w:r>
          </w:p>
        </w:tc>
        <w:tc>
          <w:tcPr>
            <w:tcW w:w="1085" w:type="dxa"/>
            <w:tcBorders>
              <w:top w:val="nil"/>
              <w:left w:val="nil"/>
              <w:bottom w:val="single" w:sz="4" w:space="0" w:color="auto"/>
              <w:right w:val="single" w:sz="4" w:space="0" w:color="auto"/>
            </w:tcBorders>
            <w:shd w:val="clear" w:color="auto" w:fill="auto"/>
            <w:noWrap/>
            <w:hideMark/>
          </w:tcPr>
          <w:p w14:paraId="6DDB1C25" w14:textId="6F70116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09D39DA6" w14:textId="0865FF5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1653AA92" w14:textId="57F2DC1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0,072280</w:t>
            </w:r>
          </w:p>
        </w:tc>
        <w:tc>
          <w:tcPr>
            <w:tcW w:w="1085" w:type="dxa"/>
            <w:tcBorders>
              <w:top w:val="nil"/>
              <w:left w:val="nil"/>
              <w:bottom w:val="single" w:sz="4" w:space="0" w:color="auto"/>
              <w:right w:val="single" w:sz="4" w:space="0" w:color="auto"/>
            </w:tcBorders>
            <w:shd w:val="clear" w:color="auto" w:fill="auto"/>
            <w:noWrap/>
            <w:hideMark/>
          </w:tcPr>
          <w:p w14:paraId="22C35E89" w14:textId="483D4D5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0,115385</w:t>
            </w:r>
          </w:p>
        </w:tc>
        <w:tc>
          <w:tcPr>
            <w:tcW w:w="1085" w:type="dxa"/>
            <w:tcBorders>
              <w:top w:val="nil"/>
              <w:left w:val="nil"/>
              <w:bottom w:val="single" w:sz="4" w:space="0" w:color="auto"/>
              <w:right w:val="single" w:sz="4" w:space="0" w:color="auto"/>
            </w:tcBorders>
            <w:shd w:val="clear" w:color="auto" w:fill="auto"/>
            <w:noWrap/>
            <w:hideMark/>
          </w:tcPr>
          <w:p w14:paraId="3C0E69CA" w14:textId="15D2FEF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0,074074</w:t>
            </w:r>
          </w:p>
        </w:tc>
        <w:tc>
          <w:tcPr>
            <w:tcW w:w="1085" w:type="dxa"/>
            <w:tcBorders>
              <w:top w:val="nil"/>
              <w:left w:val="nil"/>
              <w:bottom w:val="single" w:sz="4" w:space="0" w:color="auto"/>
              <w:right w:val="single" w:sz="4" w:space="0" w:color="auto"/>
            </w:tcBorders>
            <w:shd w:val="clear" w:color="auto" w:fill="auto"/>
            <w:noWrap/>
            <w:hideMark/>
          </w:tcPr>
          <w:p w14:paraId="0FFD30D2" w14:textId="3AE47D0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7F4691DF" w14:textId="32F2122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515710F2" w14:textId="3DBD0E0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250AA60A"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5B77CB67"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K2.1.8</w:t>
            </w:r>
          </w:p>
        </w:tc>
        <w:tc>
          <w:tcPr>
            <w:tcW w:w="1085" w:type="dxa"/>
            <w:tcBorders>
              <w:top w:val="nil"/>
              <w:left w:val="nil"/>
              <w:bottom w:val="single" w:sz="4" w:space="0" w:color="auto"/>
              <w:right w:val="single" w:sz="4" w:space="0" w:color="auto"/>
            </w:tcBorders>
            <w:shd w:val="clear" w:color="auto" w:fill="auto"/>
            <w:noWrap/>
            <w:hideMark/>
          </w:tcPr>
          <w:p w14:paraId="1DC31CCA" w14:textId="175B6A0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0,105263</w:t>
            </w:r>
          </w:p>
        </w:tc>
        <w:tc>
          <w:tcPr>
            <w:tcW w:w="1085" w:type="dxa"/>
            <w:tcBorders>
              <w:top w:val="nil"/>
              <w:left w:val="nil"/>
              <w:bottom w:val="single" w:sz="4" w:space="0" w:color="auto"/>
              <w:right w:val="single" w:sz="4" w:space="0" w:color="auto"/>
            </w:tcBorders>
            <w:shd w:val="clear" w:color="auto" w:fill="auto"/>
            <w:noWrap/>
            <w:hideMark/>
          </w:tcPr>
          <w:p w14:paraId="61343A36" w14:textId="6F81422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0,109589</w:t>
            </w:r>
          </w:p>
        </w:tc>
        <w:tc>
          <w:tcPr>
            <w:tcW w:w="1085" w:type="dxa"/>
            <w:tcBorders>
              <w:top w:val="nil"/>
              <w:left w:val="nil"/>
              <w:bottom w:val="single" w:sz="4" w:space="0" w:color="auto"/>
              <w:right w:val="single" w:sz="4" w:space="0" w:color="auto"/>
            </w:tcBorders>
            <w:shd w:val="clear" w:color="auto" w:fill="auto"/>
            <w:noWrap/>
            <w:hideMark/>
          </w:tcPr>
          <w:p w14:paraId="2BAA18BD" w14:textId="6371251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0,108421</w:t>
            </w:r>
          </w:p>
        </w:tc>
        <w:tc>
          <w:tcPr>
            <w:tcW w:w="1085" w:type="dxa"/>
            <w:tcBorders>
              <w:top w:val="nil"/>
              <w:left w:val="nil"/>
              <w:bottom w:val="single" w:sz="4" w:space="0" w:color="auto"/>
              <w:right w:val="single" w:sz="4" w:space="0" w:color="auto"/>
            </w:tcBorders>
            <w:shd w:val="clear" w:color="auto" w:fill="auto"/>
            <w:noWrap/>
            <w:hideMark/>
          </w:tcPr>
          <w:p w14:paraId="3783CC73" w14:textId="310DB82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0,153846</w:t>
            </w:r>
          </w:p>
        </w:tc>
        <w:tc>
          <w:tcPr>
            <w:tcW w:w="1085" w:type="dxa"/>
            <w:tcBorders>
              <w:top w:val="nil"/>
              <w:left w:val="nil"/>
              <w:bottom w:val="single" w:sz="4" w:space="0" w:color="auto"/>
              <w:right w:val="single" w:sz="4" w:space="0" w:color="auto"/>
            </w:tcBorders>
            <w:shd w:val="clear" w:color="auto" w:fill="auto"/>
            <w:noWrap/>
            <w:hideMark/>
          </w:tcPr>
          <w:p w14:paraId="56471DAF" w14:textId="3568568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0,074074</w:t>
            </w:r>
          </w:p>
        </w:tc>
        <w:tc>
          <w:tcPr>
            <w:tcW w:w="1085" w:type="dxa"/>
            <w:tcBorders>
              <w:top w:val="nil"/>
              <w:left w:val="nil"/>
              <w:bottom w:val="single" w:sz="4" w:space="0" w:color="auto"/>
              <w:right w:val="single" w:sz="4" w:space="0" w:color="auto"/>
            </w:tcBorders>
            <w:shd w:val="clear" w:color="auto" w:fill="auto"/>
            <w:noWrap/>
            <w:hideMark/>
          </w:tcPr>
          <w:p w14:paraId="014AAE7A" w14:textId="75D56A0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0,044444</w:t>
            </w:r>
          </w:p>
        </w:tc>
        <w:tc>
          <w:tcPr>
            <w:tcW w:w="1085" w:type="dxa"/>
            <w:tcBorders>
              <w:top w:val="nil"/>
              <w:left w:val="nil"/>
              <w:bottom w:val="single" w:sz="4" w:space="0" w:color="auto"/>
              <w:right w:val="single" w:sz="4" w:space="0" w:color="auto"/>
            </w:tcBorders>
            <w:shd w:val="clear" w:color="auto" w:fill="auto"/>
            <w:noWrap/>
            <w:hideMark/>
          </w:tcPr>
          <w:p w14:paraId="29142104" w14:textId="2A7739D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04434DC1" w14:textId="7F22D7B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6671BE4B"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2490A351"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K2.1.9</w:t>
            </w:r>
          </w:p>
        </w:tc>
        <w:tc>
          <w:tcPr>
            <w:tcW w:w="1085" w:type="dxa"/>
            <w:tcBorders>
              <w:top w:val="nil"/>
              <w:left w:val="nil"/>
              <w:bottom w:val="single" w:sz="4" w:space="0" w:color="auto"/>
              <w:right w:val="single" w:sz="4" w:space="0" w:color="auto"/>
            </w:tcBorders>
            <w:shd w:val="clear" w:color="auto" w:fill="auto"/>
            <w:noWrap/>
            <w:hideMark/>
          </w:tcPr>
          <w:p w14:paraId="5BD615CE" w14:textId="078DC3E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3F0F6AF2" w14:textId="7044AA3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0,027397</w:t>
            </w:r>
          </w:p>
        </w:tc>
        <w:tc>
          <w:tcPr>
            <w:tcW w:w="1085" w:type="dxa"/>
            <w:tcBorders>
              <w:top w:val="nil"/>
              <w:left w:val="nil"/>
              <w:bottom w:val="single" w:sz="4" w:space="0" w:color="auto"/>
              <w:right w:val="single" w:sz="4" w:space="0" w:color="auto"/>
            </w:tcBorders>
            <w:shd w:val="clear" w:color="auto" w:fill="auto"/>
            <w:noWrap/>
            <w:hideMark/>
          </w:tcPr>
          <w:p w14:paraId="4D86A5AC" w14:textId="693F8BA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0,108421</w:t>
            </w:r>
          </w:p>
        </w:tc>
        <w:tc>
          <w:tcPr>
            <w:tcW w:w="1085" w:type="dxa"/>
            <w:tcBorders>
              <w:top w:val="nil"/>
              <w:left w:val="nil"/>
              <w:bottom w:val="single" w:sz="4" w:space="0" w:color="auto"/>
              <w:right w:val="single" w:sz="4" w:space="0" w:color="auto"/>
            </w:tcBorders>
            <w:shd w:val="clear" w:color="auto" w:fill="auto"/>
            <w:noWrap/>
            <w:hideMark/>
          </w:tcPr>
          <w:p w14:paraId="418E9692" w14:textId="5858336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163325C6" w14:textId="1D3733A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0,024691</w:t>
            </w:r>
          </w:p>
        </w:tc>
        <w:tc>
          <w:tcPr>
            <w:tcW w:w="1085" w:type="dxa"/>
            <w:tcBorders>
              <w:top w:val="nil"/>
              <w:left w:val="nil"/>
              <w:bottom w:val="single" w:sz="4" w:space="0" w:color="auto"/>
              <w:right w:val="single" w:sz="4" w:space="0" w:color="auto"/>
            </w:tcBorders>
            <w:shd w:val="clear" w:color="auto" w:fill="auto"/>
            <w:noWrap/>
            <w:hideMark/>
          </w:tcPr>
          <w:p w14:paraId="433CE263" w14:textId="6703C9E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11C5D86B" w14:textId="0DEAE42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6E0C3C49" w14:textId="21D2965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0,029189</w:t>
            </w:r>
          </w:p>
        </w:tc>
      </w:tr>
      <w:tr w:rsidR="00482AF9" w:rsidRPr="00482AF9" w14:paraId="5B7BA93B"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349E342A"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K2.1.10</w:t>
            </w:r>
          </w:p>
        </w:tc>
        <w:tc>
          <w:tcPr>
            <w:tcW w:w="1085" w:type="dxa"/>
            <w:tcBorders>
              <w:top w:val="nil"/>
              <w:left w:val="nil"/>
              <w:bottom w:val="single" w:sz="4" w:space="0" w:color="auto"/>
              <w:right w:val="single" w:sz="4" w:space="0" w:color="auto"/>
            </w:tcBorders>
            <w:shd w:val="clear" w:color="auto" w:fill="auto"/>
            <w:noWrap/>
            <w:hideMark/>
          </w:tcPr>
          <w:p w14:paraId="3443FED5" w14:textId="199DD39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2F940779" w14:textId="31C8707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5CEF7B7B" w14:textId="3C5A918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6A61054F" w14:textId="6D1DAA2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2715898F" w14:textId="2E13A11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0,037037</w:t>
            </w:r>
          </w:p>
        </w:tc>
        <w:tc>
          <w:tcPr>
            <w:tcW w:w="1085" w:type="dxa"/>
            <w:tcBorders>
              <w:top w:val="nil"/>
              <w:left w:val="nil"/>
              <w:bottom w:val="single" w:sz="4" w:space="0" w:color="auto"/>
              <w:right w:val="single" w:sz="4" w:space="0" w:color="auto"/>
            </w:tcBorders>
            <w:shd w:val="clear" w:color="auto" w:fill="auto"/>
            <w:noWrap/>
            <w:hideMark/>
          </w:tcPr>
          <w:p w14:paraId="004AEEF9" w14:textId="0F2D769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55BE6686" w14:textId="34ECD57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047018FF" w14:textId="52FF0FC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45805751"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321817EC"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K2.1.11</w:t>
            </w:r>
          </w:p>
        </w:tc>
        <w:tc>
          <w:tcPr>
            <w:tcW w:w="1085" w:type="dxa"/>
            <w:tcBorders>
              <w:top w:val="nil"/>
              <w:left w:val="nil"/>
              <w:bottom w:val="single" w:sz="4" w:space="0" w:color="auto"/>
              <w:right w:val="single" w:sz="4" w:space="0" w:color="auto"/>
            </w:tcBorders>
            <w:shd w:val="clear" w:color="auto" w:fill="auto"/>
            <w:noWrap/>
            <w:hideMark/>
          </w:tcPr>
          <w:p w14:paraId="615A8A41" w14:textId="5AF3C0A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6976D16D" w14:textId="18F8B2C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0,013699</w:t>
            </w:r>
          </w:p>
        </w:tc>
        <w:tc>
          <w:tcPr>
            <w:tcW w:w="1085" w:type="dxa"/>
            <w:tcBorders>
              <w:top w:val="nil"/>
              <w:left w:val="nil"/>
              <w:bottom w:val="single" w:sz="4" w:space="0" w:color="auto"/>
              <w:right w:val="single" w:sz="4" w:space="0" w:color="auto"/>
            </w:tcBorders>
            <w:shd w:val="clear" w:color="auto" w:fill="auto"/>
            <w:noWrap/>
            <w:hideMark/>
          </w:tcPr>
          <w:p w14:paraId="0E4D3F6E" w14:textId="74806F2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0,108421</w:t>
            </w:r>
          </w:p>
        </w:tc>
        <w:tc>
          <w:tcPr>
            <w:tcW w:w="1085" w:type="dxa"/>
            <w:tcBorders>
              <w:top w:val="nil"/>
              <w:left w:val="nil"/>
              <w:bottom w:val="single" w:sz="4" w:space="0" w:color="auto"/>
              <w:right w:val="single" w:sz="4" w:space="0" w:color="auto"/>
            </w:tcBorders>
            <w:shd w:val="clear" w:color="auto" w:fill="auto"/>
            <w:noWrap/>
            <w:hideMark/>
          </w:tcPr>
          <w:p w14:paraId="448729F7" w14:textId="69D3693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1061BBC1" w14:textId="009A899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0,018519</w:t>
            </w:r>
          </w:p>
        </w:tc>
        <w:tc>
          <w:tcPr>
            <w:tcW w:w="1085" w:type="dxa"/>
            <w:tcBorders>
              <w:top w:val="nil"/>
              <w:left w:val="nil"/>
              <w:bottom w:val="single" w:sz="4" w:space="0" w:color="auto"/>
              <w:right w:val="single" w:sz="4" w:space="0" w:color="auto"/>
            </w:tcBorders>
            <w:shd w:val="clear" w:color="auto" w:fill="auto"/>
            <w:noWrap/>
            <w:hideMark/>
          </w:tcPr>
          <w:p w14:paraId="106C987C" w14:textId="2187FD6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31227775" w14:textId="4FCE844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124D9601" w14:textId="31A0B23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0,029189</w:t>
            </w:r>
          </w:p>
        </w:tc>
      </w:tr>
      <w:tr w:rsidR="00482AF9" w:rsidRPr="00482AF9" w14:paraId="77E8F7F9"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67A285AE"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K2.1.12</w:t>
            </w:r>
          </w:p>
        </w:tc>
        <w:tc>
          <w:tcPr>
            <w:tcW w:w="1085" w:type="dxa"/>
            <w:tcBorders>
              <w:top w:val="nil"/>
              <w:left w:val="nil"/>
              <w:bottom w:val="single" w:sz="4" w:space="0" w:color="auto"/>
              <w:right w:val="single" w:sz="4" w:space="0" w:color="auto"/>
            </w:tcBorders>
            <w:shd w:val="clear" w:color="auto" w:fill="auto"/>
            <w:noWrap/>
            <w:hideMark/>
          </w:tcPr>
          <w:p w14:paraId="60EF5A72" w14:textId="786B8E4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0,105263</w:t>
            </w:r>
          </w:p>
        </w:tc>
        <w:tc>
          <w:tcPr>
            <w:tcW w:w="1085" w:type="dxa"/>
            <w:tcBorders>
              <w:top w:val="nil"/>
              <w:left w:val="nil"/>
              <w:bottom w:val="single" w:sz="4" w:space="0" w:color="auto"/>
              <w:right w:val="single" w:sz="4" w:space="0" w:color="auto"/>
            </w:tcBorders>
            <w:shd w:val="clear" w:color="auto" w:fill="auto"/>
            <w:noWrap/>
            <w:hideMark/>
          </w:tcPr>
          <w:p w14:paraId="596DB961" w14:textId="537E96E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0,109589</w:t>
            </w:r>
          </w:p>
        </w:tc>
        <w:tc>
          <w:tcPr>
            <w:tcW w:w="1085" w:type="dxa"/>
            <w:tcBorders>
              <w:top w:val="nil"/>
              <w:left w:val="nil"/>
              <w:bottom w:val="single" w:sz="4" w:space="0" w:color="auto"/>
              <w:right w:val="single" w:sz="4" w:space="0" w:color="auto"/>
            </w:tcBorders>
            <w:shd w:val="clear" w:color="auto" w:fill="auto"/>
            <w:noWrap/>
            <w:hideMark/>
          </w:tcPr>
          <w:p w14:paraId="616DA2A4" w14:textId="4EDE332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460556B4" w14:textId="4314E63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55DC0B29" w14:textId="2325F1B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0,024691</w:t>
            </w:r>
          </w:p>
        </w:tc>
        <w:tc>
          <w:tcPr>
            <w:tcW w:w="1085" w:type="dxa"/>
            <w:tcBorders>
              <w:top w:val="nil"/>
              <w:left w:val="nil"/>
              <w:bottom w:val="single" w:sz="4" w:space="0" w:color="auto"/>
              <w:right w:val="single" w:sz="4" w:space="0" w:color="auto"/>
            </w:tcBorders>
            <w:shd w:val="clear" w:color="auto" w:fill="auto"/>
            <w:noWrap/>
            <w:hideMark/>
          </w:tcPr>
          <w:p w14:paraId="75A50094" w14:textId="3A5D3B0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5614220E" w14:textId="05BBD2A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5D6B4954" w14:textId="03172EE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454DE1B1"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3F7E1134"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K2.1.13</w:t>
            </w:r>
          </w:p>
        </w:tc>
        <w:tc>
          <w:tcPr>
            <w:tcW w:w="1085" w:type="dxa"/>
            <w:tcBorders>
              <w:top w:val="nil"/>
              <w:left w:val="nil"/>
              <w:bottom w:val="single" w:sz="4" w:space="0" w:color="auto"/>
              <w:right w:val="single" w:sz="4" w:space="0" w:color="auto"/>
            </w:tcBorders>
            <w:shd w:val="clear" w:color="auto" w:fill="auto"/>
            <w:noWrap/>
            <w:hideMark/>
          </w:tcPr>
          <w:p w14:paraId="6266DA92" w14:textId="68993F5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1EDBF559" w14:textId="05EEE99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0,013699</w:t>
            </w:r>
          </w:p>
        </w:tc>
        <w:tc>
          <w:tcPr>
            <w:tcW w:w="1085" w:type="dxa"/>
            <w:tcBorders>
              <w:top w:val="nil"/>
              <w:left w:val="nil"/>
              <w:bottom w:val="single" w:sz="4" w:space="0" w:color="auto"/>
              <w:right w:val="single" w:sz="4" w:space="0" w:color="auto"/>
            </w:tcBorders>
            <w:shd w:val="clear" w:color="auto" w:fill="auto"/>
            <w:noWrap/>
            <w:hideMark/>
          </w:tcPr>
          <w:p w14:paraId="776016CB" w14:textId="3834E52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0,108421</w:t>
            </w:r>
          </w:p>
        </w:tc>
        <w:tc>
          <w:tcPr>
            <w:tcW w:w="1085" w:type="dxa"/>
            <w:tcBorders>
              <w:top w:val="nil"/>
              <w:left w:val="nil"/>
              <w:bottom w:val="single" w:sz="4" w:space="0" w:color="auto"/>
              <w:right w:val="single" w:sz="4" w:space="0" w:color="auto"/>
            </w:tcBorders>
            <w:shd w:val="clear" w:color="auto" w:fill="auto"/>
            <w:noWrap/>
            <w:hideMark/>
          </w:tcPr>
          <w:p w14:paraId="3C57642E" w14:textId="2614E9D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7FAB0B0E" w14:textId="599D070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0,222222</w:t>
            </w:r>
          </w:p>
        </w:tc>
        <w:tc>
          <w:tcPr>
            <w:tcW w:w="1085" w:type="dxa"/>
            <w:tcBorders>
              <w:top w:val="nil"/>
              <w:left w:val="nil"/>
              <w:bottom w:val="single" w:sz="4" w:space="0" w:color="auto"/>
              <w:right w:val="single" w:sz="4" w:space="0" w:color="auto"/>
            </w:tcBorders>
            <w:shd w:val="clear" w:color="auto" w:fill="auto"/>
            <w:noWrap/>
            <w:hideMark/>
          </w:tcPr>
          <w:p w14:paraId="5FD409D3" w14:textId="174541F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6489D9AA" w14:textId="74DC44D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17702BD2" w14:textId="4527B31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0,029189</w:t>
            </w:r>
          </w:p>
        </w:tc>
      </w:tr>
      <w:tr w:rsidR="00482AF9" w:rsidRPr="00482AF9" w14:paraId="7CC3E51B"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57D82B4D"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K2.1.14</w:t>
            </w:r>
          </w:p>
        </w:tc>
        <w:tc>
          <w:tcPr>
            <w:tcW w:w="1085" w:type="dxa"/>
            <w:tcBorders>
              <w:top w:val="nil"/>
              <w:left w:val="nil"/>
              <w:bottom w:val="single" w:sz="4" w:space="0" w:color="auto"/>
              <w:right w:val="single" w:sz="4" w:space="0" w:color="auto"/>
            </w:tcBorders>
            <w:shd w:val="clear" w:color="auto" w:fill="auto"/>
            <w:noWrap/>
            <w:hideMark/>
          </w:tcPr>
          <w:p w14:paraId="1B02074F" w14:textId="6F617FC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37DF2F7A" w14:textId="58C9AE6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082D23A1" w14:textId="0946FFC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46BC95D4" w14:textId="5B81E3F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4BCCC4A6" w14:textId="2ED71FE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0,024691</w:t>
            </w:r>
          </w:p>
        </w:tc>
        <w:tc>
          <w:tcPr>
            <w:tcW w:w="1085" w:type="dxa"/>
            <w:tcBorders>
              <w:top w:val="nil"/>
              <w:left w:val="nil"/>
              <w:bottom w:val="single" w:sz="4" w:space="0" w:color="auto"/>
              <w:right w:val="single" w:sz="4" w:space="0" w:color="auto"/>
            </w:tcBorders>
            <w:shd w:val="clear" w:color="auto" w:fill="auto"/>
            <w:noWrap/>
            <w:hideMark/>
          </w:tcPr>
          <w:p w14:paraId="09A0FDF5" w14:textId="19871B2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003B57D4" w14:textId="4A6BFB1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7FA51FDA" w14:textId="5403AD3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r w:rsidR="00482AF9" w:rsidRPr="00482AF9" w14:paraId="2736AEC6"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02392F3A"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K2.1.15</w:t>
            </w:r>
          </w:p>
        </w:tc>
        <w:tc>
          <w:tcPr>
            <w:tcW w:w="1085" w:type="dxa"/>
            <w:tcBorders>
              <w:top w:val="nil"/>
              <w:left w:val="nil"/>
              <w:bottom w:val="single" w:sz="4" w:space="0" w:color="auto"/>
              <w:right w:val="single" w:sz="4" w:space="0" w:color="auto"/>
            </w:tcBorders>
            <w:shd w:val="clear" w:color="auto" w:fill="auto"/>
            <w:noWrap/>
            <w:hideMark/>
          </w:tcPr>
          <w:p w14:paraId="66D585A1" w14:textId="540977E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0,026316</w:t>
            </w:r>
          </w:p>
        </w:tc>
        <w:tc>
          <w:tcPr>
            <w:tcW w:w="1085" w:type="dxa"/>
            <w:tcBorders>
              <w:top w:val="nil"/>
              <w:left w:val="nil"/>
              <w:bottom w:val="single" w:sz="4" w:space="0" w:color="auto"/>
              <w:right w:val="single" w:sz="4" w:space="0" w:color="auto"/>
            </w:tcBorders>
            <w:shd w:val="clear" w:color="auto" w:fill="auto"/>
            <w:noWrap/>
            <w:hideMark/>
          </w:tcPr>
          <w:p w14:paraId="28746F39" w14:textId="38A902F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0,013699</w:t>
            </w:r>
          </w:p>
        </w:tc>
        <w:tc>
          <w:tcPr>
            <w:tcW w:w="1085" w:type="dxa"/>
            <w:tcBorders>
              <w:top w:val="nil"/>
              <w:left w:val="nil"/>
              <w:bottom w:val="single" w:sz="4" w:space="0" w:color="auto"/>
              <w:right w:val="single" w:sz="4" w:space="0" w:color="auto"/>
            </w:tcBorders>
            <w:shd w:val="clear" w:color="auto" w:fill="auto"/>
            <w:noWrap/>
            <w:hideMark/>
          </w:tcPr>
          <w:p w14:paraId="15DBA03F" w14:textId="086D4DE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0,108421</w:t>
            </w:r>
          </w:p>
        </w:tc>
        <w:tc>
          <w:tcPr>
            <w:tcW w:w="1085" w:type="dxa"/>
            <w:tcBorders>
              <w:top w:val="nil"/>
              <w:left w:val="nil"/>
              <w:bottom w:val="single" w:sz="4" w:space="0" w:color="auto"/>
              <w:right w:val="single" w:sz="4" w:space="0" w:color="auto"/>
            </w:tcBorders>
            <w:shd w:val="clear" w:color="auto" w:fill="auto"/>
            <w:noWrap/>
            <w:hideMark/>
          </w:tcPr>
          <w:p w14:paraId="259F4FC1" w14:textId="66478B6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6BC361CC" w14:textId="7B8B62D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0,222222</w:t>
            </w:r>
          </w:p>
        </w:tc>
        <w:tc>
          <w:tcPr>
            <w:tcW w:w="1085" w:type="dxa"/>
            <w:tcBorders>
              <w:top w:val="nil"/>
              <w:left w:val="nil"/>
              <w:bottom w:val="single" w:sz="4" w:space="0" w:color="auto"/>
              <w:right w:val="single" w:sz="4" w:space="0" w:color="auto"/>
            </w:tcBorders>
            <w:shd w:val="clear" w:color="auto" w:fill="auto"/>
            <w:noWrap/>
            <w:hideMark/>
          </w:tcPr>
          <w:p w14:paraId="418BC246" w14:textId="15C52CD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0,029630</w:t>
            </w:r>
          </w:p>
        </w:tc>
        <w:tc>
          <w:tcPr>
            <w:tcW w:w="1085" w:type="dxa"/>
            <w:tcBorders>
              <w:top w:val="nil"/>
              <w:left w:val="nil"/>
              <w:bottom w:val="single" w:sz="4" w:space="0" w:color="auto"/>
              <w:right w:val="single" w:sz="4" w:space="0" w:color="auto"/>
            </w:tcBorders>
            <w:shd w:val="clear" w:color="auto" w:fill="auto"/>
            <w:noWrap/>
            <w:hideMark/>
          </w:tcPr>
          <w:p w14:paraId="29A8D850" w14:textId="3C6CC7B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0,030779</w:t>
            </w:r>
          </w:p>
        </w:tc>
        <w:tc>
          <w:tcPr>
            <w:tcW w:w="1085" w:type="dxa"/>
            <w:tcBorders>
              <w:top w:val="nil"/>
              <w:left w:val="nil"/>
              <w:bottom w:val="single" w:sz="4" w:space="0" w:color="auto"/>
              <w:right w:val="single" w:sz="4" w:space="0" w:color="auto"/>
            </w:tcBorders>
            <w:shd w:val="clear" w:color="auto" w:fill="auto"/>
            <w:noWrap/>
            <w:hideMark/>
          </w:tcPr>
          <w:p w14:paraId="4D7F4995" w14:textId="5051CB4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0,029189</w:t>
            </w:r>
          </w:p>
        </w:tc>
      </w:tr>
      <w:tr w:rsidR="00482AF9" w:rsidRPr="00482AF9" w14:paraId="21084F36" w14:textId="77777777" w:rsidTr="00482AF9">
        <w:trPr>
          <w:jc w:val="center"/>
        </w:trPr>
        <w:tc>
          <w:tcPr>
            <w:tcW w:w="959" w:type="dxa"/>
            <w:tcBorders>
              <w:top w:val="nil"/>
              <w:left w:val="single" w:sz="4" w:space="0" w:color="auto"/>
              <w:bottom w:val="single" w:sz="4" w:space="0" w:color="auto"/>
              <w:right w:val="single" w:sz="4" w:space="0" w:color="auto"/>
            </w:tcBorders>
            <w:shd w:val="clear" w:color="000000" w:fill="DAEEF3"/>
            <w:noWrap/>
            <w:vAlign w:val="bottom"/>
            <w:hideMark/>
          </w:tcPr>
          <w:p w14:paraId="77DBAD01"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K2.1.16</w:t>
            </w:r>
          </w:p>
        </w:tc>
        <w:tc>
          <w:tcPr>
            <w:tcW w:w="1085" w:type="dxa"/>
            <w:tcBorders>
              <w:top w:val="nil"/>
              <w:left w:val="nil"/>
              <w:bottom w:val="single" w:sz="4" w:space="0" w:color="auto"/>
              <w:right w:val="single" w:sz="4" w:space="0" w:color="auto"/>
            </w:tcBorders>
            <w:shd w:val="clear" w:color="auto" w:fill="auto"/>
            <w:noWrap/>
            <w:hideMark/>
          </w:tcPr>
          <w:p w14:paraId="4188FFB7" w14:textId="44C91A0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0,078947</w:t>
            </w:r>
          </w:p>
        </w:tc>
        <w:tc>
          <w:tcPr>
            <w:tcW w:w="1085" w:type="dxa"/>
            <w:tcBorders>
              <w:top w:val="nil"/>
              <w:left w:val="nil"/>
              <w:bottom w:val="single" w:sz="4" w:space="0" w:color="auto"/>
              <w:right w:val="single" w:sz="4" w:space="0" w:color="auto"/>
            </w:tcBorders>
            <w:shd w:val="clear" w:color="auto" w:fill="auto"/>
            <w:noWrap/>
            <w:hideMark/>
          </w:tcPr>
          <w:p w14:paraId="3FC6EF2A" w14:textId="729C9BD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0,082192</w:t>
            </w:r>
          </w:p>
        </w:tc>
        <w:tc>
          <w:tcPr>
            <w:tcW w:w="1085" w:type="dxa"/>
            <w:tcBorders>
              <w:top w:val="nil"/>
              <w:left w:val="nil"/>
              <w:bottom w:val="single" w:sz="4" w:space="0" w:color="auto"/>
              <w:right w:val="single" w:sz="4" w:space="0" w:color="auto"/>
            </w:tcBorders>
            <w:shd w:val="clear" w:color="auto" w:fill="auto"/>
            <w:noWrap/>
            <w:hideMark/>
          </w:tcPr>
          <w:p w14:paraId="4DD1F65F" w14:textId="1437A07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0,036140</w:t>
            </w:r>
          </w:p>
        </w:tc>
        <w:tc>
          <w:tcPr>
            <w:tcW w:w="1085" w:type="dxa"/>
            <w:tcBorders>
              <w:top w:val="nil"/>
              <w:left w:val="nil"/>
              <w:bottom w:val="single" w:sz="4" w:space="0" w:color="auto"/>
              <w:right w:val="single" w:sz="4" w:space="0" w:color="auto"/>
            </w:tcBorders>
            <w:shd w:val="clear" w:color="auto" w:fill="auto"/>
            <w:noWrap/>
            <w:hideMark/>
          </w:tcPr>
          <w:p w14:paraId="0AE58BBB" w14:textId="568B19B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0,038462</w:t>
            </w:r>
          </w:p>
        </w:tc>
        <w:tc>
          <w:tcPr>
            <w:tcW w:w="1085" w:type="dxa"/>
            <w:tcBorders>
              <w:top w:val="nil"/>
              <w:left w:val="nil"/>
              <w:bottom w:val="single" w:sz="4" w:space="0" w:color="auto"/>
              <w:right w:val="single" w:sz="4" w:space="0" w:color="auto"/>
            </w:tcBorders>
            <w:shd w:val="clear" w:color="auto" w:fill="auto"/>
            <w:noWrap/>
            <w:hideMark/>
          </w:tcPr>
          <w:p w14:paraId="232E4A05" w14:textId="4D23C52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0,074074</w:t>
            </w:r>
          </w:p>
        </w:tc>
        <w:tc>
          <w:tcPr>
            <w:tcW w:w="1085" w:type="dxa"/>
            <w:tcBorders>
              <w:top w:val="nil"/>
              <w:left w:val="nil"/>
              <w:bottom w:val="single" w:sz="4" w:space="0" w:color="auto"/>
              <w:right w:val="single" w:sz="4" w:space="0" w:color="auto"/>
            </w:tcBorders>
            <w:shd w:val="clear" w:color="auto" w:fill="auto"/>
            <w:noWrap/>
            <w:hideMark/>
          </w:tcPr>
          <w:p w14:paraId="41DA676D" w14:textId="5813775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0,088889</w:t>
            </w:r>
          </w:p>
        </w:tc>
        <w:tc>
          <w:tcPr>
            <w:tcW w:w="1085" w:type="dxa"/>
            <w:tcBorders>
              <w:top w:val="nil"/>
              <w:left w:val="nil"/>
              <w:bottom w:val="single" w:sz="4" w:space="0" w:color="auto"/>
              <w:right w:val="single" w:sz="4" w:space="0" w:color="auto"/>
            </w:tcBorders>
            <w:shd w:val="clear" w:color="auto" w:fill="auto"/>
            <w:noWrap/>
            <w:hideMark/>
          </w:tcPr>
          <w:p w14:paraId="72BE909E" w14:textId="16727A1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0,092336</w:t>
            </w:r>
          </w:p>
        </w:tc>
        <w:tc>
          <w:tcPr>
            <w:tcW w:w="1085" w:type="dxa"/>
            <w:tcBorders>
              <w:top w:val="nil"/>
              <w:left w:val="nil"/>
              <w:bottom w:val="single" w:sz="4" w:space="0" w:color="auto"/>
              <w:right w:val="single" w:sz="4" w:space="0" w:color="auto"/>
            </w:tcBorders>
            <w:shd w:val="clear" w:color="auto" w:fill="auto"/>
            <w:noWrap/>
            <w:hideMark/>
          </w:tcPr>
          <w:p w14:paraId="13BEFD4E" w14:textId="07639D0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0,087566</w:t>
            </w:r>
          </w:p>
        </w:tc>
      </w:tr>
    </w:tbl>
    <w:p w14:paraId="49D5D0BE" w14:textId="77777777" w:rsidR="00AA3321" w:rsidRDefault="00AA3321"/>
    <w:tbl>
      <w:tblPr>
        <w:tblW w:w="9639" w:type="dxa"/>
        <w:jc w:val="center"/>
        <w:tblLayout w:type="fixed"/>
        <w:tblLook w:val="04A0" w:firstRow="1" w:lastRow="0" w:firstColumn="1" w:lastColumn="0" w:noHBand="0" w:noVBand="1"/>
      </w:tblPr>
      <w:tblGrid>
        <w:gridCol w:w="833"/>
        <w:gridCol w:w="943"/>
        <w:gridCol w:w="943"/>
        <w:gridCol w:w="943"/>
        <w:gridCol w:w="942"/>
        <w:gridCol w:w="942"/>
        <w:gridCol w:w="942"/>
        <w:gridCol w:w="942"/>
        <w:gridCol w:w="942"/>
        <w:gridCol w:w="1267"/>
      </w:tblGrid>
      <w:tr w:rsidR="00AA3321" w:rsidRPr="00482AF9" w14:paraId="04CC8EBA" w14:textId="77777777" w:rsidTr="00482AF9">
        <w:trPr>
          <w:jc w:val="center"/>
        </w:trPr>
        <w:tc>
          <w:tcPr>
            <w:tcW w:w="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9EBD0" w14:textId="77777777" w:rsidR="00AA3321" w:rsidRPr="00482AF9" w:rsidRDefault="00AA3321">
            <w:pPr>
              <w:spacing w:after="0" w:line="240" w:lineRule="auto"/>
              <w:ind w:left="0" w:firstLine="0"/>
              <w:jc w:val="left"/>
              <w:rPr>
                <w:rFonts w:asciiTheme="minorHAnsi" w:eastAsia="Times New Roman" w:hAnsiTheme="minorHAnsi"/>
                <w:sz w:val="14"/>
                <w:szCs w:val="14"/>
              </w:rPr>
            </w:pPr>
            <w:r w:rsidRPr="00482AF9">
              <w:rPr>
                <w:rFonts w:asciiTheme="minorHAnsi" w:hAnsiTheme="minorHAnsi"/>
                <w:sz w:val="14"/>
                <w:szCs w:val="14"/>
              </w:rPr>
              <w:t> </w:t>
            </w:r>
          </w:p>
        </w:tc>
        <w:tc>
          <w:tcPr>
            <w:tcW w:w="943" w:type="dxa"/>
            <w:tcBorders>
              <w:top w:val="single" w:sz="4" w:space="0" w:color="auto"/>
              <w:left w:val="nil"/>
              <w:bottom w:val="single" w:sz="4" w:space="0" w:color="auto"/>
              <w:right w:val="single" w:sz="4" w:space="0" w:color="auto"/>
            </w:tcBorders>
            <w:shd w:val="clear" w:color="000000" w:fill="DAEEF3"/>
            <w:noWrap/>
            <w:vAlign w:val="bottom"/>
            <w:hideMark/>
          </w:tcPr>
          <w:p w14:paraId="3E501E04"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K2.1.9</w:t>
            </w:r>
          </w:p>
        </w:tc>
        <w:tc>
          <w:tcPr>
            <w:tcW w:w="943" w:type="dxa"/>
            <w:tcBorders>
              <w:top w:val="single" w:sz="4" w:space="0" w:color="auto"/>
              <w:left w:val="nil"/>
              <w:bottom w:val="single" w:sz="4" w:space="0" w:color="auto"/>
              <w:right w:val="single" w:sz="4" w:space="0" w:color="auto"/>
            </w:tcBorders>
            <w:shd w:val="clear" w:color="000000" w:fill="DAEEF3"/>
            <w:noWrap/>
            <w:vAlign w:val="bottom"/>
            <w:hideMark/>
          </w:tcPr>
          <w:p w14:paraId="229C6761"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K2.1.10</w:t>
            </w:r>
          </w:p>
        </w:tc>
        <w:tc>
          <w:tcPr>
            <w:tcW w:w="943" w:type="dxa"/>
            <w:tcBorders>
              <w:top w:val="single" w:sz="4" w:space="0" w:color="auto"/>
              <w:left w:val="nil"/>
              <w:bottom w:val="single" w:sz="4" w:space="0" w:color="auto"/>
              <w:right w:val="single" w:sz="4" w:space="0" w:color="auto"/>
            </w:tcBorders>
            <w:shd w:val="clear" w:color="000000" w:fill="DAEEF3"/>
            <w:noWrap/>
            <w:vAlign w:val="bottom"/>
            <w:hideMark/>
          </w:tcPr>
          <w:p w14:paraId="6536CB9A"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K2.1.11</w:t>
            </w:r>
          </w:p>
        </w:tc>
        <w:tc>
          <w:tcPr>
            <w:tcW w:w="942" w:type="dxa"/>
            <w:tcBorders>
              <w:top w:val="single" w:sz="4" w:space="0" w:color="auto"/>
              <w:left w:val="nil"/>
              <w:bottom w:val="single" w:sz="4" w:space="0" w:color="auto"/>
              <w:right w:val="single" w:sz="4" w:space="0" w:color="auto"/>
            </w:tcBorders>
            <w:shd w:val="clear" w:color="000000" w:fill="DAEEF3"/>
            <w:noWrap/>
            <w:vAlign w:val="bottom"/>
            <w:hideMark/>
          </w:tcPr>
          <w:p w14:paraId="022DCB36"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K2.1.12</w:t>
            </w:r>
          </w:p>
        </w:tc>
        <w:tc>
          <w:tcPr>
            <w:tcW w:w="942" w:type="dxa"/>
            <w:tcBorders>
              <w:top w:val="single" w:sz="4" w:space="0" w:color="auto"/>
              <w:left w:val="nil"/>
              <w:bottom w:val="single" w:sz="4" w:space="0" w:color="auto"/>
              <w:right w:val="single" w:sz="4" w:space="0" w:color="auto"/>
            </w:tcBorders>
            <w:shd w:val="clear" w:color="000000" w:fill="DAEEF3"/>
            <w:noWrap/>
            <w:vAlign w:val="bottom"/>
            <w:hideMark/>
          </w:tcPr>
          <w:p w14:paraId="31D97830"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K2.1.13</w:t>
            </w:r>
          </w:p>
        </w:tc>
        <w:tc>
          <w:tcPr>
            <w:tcW w:w="942" w:type="dxa"/>
            <w:tcBorders>
              <w:top w:val="single" w:sz="4" w:space="0" w:color="auto"/>
              <w:left w:val="nil"/>
              <w:bottom w:val="single" w:sz="4" w:space="0" w:color="auto"/>
              <w:right w:val="single" w:sz="4" w:space="0" w:color="auto"/>
            </w:tcBorders>
            <w:shd w:val="clear" w:color="000000" w:fill="DAEEF3"/>
            <w:noWrap/>
            <w:vAlign w:val="bottom"/>
            <w:hideMark/>
          </w:tcPr>
          <w:p w14:paraId="7EE48B4C"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K2.1.14</w:t>
            </w:r>
          </w:p>
        </w:tc>
        <w:tc>
          <w:tcPr>
            <w:tcW w:w="942" w:type="dxa"/>
            <w:tcBorders>
              <w:top w:val="single" w:sz="4" w:space="0" w:color="auto"/>
              <w:left w:val="nil"/>
              <w:bottom w:val="single" w:sz="4" w:space="0" w:color="auto"/>
              <w:right w:val="single" w:sz="4" w:space="0" w:color="auto"/>
            </w:tcBorders>
            <w:shd w:val="clear" w:color="000000" w:fill="DAEEF3"/>
            <w:noWrap/>
            <w:vAlign w:val="bottom"/>
            <w:hideMark/>
          </w:tcPr>
          <w:p w14:paraId="20C0ECDB"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K2.1.15</w:t>
            </w:r>
          </w:p>
        </w:tc>
        <w:tc>
          <w:tcPr>
            <w:tcW w:w="942" w:type="dxa"/>
            <w:tcBorders>
              <w:top w:val="single" w:sz="4" w:space="0" w:color="auto"/>
              <w:left w:val="nil"/>
              <w:bottom w:val="single" w:sz="4" w:space="0" w:color="auto"/>
              <w:right w:val="single" w:sz="4" w:space="0" w:color="auto"/>
            </w:tcBorders>
            <w:shd w:val="clear" w:color="000000" w:fill="DAEEF3"/>
            <w:noWrap/>
            <w:vAlign w:val="bottom"/>
            <w:hideMark/>
          </w:tcPr>
          <w:p w14:paraId="244B45FB"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K2.1.16</w:t>
            </w:r>
          </w:p>
        </w:tc>
        <w:tc>
          <w:tcPr>
            <w:tcW w:w="1267" w:type="dxa"/>
            <w:tcBorders>
              <w:top w:val="single" w:sz="4" w:space="0" w:color="auto"/>
              <w:left w:val="nil"/>
              <w:bottom w:val="single" w:sz="4" w:space="0" w:color="auto"/>
              <w:right w:val="single" w:sz="4" w:space="0" w:color="auto"/>
            </w:tcBorders>
            <w:shd w:val="clear" w:color="000000" w:fill="DAEEF3"/>
            <w:noWrap/>
            <w:vAlign w:val="bottom"/>
            <w:hideMark/>
          </w:tcPr>
          <w:p w14:paraId="76C87F67" w14:textId="77777777" w:rsidR="00AA3321" w:rsidRPr="00482AF9" w:rsidRDefault="00AA3321">
            <w:pPr>
              <w:jc w:val="center"/>
              <w:rPr>
                <w:rFonts w:asciiTheme="minorHAnsi" w:hAnsiTheme="minorHAnsi"/>
                <w:bCs/>
                <w:sz w:val="14"/>
                <w:szCs w:val="14"/>
              </w:rPr>
            </w:pPr>
            <w:r w:rsidRPr="00482AF9">
              <w:rPr>
                <w:rFonts w:asciiTheme="minorHAnsi" w:hAnsiTheme="minorHAnsi"/>
                <w:bCs/>
                <w:sz w:val="14"/>
                <w:szCs w:val="14"/>
              </w:rPr>
              <w:t>Težina kriterija</w:t>
            </w:r>
          </w:p>
        </w:tc>
      </w:tr>
      <w:tr w:rsidR="00482AF9" w:rsidRPr="00482AF9" w14:paraId="7158B301"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368C363C"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w:t>
            </w:r>
          </w:p>
        </w:tc>
        <w:tc>
          <w:tcPr>
            <w:tcW w:w="943" w:type="dxa"/>
            <w:tcBorders>
              <w:top w:val="nil"/>
              <w:left w:val="nil"/>
              <w:bottom w:val="single" w:sz="4" w:space="0" w:color="auto"/>
              <w:right w:val="single" w:sz="4" w:space="0" w:color="auto"/>
            </w:tcBorders>
            <w:shd w:val="clear" w:color="auto" w:fill="auto"/>
            <w:noWrap/>
            <w:hideMark/>
          </w:tcPr>
          <w:p w14:paraId="688E1335" w14:textId="6F79E49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2D83B5FE" w14:textId="3DD2068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0,024384</w:t>
            </w:r>
          </w:p>
        </w:tc>
        <w:tc>
          <w:tcPr>
            <w:tcW w:w="943" w:type="dxa"/>
            <w:tcBorders>
              <w:top w:val="nil"/>
              <w:left w:val="nil"/>
              <w:bottom w:val="single" w:sz="4" w:space="0" w:color="auto"/>
              <w:right w:val="single" w:sz="4" w:space="0" w:color="auto"/>
            </w:tcBorders>
            <w:shd w:val="clear" w:color="auto" w:fill="auto"/>
            <w:noWrap/>
            <w:hideMark/>
          </w:tcPr>
          <w:p w14:paraId="30E98DAB" w14:textId="6B2792D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0AEC9C09" w14:textId="75DD177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0,017643</w:t>
            </w:r>
          </w:p>
        </w:tc>
        <w:tc>
          <w:tcPr>
            <w:tcW w:w="942" w:type="dxa"/>
            <w:tcBorders>
              <w:top w:val="nil"/>
              <w:left w:val="nil"/>
              <w:bottom w:val="single" w:sz="4" w:space="0" w:color="auto"/>
              <w:right w:val="single" w:sz="4" w:space="0" w:color="auto"/>
            </w:tcBorders>
            <w:shd w:val="clear" w:color="auto" w:fill="auto"/>
            <w:noWrap/>
            <w:hideMark/>
          </w:tcPr>
          <w:p w14:paraId="322AC09D" w14:textId="5C9F2E3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2D2C1B7B" w14:textId="4B32962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0,022989</w:t>
            </w:r>
          </w:p>
        </w:tc>
        <w:tc>
          <w:tcPr>
            <w:tcW w:w="942" w:type="dxa"/>
            <w:tcBorders>
              <w:top w:val="nil"/>
              <w:left w:val="nil"/>
              <w:bottom w:val="single" w:sz="4" w:space="0" w:color="auto"/>
              <w:right w:val="single" w:sz="4" w:space="0" w:color="auto"/>
            </w:tcBorders>
            <w:shd w:val="clear" w:color="auto" w:fill="auto"/>
            <w:noWrap/>
            <w:hideMark/>
          </w:tcPr>
          <w:p w14:paraId="10270C5D" w14:textId="22DF932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4511F49F" w14:textId="5E50CBF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0,026667</w:t>
            </w:r>
          </w:p>
        </w:tc>
        <w:tc>
          <w:tcPr>
            <w:tcW w:w="1267" w:type="dxa"/>
            <w:tcBorders>
              <w:top w:val="nil"/>
              <w:left w:val="nil"/>
              <w:bottom w:val="single" w:sz="4" w:space="0" w:color="auto"/>
              <w:right w:val="single" w:sz="4" w:space="0" w:color="auto"/>
            </w:tcBorders>
            <w:shd w:val="clear" w:color="000000" w:fill="FFC000"/>
            <w:noWrap/>
            <w:hideMark/>
          </w:tcPr>
          <w:p w14:paraId="5CE25160" w14:textId="636EAA98"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0,026284</w:t>
            </w:r>
          </w:p>
        </w:tc>
      </w:tr>
      <w:tr w:rsidR="00482AF9" w:rsidRPr="00482AF9" w14:paraId="331CF2BE"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72D8131D"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K2.1.2</w:t>
            </w:r>
          </w:p>
        </w:tc>
        <w:tc>
          <w:tcPr>
            <w:tcW w:w="943" w:type="dxa"/>
            <w:tcBorders>
              <w:top w:val="nil"/>
              <w:left w:val="nil"/>
              <w:bottom w:val="single" w:sz="4" w:space="0" w:color="auto"/>
              <w:right w:val="single" w:sz="4" w:space="0" w:color="auto"/>
            </w:tcBorders>
            <w:shd w:val="clear" w:color="auto" w:fill="auto"/>
            <w:noWrap/>
            <w:hideMark/>
          </w:tcPr>
          <w:p w14:paraId="7FB09B10" w14:textId="5C2F496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3539B22B" w14:textId="79D3C0D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0,024384</w:t>
            </w:r>
          </w:p>
        </w:tc>
        <w:tc>
          <w:tcPr>
            <w:tcW w:w="943" w:type="dxa"/>
            <w:tcBorders>
              <w:top w:val="nil"/>
              <w:left w:val="nil"/>
              <w:bottom w:val="single" w:sz="4" w:space="0" w:color="auto"/>
              <w:right w:val="single" w:sz="4" w:space="0" w:color="auto"/>
            </w:tcBorders>
            <w:shd w:val="clear" w:color="auto" w:fill="auto"/>
            <w:noWrap/>
            <w:hideMark/>
          </w:tcPr>
          <w:p w14:paraId="0174F11E" w14:textId="0CC110E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0,068190</w:t>
            </w:r>
          </w:p>
        </w:tc>
        <w:tc>
          <w:tcPr>
            <w:tcW w:w="942" w:type="dxa"/>
            <w:tcBorders>
              <w:top w:val="nil"/>
              <w:left w:val="nil"/>
              <w:bottom w:val="single" w:sz="4" w:space="0" w:color="auto"/>
              <w:right w:val="single" w:sz="4" w:space="0" w:color="auto"/>
            </w:tcBorders>
            <w:shd w:val="clear" w:color="auto" w:fill="auto"/>
            <w:noWrap/>
            <w:hideMark/>
          </w:tcPr>
          <w:p w14:paraId="7E52C909" w14:textId="02C2974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0,017643</w:t>
            </w:r>
          </w:p>
        </w:tc>
        <w:tc>
          <w:tcPr>
            <w:tcW w:w="942" w:type="dxa"/>
            <w:tcBorders>
              <w:top w:val="nil"/>
              <w:left w:val="nil"/>
              <w:bottom w:val="single" w:sz="4" w:space="0" w:color="auto"/>
              <w:right w:val="single" w:sz="4" w:space="0" w:color="auto"/>
            </w:tcBorders>
            <w:shd w:val="clear" w:color="auto" w:fill="auto"/>
            <w:noWrap/>
            <w:hideMark/>
          </w:tcPr>
          <w:p w14:paraId="48F766DD" w14:textId="07D6759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0,074991</w:t>
            </w:r>
          </w:p>
        </w:tc>
        <w:tc>
          <w:tcPr>
            <w:tcW w:w="942" w:type="dxa"/>
            <w:tcBorders>
              <w:top w:val="nil"/>
              <w:left w:val="nil"/>
              <w:bottom w:val="single" w:sz="4" w:space="0" w:color="auto"/>
              <w:right w:val="single" w:sz="4" w:space="0" w:color="auto"/>
            </w:tcBorders>
            <w:shd w:val="clear" w:color="auto" w:fill="auto"/>
            <w:noWrap/>
            <w:hideMark/>
          </w:tcPr>
          <w:p w14:paraId="563216C2" w14:textId="2A3EDCC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0,022989</w:t>
            </w:r>
          </w:p>
        </w:tc>
        <w:tc>
          <w:tcPr>
            <w:tcW w:w="942" w:type="dxa"/>
            <w:tcBorders>
              <w:top w:val="nil"/>
              <w:left w:val="nil"/>
              <w:bottom w:val="single" w:sz="4" w:space="0" w:color="auto"/>
              <w:right w:val="single" w:sz="4" w:space="0" w:color="auto"/>
            </w:tcBorders>
            <w:shd w:val="clear" w:color="auto" w:fill="auto"/>
            <w:noWrap/>
            <w:hideMark/>
          </w:tcPr>
          <w:p w14:paraId="5A9FEE96" w14:textId="245D8E6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0,069759</w:t>
            </w:r>
          </w:p>
        </w:tc>
        <w:tc>
          <w:tcPr>
            <w:tcW w:w="942" w:type="dxa"/>
            <w:tcBorders>
              <w:top w:val="nil"/>
              <w:left w:val="nil"/>
              <w:bottom w:val="single" w:sz="4" w:space="0" w:color="auto"/>
              <w:right w:val="single" w:sz="4" w:space="0" w:color="auto"/>
            </w:tcBorders>
            <w:shd w:val="clear" w:color="auto" w:fill="auto"/>
            <w:noWrap/>
            <w:hideMark/>
          </w:tcPr>
          <w:p w14:paraId="4490CFBA" w14:textId="492778B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0,026667</w:t>
            </w:r>
          </w:p>
        </w:tc>
        <w:tc>
          <w:tcPr>
            <w:tcW w:w="1267" w:type="dxa"/>
            <w:tcBorders>
              <w:top w:val="nil"/>
              <w:left w:val="nil"/>
              <w:bottom w:val="single" w:sz="4" w:space="0" w:color="auto"/>
              <w:right w:val="single" w:sz="4" w:space="0" w:color="auto"/>
            </w:tcBorders>
            <w:shd w:val="clear" w:color="000000" w:fill="FFC000"/>
            <w:noWrap/>
            <w:hideMark/>
          </w:tcPr>
          <w:p w14:paraId="027DE73E" w14:textId="234014CC"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0,032939</w:t>
            </w:r>
          </w:p>
        </w:tc>
      </w:tr>
      <w:tr w:rsidR="00482AF9" w:rsidRPr="00482AF9" w14:paraId="70E7D58E"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789925DC"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K2.1.3</w:t>
            </w:r>
          </w:p>
        </w:tc>
        <w:tc>
          <w:tcPr>
            <w:tcW w:w="943" w:type="dxa"/>
            <w:tcBorders>
              <w:top w:val="nil"/>
              <w:left w:val="nil"/>
              <w:bottom w:val="single" w:sz="4" w:space="0" w:color="auto"/>
              <w:right w:val="single" w:sz="4" w:space="0" w:color="auto"/>
            </w:tcBorders>
            <w:shd w:val="clear" w:color="auto" w:fill="auto"/>
            <w:noWrap/>
            <w:hideMark/>
          </w:tcPr>
          <w:p w14:paraId="5249BC28" w14:textId="5082F64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0,012197</w:t>
            </w:r>
          </w:p>
        </w:tc>
        <w:tc>
          <w:tcPr>
            <w:tcW w:w="943" w:type="dxa"/>
            <w:tcBorders>
              <w:top w:val="nil"/>
              <w:left w:val="nil"/>
              <w:bottom w:val="single" w:sz="4" w:space="0" w:color="auto"/>
              <w:right w:val="single" w:sz="4" w:space="0" w:color="auto"/>
            </w:tcBorders>
            <w:shd w:val="clear" w:color="auto" w:fill="auto"/>
            <w:noWrap/>
            <w:hideMark/>
          </w:tcPr>
          <w:p w14:paraId="71C437ED" w14:textId="4C68057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0FA2606F" w14:textId="6CAA79D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0,011365</w:t>
            </w:r>
          </w:p>
        </w:tc>
        <w:tc>
          <w:tcPr>
            <w:tcW w:w="942" w:type="dxa"/>
            <w:tcBorders>
              <w:top w:val="nil"/>
              <w:left w:val="nil"/>
              <w:bottom w:val="single" w:sz="4" w:space="0" w:color="auto"/>
              <w:right w:val="single" w:sz="4" w:space="0" w:color="auto"/>
            </w:tcBorders>
            <w:shd w:val="clear" w:color="auto" w:fill="auto"/>
            <w:noWrap/>
            <w:hideMark/>
          </w:tcPr>
          <w:p w14:paraId="635A3400" w14:textId="7DABC69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1689CE40" w14:textId="06C279B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0,012498</w:t>
            </w:r>
          </w:p>
        </w:tc>
        <w:tc>
          <w:tcPr>
            <w:tcW w:w="942" w:type="dxa"/>
            <w:tcBorders>
              <w:top w:val="nil"/>
              <w:left w:val="nil"/>
              <w:bottom w:val="single" w:sz="4" w:space="0" w:color="auto"/>
              <w:right w:val="single" w:sz="4" w:space="0" w:color="auto"/>
            </w:tcBorders>
            <w:shd w:val="clear" w:color="auto" w:fill="auto"/>
            <w:noWrap/>
            <w:hideMark/>
          </w:tcPr>
          <w:p w14:paraId="3FBA3675" w14:textId="77B4CE1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65C7EBBC" w14:textId="379EB22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0,011627</w:t>
            </w:r>
          </w:p>
        </w:tc>
        <w:tc>
          <w:tcPr>
            <w:tcW w:w="942" w:type="dxa"/>
            <w:tcBorders>
              <w:top w:val="nil"/>
              <w:left w:val="nil"/>
              <w:bottom w:val="single" w:sz="4" w:space="0" w:color="auto"/>
              <w:right w:val="single" w:sz="4" w:space="0" w:color="auto"/>
            </w:tcBorders>
            <w:shd w:val="clear" w:color="auto" w:fill="auto"/>
            <w:noWrap/>
            <w:hideMark/>
          </w:tcPr>
          <w:p w14:paraId="41AB8535" w14:textId="74AA9A7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6C220A08" w14:textId="10F7D438"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0,045810</w:t>
            </w:r>
          </w:p>
        </w:tc>
      </w:tr>
      <w:tr w:rsidR="00482AF9" w:rsidRPr="00482AF9" w14:paraId="6DDB75BF"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08F8A425"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K2.1.4</w:t>
            </w:r>
          </w:p>
        </w:tc>
        <w:tc>
          <w:tcPr>
            <w:tcW w:w="943" w:type="dxa"/>
            <w:tcBorders>
              <w:top w:val="nil"/>
              <w:left w:val="nil"/>
              <w:bottom w:val="single" w:sz="4" w:space="0" w:color="auto"/>
              <w:right w:val="single" w:sz="4" w:space="0" w:color="auto"/>
            </w:tcBorders>
            <w:shd w:val="clear" w:color="auto" w:fill="auto"/>
            <w:noWrap/>
            <w:hideMark/>
          </w:tcPr>
          <w:p w14:paraId="7C51BE5E" w14:textId="09E032E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670107AB" w14:textId="7DEB903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2D901E23" w14:textId="635A16F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0CE0F797" w14:textId="5434BD1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2D870B49" w14:textId="0B593ED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30C8C889" w14:textId="313169B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21C20185" w14:textId="41F6477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2AC10550" w14:textId="3FE895B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49F5982B" w14:textId="78D22D24"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0,044449</w:t>
            </w:r>
          </w:p>
        </w:tc>
      </w:tr>
      <w:tr w:rsidR="00482AF9" w:rsidRPr="00482AF9" w14:paraId="1CDDC9F7"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17410F35"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K2.1.5</w:t>
            </w:r>
          </w:p>
        </w:tc>
        <w:tc>
          <w:tcPr>
            <w:tcW w:w="943" w:type="dxa"/>
            <w:tcBorders>
              <w:top w:val="nil"/>
              <w:left w:val="nil"/>
              <w:bottom w:val="single" w:sz="4" w:space="0" w:color="auto"/>
              <w:right w:val="single" w:sz="4" w:space="0" w:color="auto"/>
            </w:tcBorders>
            <w:shd w:val="clear" w:color="auto" w:fill="auto"/>
            <w:noWrap/>
            <w:hideMark/>
          </w:tcPr>
          <w:p w14:paraId="7F44C926" w14:textId="48A08F4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0,109769</w:t>
            </w:r>
          </w:p>
        </w:tc>
        <w:tc>
          <w:tcPr>
            <w:tcW w:w="943" w:type="dxa"/>
            <w:tcBorders>
              <w:top w:val="nil"/>
              <w:left w:val="nil"/>
              <w:bottom w:val="single" w:sz="4" w:space="0" w:color="auto"/>
              <w:right w:val="single" w:sz="4" w:space="0" w:color="auto"/>
            </w:tcBorders>
            <w:shd w:val="clear" w:color="auto" w:fill="auto"/>
            <w:noWrap/>
            <w:hideMark/>
          </w:tcPr>
          <w:p w14:paraId="0CE5AAA6" w14:textId="33E6BA1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0,146306</w:t>
            </w:r>
          </w:p>
        </w:tc>
        <w:tc>
          <w:tcPr>
            <w:tcW w:w="943" w:type="dxa"/>
            <w:tcBorders>
              <w:top w:val="nil"/>
              <w:left w:val="nil"/>
              <w:bottom w:val="single" w:sz="4" w:space="0" w:color="auto"/>
              <w:right w:val="single" w:sz="4" w:space="0" w:color="auto"/>
            </w:tcBorders>
            <w:shd w:val="clear" w:color="auto" w:fill="auto"/>
            <w:noWrap/>
            <w:hideMark/>
          </w:tcPr>
          <w:p w14:paraId="61D04EE3" w14:textId="40F1778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0,136379</w:t>
            </w:r>
          </w:p>
        </w:tc>
        <w:tc>
          <w:tcPr>
            <w:tcW w:w="942" w:type="dxa"/>
            <w:tcBorders>
              <w:top w:val="nil"/>
              <w:left w:val="nil"/>
              <w:bottom w:val="single" w:sz="4" w:space="0" w:color="auto"/>
              <w:right w:val="single" w:sz="4" w:space="0" w:color="auto"/>
            </w:tcBorders>
            <w:shd w:val="clear" w:color="auto" w:fill="auto"/>
            <w:noWrap/>
            <w:hideMark/>
          </w:tcPr>
          <w:p w14:paraId="0F6F373B" w14:textId="16C0066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0,211715</w:t>
            </w:r>
          </w:p>
        </w:tc>
        <w:tc>
          <w:tcPr>
            <w:tcW w:w="942" w:type="dxa"/>
            <w:tcBorders>
              <w:top w:val="nil"/>
              <w:left w:val="nil"/>
              <w:bottom w:val="single" w:sz="4" w:space="0" w:color="auto"/>
              <w:right w:val="single" w:sz="4" w:space="0" w:color="auto"/>
            </w:tcBorders>
            <w:shd w:val="clear" w:color="auto" w:fill="auto"/>
            <w:noWrap/>
            <w:hideMark/>
          </w:tcPr>
          <w:p w14:paraId="38A680F7" w14:textId="353FE81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0,012498</w:t>
            </w:r>
          </w:p>
        </w:tc>
        <w:tc>
          <w:tcPr>
            <w:tcW w:w="942" w:type="dxa"/>
            <w:tcBorders>
              <w:top w:val="nil"/>
              <w:left w:val="nil"/>
              <w:bottom w:val="single" w:sz="4" w:space="0" w:color="auto"/>
              <w:right w:val="single" w:sz="4" w:space="0" w:color="auto"/>
            </w:tcBorders>
            <w:shd w:val="clear" w:color="auto" w:fill="auto"/>
            <w:noWrap/>
            <w:hideMark/>
          </w:tcPr>
          <w:p w14:paraId="66AE55DA" w14:textId="6F78427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0,206897</w:t>
            </w:r>
          </w:p>
        </w:tc>
        <w:tc>
          <w:tcPr>
            <w:tcW w:w="942" w:type="dxa"/>
            <w:tcBorders>
              <w:top w:val="nil"/>
              <w:left w:val="nil"/>
              <w:bottom w:val="single" w:sz="4" w:space="0" w:color="auto"/>
              <w:right w:val="single" w:sz="4" w:space="0" w:color="auto"/>
            </w:tcBorders>
            <w:shd w:val="clear" w:color="auto" w:fill="auto"/>
            <w:noWrap/>
            <w:hideMark/>
          </w:tcPr>
          <w:p w14:paraId="49206908" w14:textId="7913A99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0,011627</w:t>
            </w:r>
          </w:p>
        </w:tc>
        <w:tc>
          <w:tcPr>
            <w:tcW w:w="942" w:type="dxa"/>
            <w:tcBorders>
              <w:top w:val="nil"/>
              <w:left w:val="nil"/>
              <w:bottom w:val="single" w:sz="4" w:space="0" w:color="auto"/>
              <w:right w:val="single" w:sz="4" w:space="0" w:color="auto"/>
            </w:tcBorders>
            <w:shd w:val="clear" w:color="auto" w:fill="auto"/>
            <w:noWrap/>
            <w:hideMark/>
          </w:tcPr>
          <w:p w14:paraId="7B6A33C4" w14:textId="0392F0E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3450DA91" w14:textId="64695A8F"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0,111745</w:t>
            </w:r>
          </w:p>
        </w:tc>
      </w:tr>
      <w:tr w:rsidR="00482AF9" w:rsidRPr="00482AF9" w14:paraId="19A67496"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0399C1AE"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K2.1.6</w:t>
            </w:r>
          </w:p>
        </w:tc>
        <w:tc>
          <w:tcPr>
            <w:tcW w:w="943" w:type="dxa"/>
            <w:tcBorders>
              <w:top w:val="nil"/>
              <w:left w:val="nil"/>
              <w:bottom w:val="single" w:sz="4" w:space="0" w:color="auto"/>
              <w:right w:val="single" w:sz="4" w:space="0" w:color="auto"/>
            </w:tcBorders>
            <w:shd w:val="clear" w:color="auto" w:fill="auto"/>
            <w:noWrap/>
            <w:hideMark/>
          </w:tcPr>
          <w:p w14:paraId="7CA30142" w14:textId="5232C1F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0,109769</w:t>
            </w:r>
          </w:p>
        </w:tc>
        <w:tc>
          <w:tcPr>
            <w:tcW w:w="943" w:type="dxa"/>
            <w:tcBorders>
              <w:top w:val="nil"/>
              <w:left w:val="nil"/>
              <w:bottom w:val="single" w:sz="4" w:space="0" w:color="auto"/>
              <w:right w:val="single" w:sz="4" w:space="0" w:color="auto"/>
            </w:tcBorders>
            <w:shd w:val="clear" w:color="auto" w:fill="auto"/>
            <w:noWrap/>
            <w:hideMark/>
          </w:tcPr>
          <w:p w14:paraId="14742D07" w14:textId="67E55C5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47F01652" w14:textId="76AEFE1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0,102284</w:t>
            </w:r>
          </w:p>
        </w:tc>
        <w:tc>
          <w:tcPr>
            <w:tcW w:w="942" w:type="dxa"/>
            <w:tcBorders>
              <w:top w:val="nil"/>
              <w:left w:val="nil"/>
              <w:bottom w:val="single" w:sz="4" w:space="0" w:color="auto"/>
              <w:right w:val="single" w:sz="4" w:space="0" w:color="auto"/>
            </w:tcBorders>
            <w:shd w:val="clear" w:color="auto" w:fill="auto"/>
            <w:noWrap/>
            <w:hideMark/>
          </w:tcPr>
          <w:p w14:paraId="60952B24" w14:textId="4EAF1C0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55A4FEBC" w14:textId="232D7A2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0,112486</w:t>
            </w:r>
          </w:p>
        </w:tc>
        <w:tc>
          <w:tcPr>
            <w:tcW w:w="942" w:type="dxa"/>
            <w:tcBorders>
              <w:top w:val="nil"/>
              <w:left w:val="nil"/>
              <w:bottom w:val="single" w:sz="4" w:space="0" w:color="auto"/>
              <w:right w:val="single" w:sz="4" w:space="0" w:color="auto"/>
            </w:tcBorders>
            <w:shd w:val="clear" w:color="auto" w:fill="auto"/>
            <w:noWrap/>
            <w:hideMark/>
          </w:tcPr>
          <w:p w14:paraId="35CD5966" w14:textId="4BE2875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21EB7580" w14:textId="361FF4C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61076200" w14:textId="719CD6C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7347842C" w14:textId="0A39486A"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0,093908</w:t>
            </w:r>
          </w:p>
        </w:tc>
      </w:tr>
      <w:tr w:rsidR="00482AF9" w:rsidRPr="00482AF9" w14:paraId="5959BDD5"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21D367D9"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K2.1.7</w:t>
            </w:r>
          </w:p>
        </w:tc>
        <w:tc>
          <w:tcPr>
            <w:tcW w:w="943" w:type="dxa"/>
            <w:tcBorders>
              <w:top w:val="nil"/>
              <w:left w:val="nil"/>
              <w:bottom w:val="single" w:sz="4" w:space="0" w:color="auto"/>
              <w:right w:val="single" w:sz="4" w:space="0" w:color="auto"/>
            </w:tcBorders>
            <w:shd w:val="clear" w:color="auto" w:fill="auto"/>
            <w:noWrap/>
            <w:hideMark/>
          </w:tcPr>
          <w:p w14:paraId="4955D597" w14:textId="3D750B7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0,109769</w:t>
            </w:r>
          </w:p>
        </w:tc>
        <w:tc>
          <w:tcPr>
            <w:tcW w:w="943" w:type="dxa"/>
            <w:tcBorders>
              <w:top w:val="nil"/>
              <w:left w:val="nil"/>
              <w:bottom w:val="single" w:sz="4" w:space="0" w:color="auto"/>
              <w:right w:val="single" w:sz="4" w:space="0" w:color="auto"/>
            </w:tcBorders>
            <w:shd w:val="clear" w:color="auto" w:fill="auto"/>
            <w:noWrap/>
            <w:hideMark/>
          </w:tcPr>
          <w:p w14:paraId="7CEFD758" w14:textId="64923EE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182554D7" w14:textId="5643CCB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0,102284</w:t>
            </w:r>
          </w:p>
        </w:tc>
        <w:tc>
          <w:tcPr>
            <w:tcW w:w="942" w:type="dxa"/>
            <w:tcBorders>
              <w:top w:val="nil"/>
              <w:left w:val="nil"/>
              <w:bottom w:val="single" w:sz="4" w:space="0" w:color="auto"/>
              <w:right w:val="single" w:sz="4" w:space="0" w:color="auto"/>
            </w:tcBorders>
            <w:shd w:val="clear" w:color="auto" w:fill="auto"/>
            <w:noWrap/>
            <w:hideMark/>
          </w:tcPr>
          <w:p w14:paraId="6B3477F9" w14:textId="0E3878E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56EB6A51" w14:textId="0F4AA0A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0,112486</w:t>
            </w:r>
          </w:p>
        </w:tc>
        <w:tc>
          <w:tcPr>
            <w:tcW w:w="942" w:type="dxa"/>
            <w:tcBorders>
              <w:top w:val="nil"/>
              <w:left w:val="nil"/>
              <w:bottom w:val="single" w:sz="4" w:space="0" w:color="auto"/>
              <w:right w:val="single" w:sz="4" w:space="0" w:color="auto"/>
            </w:tcBorders>
            <w:shd w:val="clear" w:color="auto" w:fill="auto"/>
            <w:noWrap/>
            <w:hideMark/>
          </w:tcPr>
          <w:p w14:paraId="205A7DC5" w14:textId="1C5F883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4A97A7F6" w14:textId="529C3E2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37136774" w14:textId="54CA0B5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7E7493DF" w14:textId="6115612C"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0,088346</w:t>
            </w:r>
          </w:p>
        </w:tc>
      </w:tr>
      <w:tr w:rsidR="00482AF9" w:rsidRPr="00482AF9" w14:paraId="732E9B8E"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62D47CE7"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K2.1.8</w:t>
            </w:r>
          </w:p>
        </w:tc>
        <w:tc>
          <w:tcPr>
            <w:tcW w:w="943" w:type="dxa"/>
            <w:tcBorders>
              <w:top w:val="nil"/>
              <w:left w:val="nil"/>
              <w:bottom w:val="single" w:sz="4" w:space="0" w:color="auto"/>
              <w:right w:val="single" w:sz="4" w:space="0" w:color="auto"/>
            </w:tcBorders>
            <w:shd w:val="clear" w:color="auto" w:fill="auto"/>
            <w:noWrap/>
            <w:hideMark/>
          </w:tcPr>
          <w:p w14:paraId="58D8FD7F" w14:textId="386543E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0,109769</w:t>
            </w:r>
          </w:p>
        </w:tc>
        <w:tc>
          <w:tcPr>
            <w:tcW w:w="943" w:type="dxa"/>
            <w:tcBorders>
              <w:top w:val="nil"/>
              <w:left w:val="nil"/>
              <w:bottom w:val="single" w:sz="4" w:space="0" w:color="auto"/>
              <w:right w:val="single" w:sz="4" w:space="0" w:color="auto"/>
            </w:tcBorders>
            <w:shd w:val="clear" w:color="auto" w:fill="auto"/>
            <w:noWrap/>
            <w:hideMark/>
          </w:tcPr>
          <w:p w14:paraId="1781CC07" w14:textId="2D2AD3A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697CE8AE" w14:textId="1F85477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0,102284</w:t>
            </w:r>
          </w:p>
        </w:tc>
        <w:tc>
          <w:tcPr>
            <w:tcW w:w="942" w:type="dxa"/>
            <w:tcBorders>
              <w:top w:val="nil"/>
              <w:left w:val="nil"/>
              <w:bottom w:val="single" w:sz="4" w:space="0" w:color="auto"/>
              <w:right w:val="single" w:sz="4" w:space="0" w:color="auto"/>
            </w:tcBorders>
            <w:shd w:val="clear" w:color="auto" w:fill="auto"/>
            <w:noWrap/>
            <w:hideMark/>
          </w:tcPr>
          <w:p w14:paraId="77F747A1" w14:textId="16BC4F4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6483E552" w14:textId="26BD702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0,112486</w:t>
            </w:r>
          </w:p>
        </w:tc>
        <w:tc>
          <w:tcPr>
            <w:tcW w:w="942" w:type="dxa"/>
            <w:tcBorders>
              <w:top w:val="nil"/>
              <w:left w:val="nil"/>
              <w:bottom w:val="single" w:sz="4" w:space="0" w:color="auto"/>
              <w:right w:val="single" w:sz="4" w:space="0" w:color="auto"/>
            </w:tcBorders>
            <w:shd w:val="clear" w:color="auto" w:fill="auto"/>
            <w:noWrap/>
            <w:hideMark/>
          </w:tcPr>
          <w:p w14:paraId="3301621E" w14:textId="1C608F3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571DDEE1" w14:textId="7AE47ED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2FFC509B" w14:textId="75BE028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7DAD0F3D" w14:textId="4068C708"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0,093588</w:t>
            </w:r>
          </w:p>
        </w:tc>
      </w:tr>
      <w:tr w:rsidR="00482AF9" w:rsidRPr="00482AF9" w14:paraId="370AB530"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5E12954A"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K2.1.9</w:t>
            </w:r>
          </w:p>
        </w:tc>
        <w:tc>
          <w:tcPr>
            <w:tcW w:w="943" w:type="dxa"/>
            <w:tcBorders>
              <w:top w:val="nil"/>
              <w:left w:val="nil"/>
              <w:bottom w:val="single" w:sz="4" w:space="0" w:color="auto"/>
              <w:right w:val="single" w:sz="4" w:space="0" w:color="auto"/>
            </w:tcBorders>
            <w:shd w:val="clear" w:color="auto" w:fill="auto"/>
            <w:noWrap/>
            <w:hideMark/>
          </w:tcPr>
          <w:p w14:paraId="7E1BB177" w14:textId="68BFC8A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077423EF" w14:textId="118FED8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0,036576</w:t>
            </w:r>
          </w:p>
        </w:tc>
        <w:tc>
          <w:tcPr>
            <w:tcW w:w="943" w:type="dxa"/>
            <w:tcBorders>
              <w:top w:val="nil"/>
              <w:left w:val="nil"/>
              <w:bottom w:val="single" w:sz="4" w:space="0" w:color="auto"/>
              <w:right w:val="single" w:sz="4" w:space="0" w:color="auto"/>
            </w:tcBorders>
            <w:shd w:val="clear" w:color="auto" w:fill="auto"/>
            <w:noWrap/>
            <w:hideMark/>
          </w:tcPr>
          <w:p w14:paraId="0D934B7D" w14:textId="322FB28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66C3AEB5" w14:textId="2ACB091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0,035286</w:t>
            </w:r>
          </w:p>
        </w:tc>
        <w:tc>
          <w:tcPr>
            <w:tcW w:w="942" w:type="dxa"/>
            <w:tcBorders>
              <w:top w:val="nil"/>
              <w:left w:val="nil"/>
              <w:bottom w:val="single" w:sz="4" w:space="0" w:color="auto"/>
              <w:right w:val="single" w:sz="4" w:space="0" w:color="auto"/>
            </w:tcBorders>
            <w:shd w:val="clear" w:color="auto" w:fill="auto"/>
            <w:noWrap/>
            <w:hideMark/>
          </w:tcPr>
          <w:p w14:paraId="7C124DB6" w14:textId="7122EFB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653C37E6" w14:textId="0BAA9C1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0,034483</w:t>
            </w:r>
          </w:p>
        </w:tc>
        <w:tc>
          <w:tcPr>
            <w:tcW w:w="942" w:type="dxa"/>
            <w:tcBorders>
              <w:top w:val="nil"/>
              <w:left w:val="nil"/>
              <w:bottom w:val="single" w:sz="4" w:space="0" w:color="auto"/>
              <w:right w:val="single" w:sz="4" w:space="0" w:color="auto"/>
            </w:tcBorders>
            <w:shd w:val="clear" w:color="auto" w:fill="auto"/>
            <w:noWrap/>
            <w:hideMark/>
          </w:tcPr>
          <w:p w14:paraId="52396B43" w14:textId="0627F28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7FD4DB14" w14:textId="2A16146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0,040000</w:t>
            </w:r>
          </w:p>
        </w:tc>
        <w:tc>
          <w:tcPr>
            <w:tcW w:w="1267" w:type="dxa"/>
            <w:tcBorders>
              <w:top w:val="nil"/>
              <w:left w:val="nil"/>
              <w:bottom w:val="single" w:sz="4" w:space="0" w:color="auto"/>
              <w:right w:val="single" w:sz="4" w:space="0" w:color="auto"/>
            </w:tcBorders>
            <w:shd w:val="clear" w:color="000000" w:fill="FFC000"/>
            <w:noWrap/>
            <w:hideMark/>
          </w:tcPr>
          <w:p w14:paraId="23E58421" w14:textId="7F6EE6C3"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0,037768</w:t>
            </w:r>
          </w:p>
        </w:tc>
      </w:tr>
      <w:tr w:rsidR="00482AF9" w:rsidRPr="00482AF9" w14:paraId="5C44BE10"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30D5CC0E"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K2.1.10</w:t>
            </w:r>
          </w:p>
        </w:tc>
        <w:tc>
          <w:tcPr>
            <w:tcW w:w="943" w:type="dxa"/>
            <w:tcBorders>
              <w:top w:val="nil"/>
              <w:left w:val="nil"/>
              <w:bottom w:val="single" w:sz="4" w:space="0" w:color="auto"/>
              <w:right w:val="single" w:sz="4" w:space="0" w:color="auto"/>
            </w:tcBorders>
            <w:shd w:val="clear" w:color="auto" w:fill="auto"/>
            <w:noWrap/>
            <w:hideMark/>
          </w:tcPr>
          <w:p w14:paraId="5786D5EB" w14:textId="47EC499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0,073180</w:t>
            </w:r>
          </w:p>
        </w:tc>
        <w:tc>
          <w:tcPr>
            <w:tcW w:w="943" w:type="dxa"/>
            <w:tcBorders>
              <w:top w:val="nil"/>
              <w:left w:val="nil"/>
              <w:bottom w:val="single" w:sz="4" w:space="0" w:color="auto"/>
              <w:right w:val="single" w:sz="4" w:space="0" w:color="auto"/>
            </w:tcBorders>
            <w:shd w:val="clear" w:color="auto" w:fill="auto"/>
            <w:noWrap/>
            <w:hideMark/>
          </w:tcPr>
          <w:p w14:paraId="6AC96DF0" w14:textId="2A63A22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4C8B7AA9" w14:textId="53ABF3A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0,068190</w:t>
            </w:r>
          </w:p>
        </w:tc>
        <w:tc>
          <w:tcPr>
            <w:tcW w:w="942" w:type="dxa"/>
            <w:tcBorders>
              <w:top w:val="nil"/>
              <w:left w:val="nil"/>
              <w:bottom w:val="single" w:sz="4" w:space="0" w:color="auto"/>
              <w:right w:val="single" w:sz="4" w:space="0" w:color="auto"/>
            </w:tcBorders>
            <w:shd w:val="clear" w:color="auto" w:fill="auto"/>
            <w:noWrap/>
            <w:hideMark/>
          </w:tcPr>
          <w:p w14:paraId="1DED8395" w14:textId="346A1EA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3BDDAAF8" w14:textId="4C48995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0,074991</w:t>
            </w:r>
          </w:p>
        </w:tc>
        <w:tc>
          <w:tcPr>
            <w:tcW w:w="942" w:type="dxa"/>
            <w:tcBorders>
              <w:top w:val="nil"/>
              <w:left w:val="nil"/>
              <w:bottom w:val="single" w:sz="4" w:space="0" w:color="auto"/>
              <w:right w:val="single" w:sz="4" w:space="0" w:color="auto"/>
            </w:tcBorders>
            <w:shd w:val="clear" w:color="auto" w:fill="auto"/>
            <w:noWrap/>
            <w:hideMark/>
          </w:tcPr>
          <w:p w14:paraId="41F4BCA4" w14:textId="7B921BD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64F5C388" w14:textId="16BBA3A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0,069759</w:t>
            </w:r>
          </w:p>
        </w:tc>
        <w:tc>
          <w:tcPr>
            <w:tcW w:w="942" w:type="dxa"/>
            <w:tcBorders>
              <w:top w:val="nil"/>
              <w:left w:val="nil"/>
              <w:bottom w:val="single" w:sz="4" w:space="0" w:color="auto"/>
              <w:right w:val="single" w:sz="4" w:space="0" w:color="auto"/>
            </w:tcBorders>
            <w:shd w:val="clear" w:color="auto" w:fill="auto"/>
            <w:noWrap/>
            <w:hideMark/>
          </w:tcPr>
          <w:p w14:paraId="435B1E16" w14:textId="7AB1749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199DF821" w14:textId="1226D9B6"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0,070024</w:t>
            </w:r>
          </w:p>
        </w:tc>
      </w:tr>
      <w:tr w:rsidR="00482AF9" w:rsidRPr="00482AF9" w14:paraId="3FCA4FAE"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543C4EDE"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K2.1.11</w:t>
            </w:r>
          </w:p>
        </w:tc>
        <w:tc>
          <w:tcPr>
            <w:tcW w:w="943" w:type="dxa"/>
            <w:tcBorders>
              <w:top w:val="nil"/>
              <w:left w:val="nil"/>
              <w:bottom w:val="single" w:sz="4" w:space="0" w:color="auto"/>
              <w:right w:val="single" w:sz="4" w:space="0" w:color="auto"/>
            </w:tcBorders>
            <w:shd w:val="clear" w:color="auto" w:fill="auto"/>
            <w:noWrap/>
            <w:hideMark/>
          </w:tcPr>
          <w:p w14:paraId="3DEFBDD8" w14:textId="3DAD8AE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3152E4D5" w14:textId="6A829AB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0,036576</w:t>
            </w:r>
          </w:p>
        </w:tc>
        <w:tc>
          <w:tcPr>
            <w:tcW w:w="943" w:type="dxa"/>
            <w:tcBorders>
              <w:top w:val="nil"/>
              <w:left w:val="nil"/>
              <w:bottom w:val="single" w:sz="4" w:space="0" w:color="auto"/>
              <w:right w:val="single" w:sz="4" w:space="0" w:color="auto"/>
            </w:tcBorders>
            <w:shd w:val="clear" w:color="auto" w:fill="auto"/>
            <w:noWrap/>
            <w:hideMark/>
          </w:tcPr>
          <w:p w14:paraId="54217F4B" w14:textId="74C3420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241D37C4" w14:textId="10103B7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0,035286</w:t>
            </w:r>
          </w:p>
        </w:tc>
        <w:tc>
          <w:tcPr>
            <w:tcW w:w="942" w:type="dxa"/>
            <w:tcBorders>
              <w:top w:val="nil"/>
              <w:left w:val="nil"/>
              <w:bottom w:val="single" w:sz="4" w:space="0" w:color="auto"/>
              <w:right w:val="single" w:sz="4" w:space="0" w:color="auto"/>
            </w:tcBorders>
            <w:shd w:val="clear" w:color="auto" w:fill="auto"/>
            <w:noWrap/>
            <w:hideMark/>
          </w:tcPr>
          <w:p w14:paraId="0FF113AD" w14:textId="2B3B657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2E8C938A" w14:textId="1218B07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0,034483</w:t>
            </w:r>
          </w:p>
        </w:tc>
        <w:tc>
          <w:tcPr>
            <w:tcW w:w="942" w:type="dxa"/>
            <w:tcBorders>
              <w:top w:val="nil"/>
              <w:left w:val="nil"/>
              <w:bottom w:val="single" w:sz="4" w:space="0" w:color="auto"/>
              <w:right w:val="single" w:sz="4" w:space="0" w:color="auto"/>
            </w:tcBorders>
            <w:shd w:val="clear" w:color="auto" w:fill="auto"/>
            <w:noWrap/>
            <w:hideMark/>
          </w:tcPr>
          <w:p w14:paraId="6204D7BE" w14:textId="1341676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6ED58038" w14:textId="78F411B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0,040000</w:t>
            </w:r>
          </w:p>
        </w:tc>
        <w:tc>
          <w:tcPr>
            <w:tcW w:w="1267" w:type="dxa"/>
            <w:tcBorders>
              <w:top w:val="nil"/>
              <w:left w:val="nil"/>
              <w:bottom w:val="single" w:sz="4" w:space="0" w:color="auto"/>
              <w:right w:val="single" w:sz="4" w:space="0" w:color="auto"/>
            </w:tcBorders>
            <w:shd w:val="clear" w:color="000000" w:fill="FFC000"/>
            <w:noWrap/>
            <w:hideMark/>
          </w:tcPr>
          <w:p w14:paraId="0FA4C947" w14:textId="440EAA71"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0,036526</w:t>
            </w:r>
          </w:p>
        </w:tc>
      </w:tr>
      <w:tr w:rsidR="00482AF9" w:rsidRPr="00482AF9" w14:paraId="3C38EB26"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4F5FAA77"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K2.1.12</w:t>
            </w:r>
          </w:p>
        </w:tc>
        <w:tc>
          <w:tcPr>
            <w:tcW w:w="943" w:type="dxa"/>
            <w:tcBorders>
              <w:top w:val="nil"/>
              <w:left w:val="nil"/>
              <w:bottom w:val="single" w:sz="4" w:space="0" w:color="auto"/>
              <w:right w:val="single" w:sz="4" w:space="0" w:color="auto"/>
            </w:tcBorders>
            <w:shd w:val="clear" w:color="auto" w:fill="auto"/>
            <w:noWrap/>
            <w:hideMark/>
          </w:tcPr>
          <w:p w14:paraId="7E8118F9" w14:textId="791DC55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0,073180</w:t>
            </w:r>
          </w:p>
        </w:tc>
        <w:tc>
          <w:tcPr>
            <w:tcW w:w="943" w:type="dxa"/>
            <w:tcBorders>
              <w:top w:val="nil"/>
              <w:left w:val="nil"/>
              <w:bottom w:val="single" w:sz="4" w:space="0" w:color="auto"/>
              <w:right w:val="single" w:sz="4" w:space="0" w:color="auto"/>
            </w:tcBorders>
            <w:shd w:val="clear" w:color="auto" w:fill="auto"/>
            <w:noWrap/>
            <w:hideMark/>
          </w:tcPr>
          <w:p w14:paraId="39A80510" w14:textId="6E328E6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7DD71358" w14:textId="5788868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0,068190</w:t>
            </w:r>
          </w:p>
        </w:tc>
        <w:tc>
          <w:tcPr>
            <w:tcW w:w="942" w:type="dxa"/>
            <w:tcBorders>
              <w:top w:val="nil"/>
              <w:left w:val="nil"/>
              <w:bottom w:val="single" w:sz="4" w:space="0" w:color="auto"/>
              <w:right w:val="single" w:sz="4" w:space="0" w:color="auto"/>
            </w:tcBorders>
            <w:shd w:val="clear" w:color="auto" w:fill="auto"/>
            <w:noWrap/>
            <w:hideMark/>
          </w:tcPr>
          <w:p w14:paraId="3F0E23AF" w14:textId="4CDA129E"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1C7BCF36" w14:textId="26D60F1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0,112486</w:t>
            </w:r>
          </w:p>
        </w:tc>
        <w:tc>
          <w:tcPr>
            <w:tcW w:w="942" w:type="dxa"/>
            <w:tcBorders>
              <w:top w:val="nil"/>
              <w:left w:val="nil"/>
              <w:bottom w:val="single" w:sz="4" w:space="0" w:color="auto"/>
              <w:right w:val="single" w:sz="4" w:space="0" w:color="auto"/>
            </w:tcBorders>
            <w:shd w:val="clear" w:color="auto" w:fill="auto"/>
            <w:noWrap/>
            <w:hideMark/>
          </w:tcPr>
          <w:p w14:paraId="54C90DE7" w14:textId="3CC7768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4027351A" w14:textId="65EFC23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3B2D0CA6" w14:textId="7BFB8EE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4A4B0CDA" w14:textId="1FFC5948"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0,077133</w:t>
            </w:r>
          </w:p>
        </w:tc>
      </w:tr>
      <w:tr w:rsidR="00482AF9" w:rsidRPr="00482AF9" w14:paraId="33B5410B"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6EA1F67B"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K2.1.13</w:t>
            </w:r>
          </w:p>
        </w:tc>
        <w:tc>
          <w:tcPr>
            <w:tcW w:w="943" w:type="dxa"/>
            <w:tcBorders>
              <w:top w:val="nil"/>
              <w:left w:val="nil"/>
              <w:bottom w:val="single" w:sz="4" w:space="0" w:color="auto"/>
              <w:right w:val="single" w:sz="4" w:space="0" w:color="auto"/>
            </w:tcBorders>
            <w:shd w:val="clear" w:color="auto" w:fill="auto"/>
            <w:noWrap/>
            <w:hideMark/>
          </w:tcPr>
          <w:p w14:paraId="45FF126F" w14:textId="428811B6"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6572F65A" w14:textId="4DE3A320"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0,036576</w:t>
            </w:r>
          </w:p>
        </w:tc>
        <w:tc>
          <w:tcPr>
            <w:tcW w:w="943" w:type="dxa"/>
            <w:tcBorders>
              <w:top w:val="nil"/>
              <w:left w:val="nil"/>
              <w:bottom w:val="single" w:sz="4" w:space="0" w:color="auto"/>
              <w:right w:val="single" w:sz="4" w:space="0" w:color="auto"/>
            </w:tcBorders>
            <w:shd w:val="clear" w:color="auto" w:fill="auto"/>
            <w:noWrap/>
            <w:hideMark/>
          </w:tcPr>
          <w:p w14:paraId="0661C639" w14:textId="6162A68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6FFE1EEB" w14:textId="33FCE31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0,023524</w:t>
            </w:r>
          </w:p>
        </w:tc>
        <w:tc>
          <w:tcPr>
            <w:tcW w:w="942" w:type="dxa"/>
            <w:tcBorders>
              <w:top w:val="nil"/>
              <w:left w:val="nil"/>
              <w:bottom w:val="single" w:sz="4" w:space="0" w:color="auto"/>
              <w:right w:val="single" w:sz="4" w:space="0" w:color="auto"/>
            </w:tcBorders>
            <w:shd w:val="clear" w:color="auto" w:fill="auto"/>
            <w:noWrap/>
            <w:hideMark/>
          </w:tcPr>
          <w:p w14:paraId="02F50FA4" w14:textId="520AB96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0E65BA35" w14:textId="76554FD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0,034483</w:t>
            </w:r>
          </w:p>
        </w:tc>
        <w:tc>
          <w:tcPr>
            <w:tcW w:w="942" w:type="dxa"/>
            <w:tcBorders>
              <w:top w:val="nil"/>
              <w:left w:val="nil"/>
              <w:bottom w:val="single" w:sz="4" w:space="0" w:color="auto"/>
              <w:right w:val="single" w:sz="4" w:space="0" w:color="auto"/>
            </w:tcBorders>
            <w:shd w:val="clear" w:color="auto" w:fill="auto"/>
            <w:noWrap/>
            <w:hideMark/>
          </w:tcPr>
          <w:p w14:paraId="6FA53C80" w14:textId="17ED4623"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310EE2A7" w14:textId="4A6AEA6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0,040000</w:t>
            </w:r>
          </w:p>
        </w:tc>
        <w:tc>
          <w:tcPr>
            <w:tcW w:w="1267" w:type="dxa"/>
            <w:tcBorders>
              <w:top w:val="nil"/>
              <w:left w:val="nil"/>
              <w:bottom w:val="single" w:sz="4" w:space="0" w:color="auto"/>
              <w:right w:val="single" w:sz="4" w:space="0" w:color="auto"/>
            </w:tcBorders>
            <w:shd w:val="clear" w:color="000000" w:fill="FFC000"/>
            <w:noWrap/>
            <w:hideMark/>
          </w:tcPr>
          <w:p w14:paraId="2319E6BA" w14:textId="75EA3323"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0,048522</w:t>
            </w:r>
          </w:p>
        </w:tc>
      </w:tr>
      <w:tr w:rsidR="00482AF9" w:rsidRPr="00482AF9" w14:paraId="0E88A827"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4B8D03CF"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K2.1.14</w:t>
            </w:r>
          </w:p>
        </w:tc>
        <w:tc>
          <w:tcPr>
            <w:tcW w:w="943" w:type="dxa"/>
            <w:tcBorders>
              <w:top w:val="nil"/>
              <w:left w:val="nil"/>
              <w:bottom w:val="single" w:sz="4" w:space="0" w:color="auto"/>
              <w:right w:val="single" w:sz="4" w:space="0" w:color="auto"/>
            </w:tcBorders>
            <w:shd w:val="clear" w:color="auto" w:fill="auto"/>
            <w:noWrap/>
            <w:hideMark/>
          </w:tcPr>
          <w:p w14:paraId="1126728A" w14:textId="2B63411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0,073180</w:t>
            </w:r>
          </w:p>
        </w:tc>
        <w:tc>
          <w:tcPr>
            <w:tcW w:w="943" w:type="dxa"/>
            <w:tcBorders>
              <w:top w:val="nil"/>
              <w:left w:val="nil"/>
              <w:bottom w:val="single" w:sz="4" w:space="0" w:color="auto"/>
              <w:right w:val="single" w:sz="4" w:space="0" w:color="auto"/>
            </w:tcBorders>
            <w:shd w:val="clear" w:color="auto" w:fill="auto"/>
            <w:noWrap/>
            <w:hideMark/>
          </w:tcPr>
          <w:p w14:paraId="0B04CD8F" w14:textId="4238DC4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524EADFB" w14:textId="1BCDEAE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0,068190</w:t>
            </w:r>
          </w:p>
        </w:tc>
        <w:tc>
          <w:tcPr>
            <w:tcW w:w="942" w:type="dxa"/>
            <w:tcBorders>
              <w:top w:val="nil"/>
              <w:left w:val="nil"/>
              <w:bottom w:val="single" w:sz="4" w:space="0" w:color="auto"/>
              <w:right w:val="single" w:sz="4" w:space="0" w:color="auto"/>
            </w:tcBorders>
            <w:shd w:val="clear" w:color="auto" w:fill="auto"/>
            <w:noWrap/>
            <w:hideMark/>
          </w:tcPr>
          <w:p w14:paraId="2F755784" w14:textId="17EB83C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43AB3AEB" w14:textId="3E6EA5C7"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0,074991</w:t>
            </w:r>
          </w:p>
        </w:tc>
        <w:tc>
          <w:tcPr>
            <w:tcW w:w="942" w:type="dxa"/>
            <w:tcBorders>
              <w:top w:val="nil"/>
              <w:left w:val="nil"/>
              <w:bottom w:val="single" w:sz="4" w:space="0" w:color="auto"/>
              <w:right w:val="single" w:sz="4" w:space="0" w:color="auto"/>
            </w:tcBorders>
            <w:shd w:val="clear" w:color="auto" w:fill="auto"/>
            <w:noWrap/>
            <w:hideMark/>
          </w:tcPr>
          <w:p w14:paraId="1B002CA7" w14:textId="1C94AC8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70BDCFFE" w14:textId="3F812552"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3CE12E7F" w14:textId="7C8EE8E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25C19548" w14:textId="7B4C7D57"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0,071432</w:t>
            </w:r>
          </w:p>
        </w:tc>
      </w:tr>
      <w:tr w:rsidR="00482AF9" w:rsidRPr="00482AF9" w14:paraId="090D8910"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2BA78E1A"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K2.1.15</w:t>
            </w:r>
          </w:p>
        </w:tc>
        <w:tc>
          <w:tcPr>
            <w:tcW w:w="943" w:type="dxa"/>
            <w:tcBorders>
              <w:top w:val="nil"/>
              <w:left w:val="nil"/>
              <w:bottom w:val="single" w:sz="4" w:space="0" w:color="auto"/>
              <w:right w:val="single" w:sz="4" w:space="0" w:color="auto"/>
            </w:tcBorders>
            <w:shd w:val="clear" w:color="auto" w:fill="auto"/>
            <w:noWrap/>
            <w:hideMark/>
          </w:tcPr>
          <w:p w14:paraId="71E9490F" w14:textId="5AFAE4C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0,036590</w:t>
            </w:r>
          </w:p>
        </w:tc>
        <w:tc>
          <w:tcPr>
            <w:tcW w:w="943" w:type="dxa"/>
            <w:tcBorders>
              <w:top w:val="nil"/>
              <w:left w:val="nil"/>
              <w:bottom w:val="single" w:sz="4" w:space="0" w:color="auto"/>
              <w:right w:val="single" w:sz="4" w:space="0" w:color="auto"/>
            </w:tcBorders>
            <w:shd w:val="clear" w:color="auto" w:fill="auto"/>
            <w:noWrap/>
            <w:hideMark/>
          </w:tcPr>
          <w:p w14:paraId="1DA4BE0F" w14:textId="0B9AEF8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0,036576</w:t>
            </w:r>
          </w:p>
        </w:tc>
        <w:tc>
          <w:tcPr>
            <w:tcW w:w="943" w:type="dxa"/>
            <w:tcBorders>
              <w:top w:val="nil"/>
              <w:left w:val="nil"/>
              <w:bottom w:val="single" w:sz="4" w:space="0" w:color="auto"/>
              <w:right w:val="single" w:sz="4" w:space="0" w:color="auto"/>
            </w:tcBorders>
            <w:shd w:val="clear" w:color="auto" w:fill="auto"/>
            <w:noWrap/>
            <w:hideMark/>
          </w:tcPr>
          <w:p w14:paraId="541C17CB" w14:textId="48115D1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0,034095</w:t>
            </w:r>
          </w:p>
        </w:tc>
        <w:tc>
          <w:tcPr>
            <w:tcW w:w="942" w:type="dxa"/>
            <w:tcBorders>
              <w:top w:val="nil"/>
              <w:left w:val="nil"/>
              <w:bottom w:val="single" w:sz="4" w:space="0" w:color="auto"/>
              <w:right w:val="single" w:sz="4" w:space="0" w:color="auto"/>
            </w:tcBorders>
            <w:shd w:val="clear" w:color="auto" w:fill="auto"/>
            <w:noWrap/>
            <w:hideMark/>
          </w:tcPr>
          <w:p w14:paraId="54C9B87C" w14:textId="298F62ED"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0,023524</w:t>
            </w:r>
          </w:p>
        </w:tc>
        <w:tc>
          <w:tcPr>
            <w:tcW w:w="942" w:type="dxa"/>
            <w:tcBorders>
              <w:top w:val="nil"/>
              <w:left w:val="nil"/>
              <w:bottom w:val="single" w:sz="4" w:space="0" w:color="auto"/>
              <w:right w:val="single" w:sz="4" w:space="0" w:color="auto"/>
            </w:tcBorders>
            <w:shd w:val="clear" w:color="auto" w:fill="auto"/>
            <w:noWrap/>
            <w:hideMark/>
          </w:tcPr>
          <w:p w14:paraId="59B762E8" w14:textId="43A6ED8F"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0,037495</w:t>
            </w:r>
          </w:p>
        </w:tc>
        <w:tc>
          <w:tcPr>
            <w:tcW w:w="942" w:type="dxa"/>
            <w:tcBorders>
              <w:top w:val="nil"/>
              <w:left w:val="nil"/>
              <w:bottom w:val="single" w:sz="4" w:space="0" w:color="auto"/>
              <w:right w:val="single" w:sz="4" w:space="0" w:color="auto"/>
            </w:tcBorders>
            <w:shd w:val="clear" w:color="auto" w:fill="auto"/>
            <w:noWrap/>
            <w:hideMark/>
          </w:tcPr>
          <w:p w14:paraId="6B5A53C4" w14:textId="3B76F3F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0,022989</w:t>
            </w:r>
          </w:p>
        </w:tc>
        <w:tc>
          <w:tcPr>
            <w:tcW w:w="942" w:type="dxa"/>
            <w:tcBorders>
              <w:top w:val="nil"/>
              <w:left w:val="nil"/>
              <w:bottom w:val="single" w:sz="4" w:space="0" w:color="auto"/>
              <w:right w:val="single" w:sz="4" w:space="0" w:color="auto"/>
            </w:tcBorders>
            <w:shd w:val="clear" w:color="auto" w:fill="auto"/>
            <w:noWrap/>
            <w:hideMark/>
          </w:tcPr>
          <w:p w14:paraId="034C7F37" w14:textId="1D3C3428"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0,034880</w:t>
            </w:r>
          </w:p>
        </w:tc>
        <w:tc>
          <w:tcPr>
            <w:tcW w:w="942" w:type="dxa"/>
            <w:tcBorders>
              <w:top w:val="nil"/>
              <w:left w:val="nil"/>
              <w:bottom w:val="single" w:sz="4" w:space="0" w:color="auto"/>
              <w:right w:val="single" w:sz="4" w:space="0" w:color="auto"/>
            </w:tcBorders>
            <w:shd w:val="clear" w:color="auto" w:fill="auto"/>
            <w:noWrap/>
            <w:hideMark/>
          </w:tcPr>
          <w:p w14:paraId="28B921F2" w14:textId="6B28CE2C"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0,026667</w:t>
            </w:r>
          </w:p>
        </w:tc>
        <w:tc>
          <w:tcPr>
            <w:tcW w:w="1267" w:type="dxa"/>
            <w:tcBorders>
              <w:top w:val="nil"/>
              <w:left w:val="nil"/>
              <w:bottom w:val="single" w:sz="4" w:space="0" w:color="auto"/>
              <w:right w:val="single" w:sz="4" w:space="0" w:color="auto"/>
            </w:tcBorders>
            <w:shd w:val="clear" w:color="000000" w:fill="FFC000"/>
            <w:noWrap/>
            <w:hideMark/>
          </w:tcPr>
          <w:p w14:paraId="615806E6" w14:textId="4A1F3005"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0,046971</w:t>
            </w:r>
          </w:p>
        </w:tc>
      </w:tr>
      <w:tr w:rsidR="00482AF9" w:rsidRPr="00482AF9" w14:paraId="28735776" w14:textId="77777777" w:rsidTr="00482AF9">
        <w:trPr>
          <w:jc w:val="center"/>
        </w:trPr>
        <w:tc>
          <w:tcPr>
            <w:tcW w:w="833" w:type="dxa"/>
            <w:tcBorders>
              <w:top w:val="nil"/>
              <w:left w:val="single" w:sz="4" w:space="0" w:color="auto"/>
              <w:bottom w:val="single" w:sz="4" w:space="0" w:color="auto"/>
              <w:right w:val="single" w:sz="4" w:space="0" w:color="auto"/>
            </w:tcBorders>
            <w:shd w:val="clear" w:color="000000" w:fill="DAEEF3"/>
            <w:noWrap/>
            <w:vAlign w:val="bottom"/>
            <w:hideMark/>
          </w:tcPr>
          <w:p w14:paraId="674FE6AE" w14:textId="77777777" w:rsidR="00482AF9" w:rsidRPr="00482AF9" w:rsidRDefault="00482AF9" w:rsidP="00482AF9">
            <w:pPr>
              <w:jc w:val="center"/>
              <w:rPr>
                <w:rFonts w:asciiTheme="minorHAnsi" w:hAnsiTheme="minorHAnsi"/>
                <w:bCs/>
                <w:sz w:val="14"/>
                <w:szCs w:val="14"/>
              </w:rPr>
            </w:pPr>
            <w:r w:rsidRPr="00482AF9">
              <w:rPr>
                <w:rFonts w:asciiTheme="minorHAnsi" w:hAnsiTheme="minorHAnsi"/>
                <w:bCs/>
                <w:sz w:val="14"/>
                <w:szCs w:val="14"/>
              </w:rPr>
              <w:t>K2.1.16</w:t>
            </w:r>
          </w:p>
        </w:tc>
        <w:tc>
          <w:tcPr>
            <w:tcW w:w="943" w:type="dxa"/>
            <w:tcBorders>
              <w:top w:val="nil"/>
              <w:left w:val="nil"/>
              <w:bottom w:val="single" w:sz="4" w:space="0" w:color="auto"/>
              <w:right w:val="single" w:sz="4" w:space="0" w:color="auto"/>
            </w:tcBorders>
            <w:shd w:val="clear" w:color="auto" w:fill="auto"/>
            <w:noWrap/>
            <w:hideMark/>
          </w:tcPr>
          <w:p w14:paraId="3E6C471E" w14:textId="7B187674"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0,073180</w:t>
            </w:r>
          </w:p>
        </w:tc>
        <w:tc>
          <w:tcPr>
            <w:tcW w:w="943" w:type="dxa"/>
            <w:tcBorders>
              <w:top w:val="nil"/>
              <w:left w:val="nil"/>
              <w:bottom w:val="single" w:sz="4" w:space="0" w:color="auto"/>
              <w:right w:val="single" w:sz="4" w:space="0" w:color="auto"/>
            </w:tcBorders>
            <w:shd w:val="clear" w:color="auto" w:fill="auto"/>
            <w:noWrap/>
            <w:hideMark/>
          </w:tcPr>
          <w:p w14:paraId="5AF112F4" w14:textId="34813E7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0,073153</w:t>
            </w:r>
          </w:p>
        </w:tc>
        <w:tc>
          <w:tcPr>
            <w:tcW w:w="943" w:type="dxa"/>
            <w:tcBorders>
              <w:top w:val="nil"/>
              <w:left w:val="nil"/>
              <w:bottom w:val="single" w:sz="4" w:space="0" w:color="auto"/>
              <w:right w:val="single" w:sz="4" w:space="0" w:color="auto"/>
            </w:tcBorders>
            <w:shd w:val="clear" w:color="auto" w:fill="auto"/>
            <w:noWrap/>
            <w:hideMark/>
          </w:tcPr>
          <w:p w14:paraId="6D7106AF" w14:textId="001D3FFA"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0,068190</w:t>
            </w:r>
          </w:p>
        </w:tc>
        <w:tc>
          <w:tcPr>
            <w:tcW w:w="942" w:type="dxa"/>
            <w:tcBorders>
              <w:top w:val="nil"/>
              <w:left w:val="nil"/>
              <w:bottom w:val="single" w:sz="4" w:space="0" w:color="auto"/>
              <w:right w:val="single" w:sz="4" w:space="0" w:color="auto"/>
            </w:tcBorders>
            <w:shd w:val="clear" w:color="auto" w:fill="auto"/>
            <w:noWrap/>
            <w:hideMark/>
          </w:tcPr>
          <w:p w14:paraId="241A64EE" w14:textId="1E012E8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0,070572</w:t>
            </w:r>
          </w:p>
        </w:tc>
        <w:tc>
          <w:tcPr>
            <w:tcW w:w="942" w:type="dxa"/>
            <w:tcBorders>
              <w:top w:val="nil"/>
              <w:left w:val="nil"/>
              <w:bottom w:val="single" w:sz="4" w:space="0" w:color="auto"/>
              <w:right w:val="single" w:sz="4" w:space="0" w:color="auto"/>
            </w:tcBorders>
            <w:shd w:val="clear" w:color="auto" w:fill="auto"/>
            <w:noWrap/>
            <w:hideMark/>
          </w:tcPr>
          <w:p w14:paraId="239ED3F5" w14:textId="33A024D9"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0,074991</w:t>
            </w:r>
          </w:p>
        </w:tc>
        <w:tc>
          <w:tcPr>
            <w:tcW w:w="942" w:type="dxa"/>
            <w:tcBorders>
              <w:top w:val="nil"/>
              <w:left w:val="nil"/>
              <w:bottom w:val="single" w:sz="4" w:space="0" w:color="auto"/>
              <w:right w:val="single" w:sz="4" w:space="0" w:color="auto"/>
            </w:tcBorders>
            <w:shd w:val="clear" w:color="auto" w:fill="auto"/>
            <w:noWrap/>
            <w:hideMark/>
          </w:tcPr>
          <w:p w14:paraId="1F361B26" w14:textId="56FFB57B"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0,068966</w:t>
            </w:r>
          </w:p>
        </w:tc>
        <w:tc>
          <w:tcPr>
            <w:tcW w:w="942" w:type="dxa"/>
            <w:tcBorders>
              <w:top w:val="nil"/>
              <w:left w:val="nil"/>
              <w:bottom w:val="single" w:sz="4" w:space="0" w:color="auto"/>
              <w:right w:val="single" w:sz="4" w:space="0" w:color="auto"/>
            </w:tcBorders>
            <w:shd w:val="clear" w:color="auto" w:fill="auto"/>
            <w:noWrap/>
            <w:hideMark/>
          </w:tcPr>
          <w:p w14:paraId="79BC3CAB" w14:textId="3F3A8CD5"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0,104639</w:t>
            </w:r>
          </w:p>
        </w:tc>
        <w:tc>
          <w:tcPr>
            <w:tcW w:w="942" w:type="dxa"/>
            <w:tcBorders>
              <w:top w:val="nil"/>
              <w:left w:val="nil"/>
              <w:bottom w:val="single" w:sz="4" w:space="0" w:color="auto"/>
              <w:right w:val="single" w:sz="4" w:space="0" w:color="auto"/>
            </w:tcBorders>
            <w:shd w:val="clear" w:color="auto" w:fill="auto"/>
            <w:noWrap/>
            <w:hideMark/>
          </w:tcPr>
          <w:p w14:paraId="45707158" w14:textId="6FD40B11" w:rsidR="00482AF9" w:rsidRPr="00482AF9" w:rsidRDefault="00482AF9" w:rsidP="00482AF9">
            <w:pPr>
              <w:jc w:val="right"/>
              <w:rPr>
                <w:rFonts w:asciiTheme="minorHAnsi" w:hAnsiTheme="minorHAnsi"/>
                <w:sz w:val="14"/>
                <w:szCs w:val="14"/>
              </w:rPr>
            </w:pPr>
            <w:r w:rsidRPr="00482AF9">
              <w:rPr>
                <w:rFonts w:asciiTheme="minorHAnsi" w:hAnsiTheme="minorHAnsi"/>
                <w:sz w:val="14"/>
                <w:szCs w:val="14"/>
              </w:rPr>
              <w:t>0,080000</w:t>
            </w:r>
          </w:p>
        </w:tc>
        <w:tc>
          <w:tcPr>
            <w:tcW w:w="1267" w:type="dxa"/>
            <w:tcBorders>
              <w:top w:val="nil"/>
              <w:left w:val="nil"/>
              <w:bottom w:val="single" w:sz="4" w:space="0" w:color="auto"/>
              <w:right w:val="single" w:sz="4" w:space="0" w:color="auto"/>
            </w:tcBorders>
            <w:shd w:val="clear" w:color="000000" w:fill="FFC000"/>
            <w:noWrap/>
            <w:hideMark/>
          </w:tcPr>
          <w:p w14:paraId="05B91550" w14:textId="4CF6DC0E" w:rsidR="00482AF9" w:rsidRPr="00482AF9" w:rsidRDefault="00482AF9" w:rsidP="00482AF9">
            <w:pPr>
              <w:jc w:val="center"/>
              <w:rPr>
                <w:rFonts w:asciiTheme="minorHAnsi" w:hAnsiTheme="minorHAnsi"/>
                <w:bCs/>
                <w:sz w:val="14"/>
                <w:szCs w:val="14"/>
              </w:rPr>
            </w:pPr>
            <w:r w:rsidRPr="00482AF9">
              <w:rPr>
                <w:rFonts w:asciiTheme="minorHAnsi" w:hAnsiTheme="minorHAnsi"/>
                <w:sz w:val="14"/>
                <w:szCs w:val="14"/>
              </w:rPr>
              <w:t>0,074518</w:t>
            </w:r>
          </w:p>
        </w:tc>
      </w:tr>
    </w:tbl>
    <w:p w14:paraId="65DC6529" w14:textId="55C663C8" w:rsidR="006615BB" w:rsidRPr="006615BB" w:rsidRDefault="006615BB" w:rsidP="006615BB">
      <w:pPr>
        <w:rPr>
          <w:rFonts w:asciiTheme="minorHAnsi" w:hAnsiTheme="minorHAnsi"/>
          <w:b/>
        </w:rPr>
      </w:pPr>
      <w:r w:rsidRPr="006615BB">
        <w:rPr>
          <w:rFonts w:asciiTheme="minorHAnsi" w:hAnsiTheme="minorHAnsi"/>
          <w:b/>
        </w:rPr>
        <w:br w:type="page"/>
      </w:r>
    </w:p>
    <w:p w14:paraId="603F9860" w14:textId="475A42BB" w:rsidR="00DA2A48" w:rsidRDefault="00DA2A48" w:rsidP="00DA2A48">
      <w:pPr>
        <w:spacing w:before="100" w:beforeAutospacing="1" w:after="100" w:afterAutospacing="1"/>
        <w:rPr>
          <w:rFonts w:asciiTheme="minorHAnsi" w:hAnsiTheme="minorHAnsi"/>
        </w:rPr>
      </w:pPr>
      <w:bookmarkStart w:id="116" w:name="_Toc508577616"/>
      <w:r w:rsidRPr="006615BB">
        <w:rPr>
          <w:rFonts w:asciiTheme="minorHAnsi" w:hAnsiTheme="minorHAnsi"/>
        </w:rPr>
        <w:lastRenderedPageBreak/>
        <w:t>Bez velikih posljedica za kvalitetu odluke u model za višekriterijsku ocjenu ponuda stavljene su zaokruž</w:t>
      </w:r>
      <w:r>
        <w:rPr>
          <w:rFonts w:asciiTheme="minorHAnsi" w:hAnsiTheme="minorHAnsi"/>
        </w:rPr>
        <w:t>ene vrijednosti težine elemenata potkriterija K2.1</w:t>
      </w:r>
    </w:p>
    <w:tbl>
      <w:tblPr>
        <w:tblW w:w="5241" w:type="pct"/>
        <w:tblInd w:w="-147" w:type="dxa"/>
        <w:tblLayout w:type="fixed"/>
        <w:tblLook w:val="0000" w:firstRow="0" w:lastRow="0" w:firstColumn="0" w:lastColumn="0" w:noHBand="0" w:noVBand="0"/>
      </w:tblPr>
      <w:tblGrid>
        <w:gridCol w:w="568"/>
        <w:gridCol w:w="992"/>
        <w:gridCol w:w="6238"/>
        <w:gridCol w:w="849"/>
        <w:gridCol w:w="851"/>
      </w:tblGrid>
      <w:tr w:rsidR="00044978" w:rsidRPr="00044978" w14:paraId="087F8062" w14:textId="77777777" w:rsidTr="007A093E">
        <w:trPr>
          <w:trHeight w:val="941"/>
        </w:trPr>
        <w:tc>
          <w:tcPr>
            <w:tcW w:w="299" w:type="pct"/>
            <w:tcBorders>
              <w:top w:val="single" w:sz="4" w:space="0" w:color="000000"/>
              <w:left w:val="single" w:sz="4" w:space="0" w:color="000000"/>
              <w:bottom w:val="single" w:sz="4" w:space="0" w:color="000000"/>
            </w:tcBorders>
            <w:shd w:val="clear" w:color="auto" w:fill="B8CCE4"/>
            <w:vAlign w:val="center"/>
          </w:tcPr>
          <w:p w14:paraId="02C590D1" w14:textId="77777777" w:rsidR="00DA2A48" w:rsidRPr="00044978" w:rsidRDefault="00DA2A48" w:rsidP="001B4F60">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Red.</w:t>
            </w:r>
          </w:p>
          <w:p w14:paraId="705151A7" w14:textId="77777777" w:rsidR="00DA2A48" w:rsidRPr="00044978" w:rsidRDefault="00DA2A48" w:rsidP="001B4F60">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br.</w:t>
            </w:r>
          </w:p>
        </w:tc>
        <w:tc>
          <w:tcPr>
            <w:tcW w:w="522"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7AB6688E" w14:textId="6BA48855" w:rsidR="00DA2A48" w:rsidRPr="00044978" w:rsidRDefault="007A093E" w:rsidP="001B4F60">
            <w:pPr>
              <w:autoSpaceDE w:val="0"/>
              <w:autoSpaceDN w:val="0"/>
              <w:adjustRightInd w:val="0"/>
              <w:jc w:val="center"/>
              <w:rPr>
                <w:rFonts w:asciiTheme="minorHAnsi" w:hAnsiTheme="minorHAnsi"/>
                <w:sz w:val="18"/>
                <w:szCs w:val="18"/>
              </w:rPr>
            </w:pPr>
            <w:r>
              <w:rPr>
                <w:rFonts w:asciiTheme="minorHAnsi" w:hAnsiTheme="minorHAnsi"/>
                <w:sz w:val="18"/>
                <w:szCs w:val="18"/>
              </w:rPr>
              <w:t>Kratica elementa</w:t>
            </w:r>
          </w:p>
        </w:tc>
        <w:tc>
          <w:tcPr>
            <w:tcW w:w="3284" w:type="pct"/>
            <w:tcBorders>
              <w:top w:val="single" w:sz="4" w:space="0" w:color="000000"/>
              <w:left w:val="single" w:sz="4" w:space="0" w:color="000000"/>
              <w:bottom w:val="single" w:sz="4" w:space="0" w:color="000000"/>
            </w:tcBorders>
            <w:shd w:val="clear" w:color="auto" w:fill="B8CCE4"/>
            <w:vAlign w:val="center"/>
          </w:tcPr>
          <w:p w14:paraId="42D60E4A" w14:textId="68A86B20" w:rsidR="00DA2A48" w:rsidRPr="00044978" w:rsidRDefault="007A093E" w:rsidP="001B4F60">
            <w:pPr>
              <w:autoSpaceDE w:val="0"/>
              <w:autoSpaceDN w:val="0"/>
              <w:adjustRightInd w:val="0"/>
              <w:jc w:val="center"/>
              <w:rPr>
                <w:rFonts w:asciiTheme="minorHAnsi" w:hAnsiTheme="minorHAnsi"/>
                <w:sz w:val="18"/>
                <w:szCs w:val="18"/>
              </w:rPr>
            </w:pPr>
            <w:r>
              <w:rPr>
                <w:rFonts w:asciiTheme="minorHAnsi" w:hAnsiTheme="minorHAnsi"/>
                <w:sz w:val="18"/>
                <w:szCs w:val="18"/>
              </w:rPr>
              <w:t>Element</w:t>
            </w:r>
          </w:p>
        </w:tc>
        <w:tc>
          <w:tcPr>
            <w:tcW w:w="4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8EF0CB8" w14:textId="77777777" w:rsidR="00DA2A48" w:rsidRPr="00044978" w:rsidRDefault="00DA2A48" w:rsidP="001B4F60">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Max. broj bodova</w:t>
            </w:r>
          </w:p>
        </w:tc>
        <w:tc>
          <w:tcPr>
            <w:tcW w:w="448"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75C7AE88" w14:textId="77777777" w:rsidR="00DA2A48" w:rsidRPr="00044978" w:rsidRDefault="00DA2A48" w:rsidP="001B4F60">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Relativni ponder</w:t>
            </w:r>
          </w:p>
        </w:tc>
      </w:tr>
      <w:tr w:rsidR="00044978" w:rsidRPr="00044978" w14:paraId="7CC92980"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1E6CF583" w14:textId="77777777" w:rsidR="00044978" w:rsidRPr="00044978" w:rsidRDefault="00044978" w:rsidP="00044978">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1.</w:t>
            </w:r>
          </w:p>
        </w:tc>
        <w:tc>
          <w:tcPr>
            <w:tcW w:w="522" w:type="pct"/>
            <w:tcBorders>
              <w:top w:val="single" w:sz="4" w:space="0" w:color="000000"/>
              <w:left w:val="single" w:sz="4" w:space="0" w:color="000000"/>
              <w:bottom w:val="single" w:sz="4" w:space="0" w:color="000000"/>
              <w:right w:val="single" w:sz="4" w:space="0" w:color="000000"/>
            </w:tcBorders>
            <w:vAlign w:val="center"/>
          </w:tcPr>
          <w:p w14:paraId="5513681F" w14:textId="111DF09F" w:rsidR="00044978" w:rsidRPr="00044978" w:rsidRDefault="00044978" w:rsidP="00044978">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K2.1.1</w:t>
            </w:r>
          </w:p>
        </w:tc>
        <w:tc>
          <w:tcPr>
            <w:tcW w:w="3284" w:type="pct"/>
            <w:tcBorders>
              <w:top w:val="single" w:sz="4" w:space="0" w:color="000000"/>
              <w:left w:val="single" w:sz="4" w:space="0" w:color="000000"/>
              <w:bottom w:val="single" w:sz="4" w:space="0" w:color="000000"/>
            </w:tcBorders>
            <w:vAlign w:val="center"/>
          </w:tcPr>
          <w:p w14:paraId="648E5CAE" w14:textId="44A4CC84"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 xml:space="preserve">Broj lokacija korisnika s osiguranim fizičkim pristupom IK nepokretnoj mreži pružatelja usluge (optički prijenosni medij) </w:t>
            </w:r>
          </w:p>
        </w:tc>
        <w:tc>
          <w:tcPr>
            <w:tcW w:w="447" w:type="pct"/>
            <w:tcBorders>
              <w:top w:val="single" w:sz="4" w:space="0" w:color="000000"/>
              <w:left w:val="single" w:sz="4" w:space="0" w:color="000000"/>
              <w:bottom w:val="single" w:sz="4" w:space="0" w:color="000000"/>
              <w:right w:val="single" w:sz="4" w:space="0" w:color="000000"/>
            </w:tcBorders>
            <w:vAlign w:val="center"/>
          </w:tcPr>
          <w:p w14:paraId="44865CDF" w14:textId="0B265E20"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sidRPr="00044978">
              <w:rPr>
                <w:rFonts w:asciiTheme="minorHAnsi" w:hAnsiTheme="minorHAnsi"/>
                <w:sz w:val="18"/>
                <w:szCs w:val="18"/>
              </w:rPr>
              <w:t>3</w:t>
            </w:r>
          </w:p>
        </w:tc>
        <w:tc>
          <w:tcPr>
            <w:tcW w:w="448" w:type="pct"/>
            <w:tcBorders>
              <w:top w:val="single" w:sz="4" w:space="0" w:color="000000"/>
              <w:left w:val="single" w:sz="4" w:space="0" w:color="000000"/>
              <w:bottom w:val="single" w:sz="4" w:space="0" w:color="000000"/>
              <w:right w:val="single" w:sz="4" w:space="0" w:color="000000"/>
            </w:tcBorders>
            <w:vAlign w:val="center"/>
          </w:tcPr>
          <w:p w14:paraId="71A5B2CC" w14:textId="276A971C"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3,00%</w:t>
            </w:r>
          </w:p>
        </w:tc>
      </w:tr>
      <w:tr w:rsidR="00044978" w:rsidRPr="00044978" w14:paraId="4B535CA8"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4C4A1B32" w14:textId="77777777" w:rsidR="00044978" w:rsidRPr="00044978" w:rsidRDefault="00044978" w:rsidP="00044978">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2.</w:t>
            </w:r>
          </w:p>
        </w:tc>
        <w:tc>
          <w:tcPr>
            <w:tcW w:w="522" w:type="pct"/>
            <w:tcBorders>
              <w:top w:val="single" w:sz="4" w:space="0" w:color="000000"/>
              <w:left w:val="single" w:sz="4" w:space="0" w:color="000000"/>
              <w:bottom w:val="single" w:sz="4" w:space="0" w:color="000000"/>
              <w:right w:val="single" w:sz="4" w:space="0" w:color="000000"/>
            </w:tcBorders>
            <w:vAlign w:val="center"/>
          </w:tcPr>
          <w:p w14:paraId="52022534" w14:textId="0146CC1C" w:rsidR="00044978" w:rsidRPr="00044978" w:rsidRDefault="00044978" w:rsidP="00044978">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K2.1.2</w:t>
            </w:r>
          </w:p>
        </w:tc>
        <w:tc>
          <w:tcPr>
            <w:tcW w:w="3284" w:type="pct"/>
            <w:tcBorders>
              <w:top w:val="single" w:sz="4" w:space="0" w:color="000000"/>
              <w:left w:val="single" w:sz="4" w:space="0" w:color="000000"/>
              <w:bottom w:val="single" w:sz="4" w:space="0" w:color="000000"/>
            </w:tcBorders>
            <w:vAlign w:val="center"/>
          </w:tcPr>
          <w:p w14:paraId="375A2624" w14:textId="1410EDB8"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lokacija korisnika s (End-to-End) kontrolom i nadzorom prijenosa cijele trase pristupne IK nepokretne mreže pružatelja usluge</w:t>
            </w:r>
          </w:p>
        </w:tc>
        <w:tc>
          <w:tcPr>
            <w:tcW w:w="447" w:type="pct"/>
            <w:tcBorders>
              <w:top w:val="single" w:sz="4" w:space="0" w:color="000000"/>
              <w:left w:val="single" w:sz="4" w:space="0" w:color="000000"/>
              <w:bottom w:val="single" w:sz="4" w:space="0" w:color="000000"/>
              <w:right w:val="single" w:sz="4" w:space="0" w:color="000000"/>
            </w:tcBorders>
            <w:vAlign w:val="center"/>
          </w:tcPr>
          <w:p w14:paraId="1875FC49" w14:textId="417514FA"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3</w:t>
            </w:r>
          </w:p>
        </w:tc>
        <w:tc>
          <w:tcPr>
            <w:tcW w:w="448" w:type="pct"/>
            <w:tcBorders>
              <w:top w:val="single" w:sz="4" w:space="0" w:color="000000"/>
              <w:left w:val="single" w:sz="4" w:space="0" w:color="000000"/>
              <w:bottom w:val="single" w:sz="4" w:space="0" w:color="000000"/>
              <w:right w:val="single" w:sz="4" w:space="0" w:color="000000"/>
            </w:tcBorders>
            <w:vAlign w:val="center"/>
          </w:tcPr>
          <w:p w14:paraId="015C41C2" w14:textId="412A3E31"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3,00%</w:t>
            </w:r>
          </w:p>
        </w:tc>
      </w:tr>
      <w:tr w:rsidR="00044978" w:rsidRPr="00044978" w14:paraId="21BA0673"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5816872D" w14:textId="77777777" w:rsidR="00044978" w:rsidRPr="00044978" w:rsidRDefault="00044978" w:rsidP="00044978">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3.</w:t>
            </w:r>
          </w:p>
        </w:tc>
        <w:tc>
          <w:tcPr>
            <w:tcW w:w="522" w:type="pct"/>
            <w:tcBorders>
              <w:top w:val="single" w:sz="4" w:space="0" w:color="000000"/>
              <w:left w:val="single" w:sz="4" w:space="0" w:color="000000"/>
              <w:bottom w:val="single" w:sz="4" w:space="0" w:color="000000"/>
              <w:right w:val="single" w:sz="4" w:space="0" w:color="000000"/>
            </w:tcBorders>
            <w:vAlign w:val="center"/>
          </w:tcPr>
          <w:p w14:paraId="734CAF19" w14:textId="687C7160"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K2.1.3</w:t>
            </w:r>
          </w:p>
        </w:tc>
        <w:tc>
          <w:tcPr>
            <w:tcW w:w="3284" w:type="pct"/>
            <w:tcBorders>
              <w:top w:val="single" w:sz="4" w:space="0" w:color="000000"/>
              <w:left w:val="single" w:sz="4" w:space="0" w:color="000000"/>
              <w:bottom w:val="single" w:sz="4" w:space="0" w:color="000000"/>
            </w:tcBorders>
            <w:vAlign w:val="center"/>
          </w:tcPr>
          <w:p w14:paraId="5FE6458B" w14:textId="09166ACC"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broj baznih stanica koje pružatelj usluge koristi za pružanje usluga u mobilnoj/pokretnoj mreži na teritoriju DNŽ (vlastite i ugovorom o roamingu s drugim operatorima)</w:t>
            </w:r>
          </w:p>
        </w:tc>
        <w:tc>
          <w:tcPr>
            <w:tcW w:w="447" w:type="pct"/>
            <w:tcBorders>
              <w:top w:val="single" w:sz="4" w:space="0" w:color="000000"/>
              <w:left w:val="single" w:sz="4" w:space="0" w:color="000000"/>
              <w:bottom w:val="single" w:sz="4" w:space="0" w:color="000000"/>
              <w:right w:val="single" w:sz="4" w:space="0" w:color="000000"/>
            </w:tcBorders>
            <w:vAlign w:val="center"/>
          </w:tcPr>
          <w:p w14:paraId="2006E241" w14:textId="3582231E"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448" w:type="pct"/>
            <w:tcBorders>
              <w:top w:val="single" w:sz="4" w:space="0" w:color="000000"/>
              <w:left w:val="single" w:sz="4" w:space="0" w:color="000000"/>
              <w:bottom w:val="single" w:sz="4" w:space="0" w:color="000000"/>
              <w:right w:val="single" w:sz="4" w:space="0" w:color="000000"/>
            </w:tcBorders>
            <w:vAlign w:val="center"/>
          </w:tcPr>
          <w:p w14:paraId="43229BA6" w14:textId="0A1F9DDF"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5,00%</w:t>
            </w:r>
          </w:p>
        </w:tc>
      </w:tr>
      <w:tr w:rsidR="00044978" w:rsidRPr="00044978" w14:paraId="0F064781"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789626C4" w14:textId="77777777" w:rsidR="00044978" w:rsidRPr="00044978" w:rsidRDefault="00044978" w:rsidP="00044978">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4.</w:t>
            </w:r>
          </w:p>
        </w:tc>
        <w:tc>
          <w:tcPr>
            <w:tcW w:w="522" w:type="pct"/>
            <w:tcBorders>
              <w:top w:val="single" w:sz="4" w:space="0" w:color="000000"/>
              <w:left w:val="single" w:sz="4" w:space="0" w:color="000000"/>
              <w:bottom w:val="single" w:sz="4" w:space="0" w:color="000000"/>
              <w:right w:val="single" w:sz="4" w:space="0" w:color="000000"/>
            </w:tcBorders>
            <w:vAlign w:val="center"/>
          </w:tcPr>
          <w:p w14:paraId="335A27DD" w14:textId="3C0BDA18"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K2.1.4</w:t>
            </w:r>
          </w:p>
        </w:tc>
        <w:tc>
          <w:tcPr>
            <w:tcW w:w="3284" w:type="pct"/>
            <w:tcBorders>
              <w:top w:val="single" w:sz="4" w:space="0" w:color="000000"/>
              <w:left w:val="single" w:sz="4" w:space="0" w:color="000000"/>
              <w:bottom w:val="single" w:sz="4" w:space="0" w:color="000000"/>
            </w:tcBorders>
            <w:vAlign w:val="center"/>
          </w:tcPr>
          <w:p w14:paraId="24B80A1A" w14:textId="2DBA9739"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3G baznih stanica koje pružatelj usluge koristi za pružanje usluga u mobilnoj/pokretnoj mreži na teritoriju DNŽ (vlastite i ugovorom o roamingu s drugim operatorima)</w:t>
            </w:r>
          </w:p>
        </w:tc>
        <w:tc>
          <w:tcPr>
            <w:tcW w:w="447" w:type="pct"/>
            <w:tcBorders>
              <w:top w:val="single" w:sz="4" w:space="0" w:color="000000"/>
              <w:left w:val="single" w:sz="4" w:space="0" w:color="000000"/>
              <w:bottom w:val="single" w:sz="4" w:space="0" w:color="000000"/>
              <w:right w:val="single" w:sz="4" w:space="0" w:color="000000"/>
            </w:tcBorders>
            <w:vAlign w:val="center"/>
          </w:tcPr>
          <w:p w14:paraId="43683F7E" w14:textId="37CF943B"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448" w:type="pct"/>
            <w:tcBorders>
              <w:top w:val="single" w:sz="4" w:space="0" w:color="000000"/>
              <w:left w:val="single" w:sz="4" w:space="0" w:color="000000"/>
              <w:bottom w:val="single" w:sz="4" w:space="0" w:color="000000"/>
              <w:right w:val="single" w:sz="4" w:space="0" w:color="000000"/>
            </w:tcBorders>
            <w:vAlign w:val="center"/>
          </w:tcPr>
          <w:p w14:paraId="11589985" w14:textId="3DB1335F"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4,00%</w:t>
            </w:r>
          </w:p>
        </w:tc>
      </w:tr>
      <w:tr w:rsidR="00044978" w:rsidRPr="00044978" w14:paraId="227DB497"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7EF1DE93" w14:textId="77777777" w:rsidR="00044978" w:rsidRPr="00044978" w:rsidRDefault="00044978" w:rsidP="00044978">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5.</w:t>
            </w:r>
          </w:p>
        </w:tc>
        <w:tc>
          <w:tcPr>
            <w:tcW w:w="522" w:type="pct"/>
            <w:tcBorders>
              <w:top w:val="single" w:sz="4" w:space="0" w:color="000000"/>
              <w:left w:val="single" w:sz="4" w:space="0" w:color="000000"/>
              <w:bottom w:val="single" w:sz="4" w:space="0" w:color="000000"/>
              <w:right w:val="single" w:sz="4" w:space="0" w:color="000000"/>
            </w:tcBorders>
            <w:vAlign w:val="center"/>
          </w:tcPr>
          <w:p w14:paraId="1FF4AEE1" w14:textId="6A482AA4"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K2.1.5</w:t>
            </w:r>
          </w:p>
        </w:tc>
        <w:tc>
          <w:tcPr>
            <w:tcW w:w="3284" w:type="pct"/>
            <w:tcBorders>
              <w:top w:val="single" w:sz="4" w:space="0" w:color="000000"/>
              <w:left w:val="single" w:sz="4" w:space="0" w:color="000000"/>
              <w:bottom w:val="single" w:sz="4" w:space="0" w:color="000000"/>
            </w:tcBorders>
            <w:vAlign w:val="center"/>
          </w:tcPr>
          <w:p w14:paraId="08E5C2C9" w14:textId="6D98B39C"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4G baznih stanica koje pružatelj usluge koristi za pružanje usluga u mobilnoj/pokretnoj mreži na teritoriju DNŽ (vlastite i ugovorom o roamingu s drugim operatorima)</w:t>
            </w:r>
          </w:p>
        </w:tc>
        <w:tc>
          <w:tcPr>
            <w:tcW w:w="447" w:type="pct"/>
            <w:tcBorders>
              <w:top w:val="single" w:sz="4" w:space="0" w:color="000000"/>
              <w:left w:val="single" w:sz="4" w:space="0" w:color="000000"/>
              <w:bottom w:val="single" w:sz="4" w:space="0" w:color="000000"/>
              <w:right w:val="single" w:sz="4" w:space="0" w:color="000000"/>
            </w:tcBorders>
            <w:vAlign w:val="center"/>
          </w:tcPr>
          <w:p w14:paraId="716E52B6" w14:textId="2519B729"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11</w:t>
            </w:r>
          </w:p>
        </w:tc>
        <w:tc>
          <w:tcPr>
            <w:tcW w:w="448" w:type="pct"/>
            <w:tcBorders>
              <w:top w:val="single" w:sz="4" w:space="0" w:color="000000"/>
              <w:left w:val="single" w:sz="4" w:space="0" w:color="000000"/>
              <w:bottom w:val="single" w:sz="4" w:space="0" w:color="000000"/>
              <w:right w:val="single" w:sz="4" w:space="0" w:color="000000"/>
            </w:tcBorders>
            <w:vAlign w:val="center"/>
          </w:tcPr>
          <w:p w14:paraId="30680B13" w14:textId="47036E21"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11,00%</w:t>
            </w:r>
          </w:p>
        </w:tc>
      </w:tr>
      <w:tr w:rsidR="007A093E" w:rsidRPr="00044978" w14:paraId="3A9F6CF1"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6A460FD5" w14:textId="2FE31DC2"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6.</w:t>
            </w:r>
          </w:p>
        </w:tc>
        <w:tc>
          <w:tcPr>
            <w:tcW w:w="522" w:type="pct"/>
            <w:tcBorders>
              <w:top w:val="single" w:sz="4" w:space="0" w:color="000000"/>
              <w:left w:val="single" w:sz="4" w:space="0" w:color="000000"/>
              <w:bottom w:val="single" w:sz="4" w:space="0" w:color="000000"/>
              <w:right w:val="single" w:sz="4" w:space="0" w:color="000000"/>
            </w:tcBorders>
            <w:vAlign w:val="center"/>
          </w:tcPr>
          <w:p w14:paraId="1CDA4C14" w14:textId="162F664E"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K2.1.6</w:t>
            </w:r>
          </w:p>
        </w:tc>
        <w:tc>
          <w:tcPr>
            <w:tcW w:w="3284" w:type="pct"/>
            <w:tcBorders>
              <w:top w:val="single" w:sz="4" w:space="0" w:color="000000"/>
              <w:left w:val="single" w:sz="4" w:space="0" w:color="000000"/>
              <w:bottom w:val="single" w:sz="4" w:space="0" w:color="000000"/>
            </w:tcBorders>
            <w:vAlign w:val="center"/>
          </w:tcPr>
          <w:p w14:paraId="7DA54BBE" w14:textId="337470EA"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baznih stanica na IP protokolu koje pružatelj usluge koristi za pružanje usluga u mobilnoj/pokretnoj mreži na teritoriju DNŽ (vlastite i ugovorom o roamingu s drugim operatorima)</w:t>
            </w:r>
          </w:p>
        </w:tc>
        <w:tc>
          <w:tcPr>
            <w:tcW w:w="447" w:type="pct"/>
            <w:tcBorders>
              <w:top w:val="single" w:sz="4" w:space="0" w:color="000000"/>
              <w:left w:val="single" w:sz="4" w:space="0" w:color="000000"/>
              <w:bottom w:val="single" w:sz="4" w:space="0" w:color="000000"/>
              <w:right w:val="single" w:sz="4" w:space="0" w:color="000000"/>
            </w:tcBorders>
            <w:vAlign w:val="center"/>
          </w:tcPr>
          <w:p w14:paraId="4957A5DE" w14:textId="669463DA"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448" w:type="pct"/>
            <w:tcBorders>
              <w:top w:val="single" w:sz="4" w:space="0" w:color="000000"/>
              <w:left w:val="single" w:sz="4" w:space="0" w:color="000000"/>
              <w:bottom w:val="single" w:sz="4" w:space="0" w:color="000000"/>
              <w:right w:val="single" w:sz="4" w:space="0" w:color="000000"/>
            </w:tcBorders>
            <w:vAlign w:val="center"/>
          </w:tcPr>
          <w:p w14:paraId="42831A94" w14:textId="69A4BDC7"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9,00%</w:t>
            </w:r>
          </w:p>
        </w:tc>
      </w:tr>
      <w:tr w:rsidR="007A093E" w:rsidRPr="00044978" w14:paraId="35021CEB"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6907FE47" w14:textId="36F9625C"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2" w:type="pct"/>
            <w:tcBorders>
              <w:top w:val="single" w:sz="4" w:space="0" w:color="000000"/>
              <w:left w:val="single" w:sz="4" w:space="0" w:color="000000"/>
              <w:bottom w:val="single" w:sz="4" w:space="0" w:color="000000"/>
              <w:right w:val="single" w:sz="4" w:space="0" w:color="000000"/>
            </w:tcBorders>
            <w:vAlign w:val="center"/>
          </w:tcPr>
          <w:p w14:paraId="72B2D41D" w14:textId="151C8BCA"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K2.1.7</w:t>
            </w:r>
          </w:p>
        </w:tc>
        <w:tc>
          <w:tcPr>
            <w:tcW w:w="3284" w:type="pct"/>
            <w:tcBorders>
              <w:top w:val="single" w:sz="4" w:space="0" w:color="000000"/>
              <w:left w:val="single" w:sz="4" w:space="0" w:color="000000"/>
              <w:bottom w:val="single" w:sz="4" w:space="0" w:color="000000"/>
            </w:tcBorders>
            <w:vAlign w:val="center"/>
          </w:tcPr>
          <w:p w14:paraId="51805312" w14:textId="032B8281"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čiji je izravni pristup realiziran optičkim prijenosnim medijem</w:t>
            </w:r>
          </w:p>
        </w:tc>
        <w:tc>
          <w:tcPr>
            <w:tcW w:w="447" w:type="pct"/>
            <w:tcBorders>
              <w:top w:val="single" w:sz="4" w:space="0" w:color="000000"/>
              <w:left w:val="single" w:sz="4" w:space="0" w:color="000000"/>
              <w:bottom w:val="single" w:sz="4" w:space="0" w:color="000000"/>
              <w:right w:val="single" w:sz="4" w:space="0" w:color="000000"/>
            </w:tcBorders>
            <w:vAlign w:val="center"/>
          </w:tcPr>
          <w:p w14:paraId="42FFC12A" w14:textId="65C798BB"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448" w:type="pct"/>
            <w:tcBorders>
              <w:top w:val="single" w:sz="4" w:space="0" w:color="000000"/>
              <w:left w:val="single" w:sz="4" w:space="0" w:color="000000"/>
              <w:bottom w:val="single" w:sz="4" w:space="0" w:color="000000"/>
              <w:right w:val="single" w:sz="4" w:space="0" w:color="000000"/>
            </w:tcBorders>
            <w:vAlign w:val="center"/>
          </w:tcPr>
          <w:p w14:paraId="68A24A1D" w14:textId="70117AAB"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9,00%</w:t>
            </w:r>
          </w:p>
        </w:tc>
      </w:tr>
      <w:tr w:rsidR="007A093E" w:rsidRPr="00044978" w14:paraId="7E5CC2F6"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6EB2973A" w14:textId="183F36D2"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8.</w:t>
            </w:r>
          </w:p>
        </w:tc>
        <w:tc>
          <w:tcPr>
            <w:tcW w:w="522" w:type="pct"/>
            <w:tcBorders>
              <w:top w:val="single" w:sz="4" w:space="0" w:color="000000"/>
              <w:left w:val="single" w:sz="4" w:space="0" w:color="000000"/>
              <w:bottom w:val="single" w:sz="4" w:space="0" w:color="000000"/>
              <w:right w:val="single" w:sz="4" w:space="0" w:color="000000"/>
            </w:tcBorders>
            <w:vAlign w:val="center"/>
          </w:tcPr>
          <w:p w14:paraId="54607A97" w14:textId="373A323B"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K2.1.8</w:t>
            </w:r>
          </w:p>
        </w:tc>
        <w:tc>
          <w:tcPr>
            <w:tcW w:w="3284" w:type="pct"/>
            <w:tcBorders>
              <w:top w:val="single" w:sz="4" w:space="0" w:color="000000"/>
              <w:left w:val="single" w:sz="4" w:space="0" w:color="000000"/>
              <w:bottom w:val="single" w:sz="4" w:space="0" w:color="000000"/>
            </w:tcBorders>
            <w:vAlign w:val="center"/>
          </w:tcPr>
          <w:p w14:paraId="144BC9B3" w14:textId="4EA5D116"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s (End-to-End) kontrolom i nadzorom prijenosa cijele trase pristupne IK pokretne mreže pružatelja usluge (od bazne stanice do centralnog sustava za pružanje mobilnih usluga, a uključuje baznu stanicu + nepokretni dio pristupne mreže bazne stanice do cent. sustava za pružanje usluge)</w:t>
            </w:r>
          </w:p>
        </w:tc>
        <w:tc>
          <w:tcPr>
            <w:tcW w:w="447" w:type="pct"/>
            <w:tcBorders>
              <w:top w:val="single" w:sz="4" w:space="0" w:color="000000"/>
              <w:left w:val="single" w:sz="4" w:space="0" w:color="000000"/>
              <w:bottom w:val="single" w:sz="4" w:space="0" w:color="000000"/>
              <w:right w:val="single" w:sz="4" w:space="0" w:color="000000"/>
            </w:tcBorders>
            <w:vAlign w:val="center"/>
          </w:tcPr>
          <w:p w14:paraId="3A859F82" w14:textId="1104193C" w:rsidR="00044978" w:rsidRPr="00044978" w:rsidRDefault="00482AF9"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448" w:type="pct"/>
            <w:tcBorders>
              <w:top w:val="single" w:sz="4" w:space="0" w:color="000000"/>
              <w:left w:val="single" w:sz="4" w:space="0" w:color="000000"/>
              <w:bottom w:val="single" w:sz="4" w:space="0" w:color="000000"/>
              <w:right w:val="single" w:sz="4" w:space="0" w:color="000000"/>
            </w:tcBorders>
            <w:vAlign w:val="center"/>
          </w:tcPr>
          <w:p w14:paraId="33452302" w14:textId="72C57CBF" w:rsidR="00044978" w:rsidRPr="00044978" w:rsidRDefault="00482AF9" w:rsidP="00044978">
            <w:pPr>
              <w:tabs>
                <w:tab w:val="left" w:pos="868"/>
              </w:tabs>
              <w:autoSpaceDE w:val="0"/>
              <w:autoSpaceDN w:val="0"/>
              <w:adjustRightInd w:val="0"/>
              <w:jc w:val="center"/>
              <w:rPr>
                <w:rFonts w:asciiTheme="minorHAnsi" w:hAnsiTheme="minorHAnsi"/>
                <w:sz w:val="16"/>
                <w:szCs w:val="16"/>
              </w:rPr>
            </w:pPr>
            <w:r>
              <w:rPr>
                <w:sz w:val="16"/>
                <w:szCs w:val="16"/>
              </w:rPr>
              <w:t>9</w:t>
            </w:r>
            <w:r w:rsidR="00044978" w:rsidRPr="00044978">
              <w:rPr>
                <w:sz w:val="16"/>
                <w:szCs w:val="16"/>
              </w:rPr>
              <w:t>,00%</w:t>
            </w:r>
          </w:p>
        </w:tc>
      </w:tr>
      <w:tr w:rsidR="007A093E" w:rsidRPr="00044978" w14:paraId="11857590"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7819DBF0" w14:textId="4C26D022"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2" w:type="pct"/>
            <w:tcBorders>
              <w:top w:val="single" w:sz="4" w:space="0" w:color="000000"/>
              <w:left w:val="single" w:sz="4" w:space="0" w:color="000000"/>
              <w:bottom w:val="single" w:sz="4" w:space="0" w:color="000000"/>
              <w:right w:val="single" w:sz="4" w:space="0" w:color="000000"/>
            </w:tcBorders>
            <w:vAlign w:val="center"/>
          </w:tcPr>
          <w:p w14:paraId="13179082" w14:textId="4A5306B1"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K2.1.9</w:t>
            </w:r>
          </w:p>
        </w:tc>
        <w:tc>
          <w:tcPr>
            <w:tcW w:w="3284" w:type="pct"/>
            <w:tcBorders>
              <w:top w:val="single" w:sz="4" w:space="0" w:color="000000"/>
              <w:left w:val="single" w:sz="4" w:space="0" w:color="000000"/>
              <w:bottom w:val="single" w:sz="4" w:space="0" w:color="000000"/>
            </w:tcBorders>
            <w:vAlign w:val="center"/>
          </w:tcPr>
          <w:p w14:paraId="0A0F8AB2" w14:textId="6E349C00"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nepokretnoj mreži koristi za spajanje svog čvorišta u Dubrovniku sa svojim centralnim čvorištem u Hrvatskoj</w:t>
            </w:r>
          </w:p>
        </w:tc>
        <w:tc>
          <w:tcPr>
            <w:tcW w:w="447" w:type="pct"/>
            <w:tcBorders>
              <w:top w:val="single" w:sz="4" w:space="0" w:color="000000"/>
              <w:left w:val="single" w:sz="4" w:space="0" w:color="000000"/>
              <w:bottom w:val="single" w:sz="4" w:space="0" w:color="000000"/>
              <w:right w:val="single" w:sz="4" w:space="0" w:color="000000"/>
            </w:tcBorders>
            <w:vAlign w:val="center"/>
          </w:tcPr>
          <w:p w14:paraId="11487C60" w14:textId="39170111"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448" w:type="pct"/>
            <w:tcBorders>
              <w:top w:val="single" w:sz="4" w:space="0" w:color="000000"/>
              <w:left w:val="single" w:sz="4" w:space="0" w:color="000000"/>
              <w:bottom w:val="single" w:sz="4" w:space="0" w:color="000000"/>
              <w:right w:val="single" w:sz="4" w:space="0" w:color="000000"/>
            </w:tcBorders>
            <w:vAlign w:val="center"/>
          </w:tcPr>
          <w:p w14:paraId="24D81AB6" w14:textId="1D75B9DE"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4,00%</w:t>
            </w:r>
          </w:p>
        </w:tc>
      </w:tr>
      <w:tr w:rsidR="007A093E" w:rsidRPr="00044978" w14:paraId="36D58763"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4105DEA2" w14:textId="080B8AE3"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10.</w:t>
            </w:r>
          </w:p>
        </w:tc>
        <w:tc>
          <w:tcPr>
            <w:tcW w:w="522" w:type="pct"/>
            <w:tcBorders>
              <w:top w:val="single" w:sz="4" w:space="0" w:color="000000"/>
              <w:left w:val="single" w:sz="4" w:space="0" w:color="000000"/>
              <w:bottom w:val="single" w:sz="4" w:space="0" w:color="000000"/>
              <w:right w:val="single" w:sz="4" w:space="0" w:color="000000"/>
            </w:tcBorders>
            <w:vAlign w:val="center"/>
          </w:tcPr>
          <w:p w14:paraId="193ABFA6" w14:textId="735194D2"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K2.1.10</w:t>
            </w:r>
          </w:p>
        </w:tc>
        <w:tc>
          <w:tcPr>
            <w:tcW w:w="3284" w:type="pct"/>
            <w:tcBorders>
              <w:top w:val="single" w:sz="4" w:space="0" w:color="000000"/>
              <w:left w:val="single" w:sz="4" w:space="0" w:color="000000"/>
              <w:bottom w:val="single" w:sz="4" w:space="0" w:color="000000"/>
            </w:tcBorders>
            <w:vAlign w:val="center"/>
          </w:tcPr>
          <w:p w14:paraId="7DD71220" w14:textId="1BC740FD"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pokretnoj mreži koristi za spajanje svog čvorišta u Dubrovniku sa svojim centralnim čvorištem u Hrvatskoj</w:t>
            </w:r>
          </w:p>
        </w:tc>
        <w:tc>
          <w:tcPr>
            <w:tcW w:w="447" w:type="pct"/>
            <w:tcBorders>
              <w:top w:val="single" w:sz="4" w:space="0" w:color="000000"/>
              <w:left w:val="single" w:sz="4" w:space="0" w:color="000000"/>
              <w:bottom w:val="single" w:sz="4" w:space="0" w:color="000000"/>
              <w:right w:val="single" w:sz="4" w:space="0" w:color="000000"/>
            </w:tcBorders>
            <w:vAlign w:val="center"/>
          </w:tcPr>
          <w:p w14:paraId="3EDF5920" w14:textId="4290AD70"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448" w:type="pct"/>
            <w:tcBorders>
              <w:top w:val="single" w:sz="4" w:space="0" w:color="000000"/>
              <w:left w:val="single" w:sz="4" w:space="0" w:color="000000"/>
              <w:bottom w:val="single" w:sz="4" w:space="0" w:color="000000"/>
              <w:right w:val="single" w:sz="4" w:space="0" w:color="000000"/>
            </w:tcBorders>
            <w:vAlign w:val="center"/>
          </w:tcPr>
          <w:p w14:paraId="196AF213" w14:textId="48684AB8"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7,00%</w:t>
            </w:r>
          </w:p>
        </w:tc>
      </w:tr>
      <w:tr w:rsidR="007A093E" w:rsidRPr="00044978" w14:paraId="05B19A51"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54EC34AB" w14:textId="3DDBD479"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11.</w:t>
            </w:r>
          </w:p>
        </w:tc>
        <w:tc>
          <w:tcPr>
            <w:tcW w:w="522" w:type="pct"/>
            <w:tcBorders>
              <w:top w:val="single" w:sz="4" w:space="0" w:color="000000"/>
              <w:left w:val="single" w:sz="4" w:space="0" w:color="000000"/>
              <w:bottom w:val="single" w:sz="4" w:space="0" w:color="000000"/>
              <w:right w:val="single" w:sz="4" w:space="0" w:color="000000"/>
            </w:tcBorders>
            <w:vAlign w:val="center"/>
          </w:tcPr>
          <w:p w14:paraId="04AD781D" w14:textId="4614F7C3"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K2.1.11</w:t>
            </w:r>
          </w:p>
        </w:tc>
        <w:tc>
          <w:tcPr>
            <w:tcW w:w="3284" w:type="pct"/>
            <w:tcBorders>
              <w:top w:val="single" w:sz="4" w:space="0" w:color="000000"/>
              <w:left w:val="single" w:sz="4" w:space="0" w:color="000000"/>
              <w:bottom w:val="single" w:sz="4" w:space="0" w:color="000000"/>
            </w:tcBorders>
            <w:vAlign w:val="center"/>
          </w:tcPr>
          <w:p w14:paraId="0DE5AAE8" w14:textId="2D71C31E"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nepokretnoj mreži i kojim je njegovo čvorište u Dubrovniku spojeno s njegovim centralnim čvorištem u Hrvatskoj (zbroj ukupne propusnosti po svim magistralnim pravcima)</w:t>
            </w:r>
          </w:p>
        </w:tc>
        <w:tc>
          <w:tcPr>
            <w:tcW w:w="447" w:type="pct"/>
            <w:tcBorders>
              <w:top w:val="single" w:sz="4" w:space="0" w:color="000000"/>
              <w:left w:val="single" w:sz="4" w:space="0" w:color="000000"/>
              <w:bottom w:val="single" w:sz="4" w:space="0" w:color="000000"/>
              <w:right w:val="single" w:sz="4" w:space="0" w:color="000000"/>
            </w:tcBorders>
            <w:vAlign w:val="center"/>
          </w:tcPr>
          <w:p w14:paraId="3EDA4CDD" w14:textId="435A675F"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448" w:type="pct"/>
            <w:tcBorders>
              <w:top w:val="single" w:sz="4" w:space="0" w:color="000000"/>
              <w:left w:val="single" w:sz="4" w:space="0" w:color="000000"/>
              <w:bottom w:val="single" w:sz="4" w:space="0" w:color="000000"/>
              <w:right w:val="single" w:sz="4" w:space="0" w:color="000000"/>
            </w:tcBorders>
            <w:vAlign w:val="center"/>
          </w:tcPr>
          <w:p w14:paraId="57C3982B" w14:textId="64076336"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4,00%</w:t>
            </w:r>
          </w:p>
        </w:tc>
      </w:tr>
      <w:tr w:rsidR="007A093E" w:rsidRPr="00044978" w14:paraId="79FFA75F"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6CFFADE0" w14:textId="3572EDAA"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12.</w:t>
            </w:r>
          </w:p>
        </w:tc>
        <w:tc>
          <w:tcPr>
            <w:tcW w:w="522" w:type="pct"/>
            <w:tcBorders>
              <w:top w:val="single" w:sz="4" w:space="0" w:color="000000"/>
              <w:left w:val="single" w:sz="4" w:space="0" w:color="000000"/>
              <w:bottom w:val="single" w:sz="4" w:space="0" w:color="000000"/>
              <w:right w:val="single" w:sz="4" w:space="0" w:color="000000"/>
            </w:tcBorders>
            <w:vAlign w:val="center"/>
          </w:tcPr>
          <w:p w14:paraId="27BE65A2" w14:textId="0057101F"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K2.1.12</w:t>
            </w:r>
          </w:p>
        </w:tc>
        <w:tc>
          <w:tcPr>
            <w:tcW w:w="3284" w:type="pct"/>
            <w:tcBorders>
              <w:top w:val="single" w:sz="4" w:space="0" w:color="000000"/>
              <w:left w:val="single" w:sz="4" w:space="0" w:color="000000"/>
              <w:bottom w:val="single" w:sz="4" w:space="0" w:color="000000"/>
            </w:tcBorders>
            <w:vAlign w:val="center"/>
          </w:tcPr>
          <w:p w14:paraId="4E4DCA0C" w14:textId="27122DE9"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pokretnoj mreži i kojim je njegovo čvorište u Dubrovniku spojeno s njegovim centralnim čvorištem u Hrvatskoj (zbroj ukupne propusnosti po svim magistralnim pravcima)</w:t>
            </w:r>
          </w:p>
        </w:tc>
        <w:tc>
          <w:tcPr>
            <w:tcW w:w="447" w:type="pct"/>
            <w:tcBorders>
              <w:top w:val="single" w:sz="4" w:space="0" w:color="000000"/>
              <w:left w:val="single" w:sz="4" w:space="0" w:color="000000"/>
              <w:bottom w:val="single" w:sz="4" w:space="0" w:color="000000"/>
              <w:right w:val="single" w:sz="4" w:space="0" w:color="000000"/>
            </w:tcBorders>
            <w:vAlign w:val="center"/>
          </w:tcPr>
          <w:p w14:paraId="194D122B" w14:textId="7E3C7E80"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8</w:t>
            </w:r>
          </w:p>
        </w:tc>
        <w:tc>
          <w:tcPr>
            <w:tcW w:w="448" w:type="pct"/>
            <w:tcBorders>
              <w:top w:val="single" w:sz="4" w:space="0" w:color="000000"/>
              <w:left w:val="single" w:sz="4" w:space="0" w:color="000000"/>
              <w:bottom w:val="single" w:sz="4" w:space="0" w:color="000000"/>
              <w:right w:val="single" w:sz="4" w:space="0" w:color="000000"/>
            </w:tcBorders>
            <w:vAlign w:val="center"/>
          </w:tcPr>
          <w:p w14:paraId="3CBEAD00" w14:textId="0A75FDD0"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8,00%</w:t>
            </w:r>
          </w:p>
        </w:tc>
      </w:tr>
      <w:tr w:rsidR="007A093E" w:rsidRPr="00044978" w14:paraId="1BD94746"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0C0A0EDB" w14:textId="15146615"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13.</w:t>
            </w:r>
          </w:p>
        </w:tc>
        <w:tc>
          <w:tcPr>
            <w:tcW w:w="522" w:type="pct"/>
            <w:tcBorders>
              <w:top w:val="single" w:sz="4" w:space="0" w:color="000000"/>
              <w:left w:val="single" w:sz="4" w:space="0" w:color="000000"/>
              <w:bottom w:val="single" w:sz="4" w:space="0" w:color="000000"/>
              <w:right w:val="single" w:sz="4" w:space="0" w:color="000000"/>
            </w:tcBorders>
            <w:vAlign w:val="center"/>
          </w:tcPr>
          <w:p w14:paraId="78E89124" w14:textId="7F780368"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K2.1.13</w:t>
            </w:r>
          </w:p>
        </w:tc>
        <w:tc>
          <w:tcPr>
            <w:tcW w:w="3284" w:type="pct"/>
            <w:tcBorders>
              <w:top w:val="single" w:sz="4" w:space="0" w:color="000000"/>
              <w:left w:val="single" w:sz="4" w:space="0" w:color="000000"/>
              <w:bottom w:val="single" w:sz="4" w:space="0" w:color="000000"/>
            </w:tcBorders>
            <w:vAlign w:val="center"/>
          </w:tcPr>
          <w:p w14:paraId="0D150B04" w14:textId="3A27AB1C"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nepokretnoj mreži ima ugovoreni Internet pristup prema međunarodnim čvorištima</w:t>
            </w:r>
          </w:p>
        </w:tc>
        <w:tc>
          <w:tcPr>
            <w:tcW w:w="447" w:type="pct"/>
            <w:tcBorders>
              <w:top w:val="single" w:sz="4" w:space="0" w:color="000000"/>
              <w:left w:val="single" w:sz="4" w:space="0" w:color="000000"/>
              <w:bottom w:val="single" w:sz="4" w:space="0" w:color="000000"/>
              <w:right w:val="single" w:sz="4" w:space="0" w:color="000000"/>
            </w:tcBorders>
            <w:vAlign w:val="center"/>
          </w:tcPr>
          <w:p w14:paraId="7B545285" w14:textId="71CDF047"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448" w:type="pct"/>
            <w:tcBorders>
              <w:top w:val="single" w:sz="4" w:space="0" w:color="000000"/>
              <w:left w:val="single" w:sz="4" w:space="0" w:color="000000"/>
              <w:bottom w:val="single" w:sz="4" w:space="0" w:color="000000"/>
              <w:right w:val="single" w:sz="4" w:space="0" w:color="000000"/>
            </w:tcBorders>
            <w:vAlign w:val="center"/>
          </w:tcPr>
          <w:p w14:paraId="6CEEAFC0" w14:textId="6B96DD51"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5,00%</w:t>
            </w:r>
          </w:p>
        </w:tc>
      </w:tr>
      <w:tr w:rsidR="007A093E" w:rsidRPr="00044978" w14:paraId="628F088B"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7AF4B6EE" w14:textId="4A9CE681"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14.</w:t>
            </w:r>
          </w:p>
        </w:tc>
        <w:tc>
          <w:tcPr>
            <w:tcW w:w="522" w:type="pct"/>
            <w:tcBorders>
              <w:top w:val="single" w:sz="4" w:space="0" w:color="000000"/>
              <w:left w:val="single" w:sz="4" w:space="0" w:color="000000"/>
              <w:bottom w:val="single" w:sz="4" w:space="0" w:color="000000"/>
              <w:right w:val="single" w:sz="4" w:space="0" w:color="000000"/>
            </w:tcBorders>
            <w:vAlign w:val="center"/>
          </w:tcPr>
          <w:p w14:paraId="191ACA77" w14:textId="1EDC349B"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K2.1.14</w:t>
            </w:r>
          </w:p>
        </w:tc>
        <w:tc>
          <w:tcPr>
            <w:tcW w:w="3284" w:type="pct"/>
            <w:tcBorders>
              <w:top w:val="single" w:sz="4" w:space="0" w:color="000000"/>
              <w:left w:val="single" w:sz="4" w:space="0" w:color="000000"/>
              <w:bottom w:val="single" w:sz="4" w:space="0" w:color="000000"/>
            </w:tcBorders>
            <w:vAlign w:val="center"/>
          </w:tcPr>
          <w:p w14:paraId="33D5F067" w14:textId="00DAD336"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pokretnoj mreži ima ugovoreni Internet pristup prema međunarodnim čvorištima</w:t>
            </w:r>
          </w:p>
        </w:tc>
        <w:tc>
          <w:tcPr>
            <w:tcW w:w="447" w:type="pct"/>
            <w:tcBorders>
              <w:top w:val="single" w:sz="4" w:space="0" w:color="000000"/>
              <w:left w:val="single" w:sz="4" w:space="0" w:color="000000"/>
              <w:bottom w:val="single" w:sz="4" w:space="0" w:color="000000"/>
              <w:right w:val="single" w:sz="4" w:space="0" w:color="000000"/>
            </w:tcBorders>
            <w:vAlign w:val="center"/>
          </w:tcPr>
          <w:p w14:paraId="31746999" w14:textId="0487D6B2"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448" w:type="pct"/>
            <w:tcBorders>
              <w:top w:val="single" w:sz="4" w:space="0" w:color="000000"/>
              <w:left w:val="single" w:sz="4" w:space="0" w:color="000000"/>
              <w:bottom w:val="single" w:sz="4" w:space="0" w:color="000000"/>
              <w:right w:val="single" w:sz="4" w:space="0" w:color="000000"/>
            </w:tcBorders>
            <w:vAlign w:val="center"/>
          </w:tcPr>
          <w:p w14:paraId="5A03E5AD" w14:textId="15B55494"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7,00%</w:t>
            </w:r>
          </w:p>
        </w:tc>
      </w:tr>
      <w:tr w:rsidR="007A093E" w:rsidRPr="00044978" w14:paraId="33D0B581"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7EFB8513" w14:textId="0043C985"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15.</w:t>
            </w:r>
          </w:p>
        </w:tc>
        <w:tc>
          <w:tcPr>
            <w:tcW w:w="522" w:type="pct"/>
            <w:tcBorders>
              <w:top w:val="single" w:sz="4" w:space="0" w:color="000000"/>
              <w:left w:val="single" w:sz="4" w:space="0" w:color="000000"/>
              <w:bottom w:val="single" w:sz="4" w:space="0" w:color="000000"/>
              <w:right w:val="single" w:sz="4" w:space="0" w:color="000000"/>
            </w:tcBorders>
            <w:vAlign w:val="center"/>
          </w:tcPr>
          <w:p w14:paraId="122D1ABF" w14:textId="65E57B3B"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K2.1.15</w:t>
            </w:r>
          </w:p>
        </w:tc>
        <w:tc>
          <w:tcPr>
            <w:tcW w:w="3284" w:type="pct"/>
            <w:tcBorders>
              <w:top w:val="single" w:sz="4" w:space="0" w:color="000000"/>
              <w:left w:val="single" w:sz="4" w:space="0" w:color="000000"/>
              <w:bottom w:val="single" w:sz="4" w:space="0" w:color="000000"/>
            </w:tcBorders>
            <w:vAlign w:val="center"/>
          </w:tcPr>
          <w:p w14:paraId="6767DA24" w14:textId="2FB5849E"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nepokretnoj mreži prema međunarodnim čvorištima (zbroj ukupne propusnosti ugovorene sa svim međunarodnim Internet pružateljima usluge)</w:t>
            </w:r>
          </w:p>
        </w:tc>
        <w:tc>
          <w:tcPr>
            <w:tcW w:w="447" w:type="pct"/>
            <w:tcBorders>
              <w:top w:val="single" w:sz="4" w:space="0" w:color="000000"/>
              <w:left w:val="single" w:sz="4" w:space="0" w:color="000000"/>
              <w:bottom w:val="single" w:sz="4" w:space="0" w:color="000000"/>
              <w:right w:val="single" w:sz="4" w:space="0" w:color="000000"/>
            </w:tcBorders>
            <w:vAlign w:val="center"/>
          </w:tcPr>
          <w:p w14:paraId="16287F3B" w14:textId="6A442ABA" w:rsidR="00044978" w:rsidRPr="00044978" w:rsidRDefault="00044978"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448" w:type="pct"/>
            <w:tcBorders>
              <w:top w:val="single" w:sz="4" w:space="0" w:color="000000"/>
              <w:left w:val="single" w:sz="4" w:space="0" w:color="000000"/>
              <w:bottom w:val="single" w:sz="4" w:space="0" w:color="000000"/>
              <w:right w:val="single" w:sz="4" w:space="0" w:color="000000"/>
            </w:tcBorders>
            <w:vAlign w:val="center"/>
          </w:tcPr>
          <w:p w14:paraId="2AA5C058" w14:textId="687A77D2" w:rsidR="00044978" w:rsidRPr="00044978" w:rsidRDefault="00044978" w:rsidP="00044978">
            <w:pPr>
              <w:tabs>
                <w:tab w:val="left" w:pos="868"/>
              </w:tabs>
              <w:autoSpaceDE w:val="0"/>
              <w:autoSpaceDN w:val="0"/>
              <w:adjustRightInd w:val="0"/>
              <w:jc w:val="center"/>
              <w:rPr>
                <w:rFonts w:asciiTheme="minorHAnsi" w:hAnsiTheme="minorHAnsi"/>
                <w:sz w:val="16"/>
                <w:szCs w:val="16"/>
              </w:rPr>
            </w:pPr>
            <w:r w:rsidRPr="00044978">
              <w:rPr>
                <w:sz w:val="16"/>
                <w:szCs w:val="16"/>
              </w:rPr>
              <w:t>5,00%</w:t>
            </w:r>
          </w:p>
        </w:tc>
      </w:tr>
      <w:tr w:rsidR="007A093E" w:rsidRPr="00044978" w14:paraId="3F08D291" w14:textId="77777777" w:rsidTr="007A093E">
        <w:trPr>
          <w:trHeight w:val="362"/>
        </w:trPr>
        <w:tc>
          <w:tcPr>
            <w:tcW w:w="299" w:type="pct"/>
            <w:tcBorders>
              <w:top w:val="single" w:sz="4" w:space="0" w:color="000000"/>
              <w:left w:val="single" w:sz="4" w:space="0" w:color="000000"/>
              <w:bottom w:val="single" w:sz="4" w:space="0" w:color="000000"/>
            </w:tcBorders>
            <w:vAlign w:val="center"/>
          </w:tcPr>
          <w:p w14:paraId="60C29A9B" w14:textId="4396A0F3" w:rsidR="00044978" w:rsidRPr="00044978" w:rsidRDefault="007A093E" w:rsidP="00044978">
            <w:pPr>
              <w:autoSpaceDE w:val="0"/>
              <w:autoSpaceDN w:val="0"/>
              <w:adjustRightInd w:val="0"/>
              <w:jc w:val="center"/>
              <w:rPr>
                <w:rFonts w:asciiTheme="minorHAnsi" w:hAnsiTheme="minorHAnsi"/>
                <w:sz w:val="18"/>
                <w:szCs w:val="18"/>
              </w:rPr>
            </w:pPr>
            <w:r>
              <w:rPr>
                <w:rFonts w:asciiTheme="minorHAnsi" w:hAnsiTheme="minorHAnsi"/>
                <w:sz w:val="18"/>
                <w:szCs w:val="18"/>
              </w:rPr>
              <w:t>16.</w:t>
            </w:r>
          </w:p>
        </w:tc>
        <w:tc>
          <w:tcPr>
            <w:tcW w:w="522" w:type="pct"/>
            <w:tcBorders>
              <w:top w:val="single" w:sz="4" w:space="0" w:color="000000"/>
              <w:left w:val="single" w:sz="4" w:space="0" w:color="000000"/>
              <w:bottom w:val="single" w:sz="4" w:space="0" w:color="000000"/>
              <w:right w:val="single" w:sz="4" w:space="0" w:color="000000"/>
            </w:tcBorders>
            <w:vAlign w:val="center"/>
          </w:tcPr>
          <w:p w14:paraId="24B20686" w14:textId="61AD5BD7" w:rsidR="00044978" w:rsidRPr="00044978" w:rsidRDefault="00044978" w:rsidP="00044978">
            <w:pPr>
              <w:jc w:val="center"/>
              <w:rPr>
                <w:rFonts w:asciiTheme="minorHAnsi" w:hAnsiTheme="minorHAnsi"/>
                <w:sz w:val="18"/>
                <w:szCs w:val="18"/>
              </w:rPr>
            </w:pPr>
            <w:r w:rsidRPr="00044978">
              <w:rPr>
                <w:rFonts w:asciiTheme="minorHAnsi" w:hAnsiTheme="minorHAnsi"/>
                <w:sz w:val="18"/>
                <w:szCs w:val="18"/>
              </w:rPr>
              <w:t>K2.1.16</w:t>
            </w:r>
          </w:p>
        </w:tc>
        <w:tc>
          <w:tcPr>
            <w:tcW w:w="3284" w:type="pct"/>
            <w:tcBorders>
              <w:top w:val="single" w:sz="4" w:space="0" w:color="000000"/>
              <w:left w:val="single" w:sz="4" w:space="0" w:color="000000"/>
              <w:bottom w:val="single" w:sz="4" w:space="0" w:color="000000"/>
            </w:tcBorders>
            <w:vAlign w:val="center"/>
          </w:tcPr>
          <w:p w14:paraId="5CB110D4" w14:textId="52A93B05" w:rsidR="00044978" w:rsidRPr="00044978" w:rsidRDefault="00044978" w:rsidP="00044978">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pokretnoj mreži prema međunarodnim čvorištima (zbroj ukupne propusnosti ugovorene sa svim međunarodnim Internet pružateljima usluge)</w:t>
            </w:r>
          </w:p>
        </w:tc>
        <w:tc>
          <w:tcPr>
            <w:tcW w:w="447" w:type="pct"/>
            <w:tcBorders>
              <w:top w:val="single" w:sz="4" w:space="0" w:color="000000"/>
              <w:left w:val="single" w:sz="4" w:space="0" w:color="000000"/>
              <w:bottom w:val="single" w:sz="4" w:space="0" w:color="000000"/>
              <w:right w:val="single" w:sz="4" w:space="0" w:color="000000"/>
            </w:tcBorders>
            <w:vAlign w:val="center"/>
          </w:tcPr>
          <w:p w14:paraId="0FDF802B" w14:textId="27207786" w:rsidR="00044978" w:rsidRPr="00044978" w:rsidRDefault="004733B9" w:rsidP="00044978">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448" w:type="pct"/>
            <w:tcBorders>
              <w:top w:val="single" w:sz="4" w:space="0" w:color="000000"/>
              <w:left w:val="single" w:sz="4" w:space="0" w:color="000000"/>
              <w:bottom w:val="single" w:sz="4" w:space="0" w:color="000000"/>
              <w:right w:val="single" w:sz="4" w:space="0" w:color="000000"/>
            </w:tcBorders>
            <w:vAlign w:val="center"/>
          </w:tcPr>
          <w:p w14:paraId="0C449B5C" w14:textId="4E207A66" w:rsidR="00044978" w:rsidRPr="00044978" w:rsidRDefault="004733B9" w:rsidP="00044978">
            <w:pPr>
              <w:tabs>
                <w:tab w:val="left" w:pos="868"/>
              </w:tabs>
              <w:autoSpaceDE w:val="0"/>
              <w:autoSpaceDN w:val="0"/>
              <w:adjustRightInd w:val="0"/>
              <w:jc w:val="center"/>
              <w:rPr>
                <w:rFonts w:asciiTheme="minorHAnsi" w:hAnsiTheme="minorHAnsi"/>
                <w:sz w:val="16"/>
                <w:szCs w:val="16"/>
              </w:rPr>
            </w:pPr>
            <w:r>
              <w:rPr>
                <w:sz w:val="16"/>
                <w:szCs w:val="16"/>
              </w:rPr>
              <w:t>7</w:t>
            </w:r>
            <w:r w:rsidR="00044978" w:rsidRPr="00044978">
              <w:rPr>
                <w:sz w:val="16"/>
                <w:szCs w:val="16"/>
              </w:rPr>
              <w:t>,00%</w:t>
            </w:r>
          </w:p>
        </w:tc>
      </w:tr>
      <w:tr w:rsidR="00044978" w:rsidRPr="00044978" w14:paraId="6692F859" w14:textId="77777777" w:rsidTr="007A093E">
        <w:trPr>
          <w:trHeight w:val="562"/>
        </w:trPr>
        <w:tc>
          <w:tcPr>
            <w:tcW w:w="821"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4B85D2C8" w14:textId="66AB8955" w:rsidR="00DA2A48" w:rsidRPr="00044978" w:rsidRDefault="00DA2A48" w:rsidP="00DA2A48">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SUM (K</w:t>
            </w:r>
            <w:r w:rsidR="00044978">
              <w:rPr>
                <w:rFonts w:asciiTheme="minorHAnsi" w:hAnsiTheme="minorHAnsi"/>
                <w:sz w:val="18"/>
                <w:szCs w:val="18"/>
              </w:rPr>
              <w:t>2.1</w:t>
            </w:r>
            <w:r w:rsidRPr="00044978">
              <w:rPr>
                <w:rFonts w:asciiTheme="minorHAnsi" w:hAnsiTheme="minorHAnsi"/>
                <w:sz w:val="18"/>
                <w:szCs w:val="18"/>
              </w:rPr>
              <w:t>)</w:t>
            </w:r>
          </w:p>
        </w:tc>
        <w:tc>
          <w:tcPr>
            <w:tcW w:w="3284" w:type="pct"/>
            <w:tcBorders>
              <w:top w:val="single" w:sz="4" w:space="0" w:color="000000"/>
              <w:left w:val="single" w:sz="4" w:space="0" w:color="000000"/>
              <w:bottom w:val="single" w:sz="4" w:space="0" w:color="000000"/>
            </w:tcBorders>
            <w:shd w:val="clear" w:color="auto" w:fill="DBE5F1"/>
            <w:vAlign w:val="center"/>
          </w:tcPr>
          <w:p w14:paraId="67F418E6" w14:textId="77777777" w:rsidR="00DA2A48" w:rsidRPr="00044978" w:rsidRDefault="00DA2A48" w:rsidP="00DA2A48">
            <w:pPr>
              <w:autoSpaceDE w:val="0"/>
              <w:autoSpaceDN w:val="0"/>
              <w:adjustRightInd w:val="0"/>
              <w:ind w:right="34"/>
              <w:rPr>
                <w:rFonts w:asciiTheme="minorHAnsi" w:hAnsiTheme="minorHAnsi"/>
                <w:sz w:val="18"/>
                <w:szCs w:val="18"/>
              </w:rPr>
            </w:pPr>
            <w:r w:rsidRPr="00044978">
              <w:rPr>
                <w:rFonts w:asciiTheme="minorHAnsi" w:hAnsiTheme="minorHAnsi"/>
                <w:sz w:val="18"/>
                <w:szCs w:val="18"/>
              </w:rPr>
              <w:t>Maksimalni broj bodova</w:t>
            </w:r>
          </w:p>
        </w:tc>
        <w:tc>
          <w:tcPr>
            <w:tcW w:w="4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1A6C0C05" w14:textId="77777777" w:rsidR="00DA2A48" w:rsidRPr="00044978" w:rsidRDefault="00DA2A48" w:rsidP="00DA2A48">
            <w:pPr>
              <w:tabs>
                <w:tab w:val="left" w:pos="868"/>
              </w:tabs>
              <w:autoSpaceDE w:val="0"/>
              <w:autoSpaceDN w:val="0"/>
              <w:adjustRightInd w:val="0"/>
              <w:jc w:val="center"/>
              <w:rPr>
                <w:rFonts w:asciiTheme="minorHAnsi" w:hAnsiTheme="minorHAnsi"/>
                <w:sz w:val="18"/>
                <w:szCs w:val="18"/>
              </w:rPr>
            </w:pPr>
            <w:r w:rsidRPr="00044978">
              <w:rPr>
                <w:rFonts w:asciiTheme="minorHAnsi" w:hAnsiTheme="minorHAnsi"/>
                <w:sz w:val="18"/>
                <w:szCs w:val="18"/>
              </w:rPr>
              <w:t>100</w:t>
            </w:r>
          </w:p>
        </w:tc>
        <w:tc>
          <w:tcPr>
            <w:tcW w:w="448"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3E15D4D6" w14:textId="77777777" w:rsidR="00DA2A48" w:rsidRPr="00044978" w:rsidRDefault="00DA2A48" w:rsidP="00DA2A48">
            <w:pPr>
              <w:tabs>
                <w:tab w:val="left" w:pos="868"/>
              </w:tabs>
              <w:autoSpaceDE w:val="0"/>
              <w:autoSpaceDN w:val="0"/>
              <w:adjustRightInd w:val="0"/>
              <w:jc w:val="center"/>
              <w:rPr>
                <w:rFonts w:asciiTheme="minorHAnsi" w:hAnsiTheme="minorHAnsi"/>
                <w:sz w:val="18"/>
                <w:szCs w:val="18"/>
              </w:rPr>
            </w:pPr>
            <w:r w:rsidRPr="00044978">
              <w:rPr>
                <w:rFonts w:asciiTheme="minorHAnsi" w:hAnsiTheme="minorHAnsi"/>
                <w:sz w:val="18"/>
                <w:szCs w:val="18"/>
              </w:rPr>
              <w:t>100%</w:t>
            </w:r>
          </w:p>
        </w:tc>
      </w:tr>
    </w:tbl>
    <w:p w14:paraId="79D6248D" w14:textId="77777777" w:rsidR="00DA2A48" w:rsidRDefault="00DA2A48">
      <w:pPr>
        <w:spacing w:after="160" w:line="259" w:lineRule="auto"/>
        <w:ind w:left="0" w:firstLine="0"/>
        <w:jc w:val="left"/>
        <w:rPr>
          <w:rFonts w:asciiTheme="minorHAnsi" w:hAnsiTheme="minorHAnsi"/>
          <w:b/>
          <w:sz w:val="24"/>
        </w:rPr>
      </w:pPr>
    </w:p>
    <w:p w14:paraId="3AF82C12" w14:textId="77777777" w:rsidR="00044978" w:rsidRDefault="00044978">
      <w:pPr>
        <w:spacing w:after="160" w:line="259" w:lineRule="auto"/>
        <w:ind w:left="0" w:firstLine="0"/>
        <w:jc w:val="left"/>
        <w:rPr>
          <w:rFonts w:asciiTheme="minorHAnsi" w:hAnsiTheme="minorHAnsi"/>
          <w:b/>
          <w:sz w:val="24"/>
        </w:rPr>
      </w:pPr>
      <w:r>
        <w:rPr>
          <w:rFonts w:asciiTheme="minorHAnsi" w:hAnsiTheme="minorHAnsi"/>
          <w:sz w:val="24"/>
        </w:rPr>
        <w:br w:type="page"/>
      </w:r>
    </w:p>
    <w:p w14:paraId="5A1EBC14" w14:textId="7610B31F" w:rsidR="00044978" w:rsidRPr="009D607C" w:rsidRDefault="00044978" w:rsidP="00044978">
      <w:pPr>
        <w:rPr>
          <w:b/>
          <w:color w:val="00B0F0"/>
        </w:rPr>
      </w:pPr>
      <w:r w:rsidRPr="009D607C">
        <w:rPr>
          <w:b/>
          <w:color w:val="00B0F0"/>
        </w:rPr>
        <w:lastRenderedPageBreak/>
        <w:t>Razrada PODKRITERIJA K2.2 – SENZORSKA MREŽA</w:t>
      </w:r>
    </w:p>
    <w:p w14:paraId="52CE945E" w14:textId="77777777" w:rsidR="00044978" w:rsidRDefault="00044978" w:rsidP="006615BB">
      <w:pPr>
        <w:pStyle w:val="Naslov1"/>
        <w:rPr>
          <w:rFonts w:asciiTheme="minorHAnsi" w:hAnsiTheme="minorHAnsi"/>
          <w:sz w:val="24"/>
        </w:rPr>
      </w:pPr>
    </w:p>
    <w:p w14:paraId="0C38D8B6" w14:textId="209E9B8C" w:rsidR="00044978" w:rsidRDefault="00044978" w:rsidP="00044978">
      <w:pPr>
        <w:rPr>
          <w:rFonts w:asciiTheme="minorHAnsi" w:hAnsiTheme="minorHAnsi"/>
        </w:rPr>
      </w:pPr>
      <w:r>
        <w:rPr>
          <w:rFonts w:asciiTheme="minorHAnsi" w:hAnsiTheme="minorHAnsi"/>
        </w:rPr>
        <w:t>Relativni značaj elemenata K2.2 definiran je na slijedeći način:</w:t>
      </w:r>
    </w:p>
    <w:p w14:paraId="74E18F06" w14:textId="77777777" w:rsidR="00044978" w:rsidRDefault="00044978" w:rsidP="000449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044978" w:rsidRPr="00044978" w14:paraId="49BB8B18" w14:textId="77777777" w:rsidTr="00044978">
        <w:tc>
          <w:tcPr>
            <w:tcW w:w="1413" w:type="dxa"/>
            <w:tcBorders>
              <w:top w:val="single" w:sz="4" w:space="0" w:color="auto"/>
              <w:left w:val="single" w:sz="4" w:space="0" w:color="auto"/>
              <w:bottom w:val="single" w:sz="4" w:space="0" w:color="auto"/>
              <w:right w:val="single" w:sz="4" w:space="0" w:color="auto"/>
            </w:tcBorders>
            <w:shd w:val="clear" w:color="auto" w:fill="DAEEF3"/>
            <w:vAlign w:val="center"/>
          </w:tcPr>
          <w:p w14:paraId="43F27202" w14:textId="524C0BE4" w:rsidR="00044978" w:rsidRPr="00044978" w:rsidRDefault="007A093E" w:rsidP="00044978">
            <w:pPr>
              <w:rPr>
                <w:rFonts w:asciiTheme="minorHAnsi" w:hAnsiTheme="minorHAnsi"/>
                <w:b/>
                <w:sz w:val="18"/>
                <w:szCs w:val="18"/>
              </w:rPr>
            </w:pPr>
            <w:r>
              <w:rPr>
                <w:rFonts w:asciiTheme="minorHAnsi" w:hAnsiTheme="minorHAnsi"/>
                <w:b/>
                <w:sz w:val="18"/>
                <w:szCs w:val="18"/>
              </w:rPr>
              <w:t>Element</w:t>
            </w:r>
          </w:p>
        </w:tc>
        <w:tc>
          <w:tcPr>
            <w:tcW w:w="3969" w:type="dxa"/>
            <w:tcBorders>
              <w:top w:val="single" w:sz="4" w:space="0" w:color="auto"/>
              <w:left w:val="single" w:sz="4" w:space="0" w:color="auto"/>
              <w:bottom w:val="single" w:sz="4" w:space="0" w:color="auto"/>
              <w:right w:val="single" w:sz="4" w:space="0" w:color="auto"/>
            </w:tcBorders>
            <w:shd w:val="clear" w:color="auto" w:fill="DAEEF3"/>
            <w:vAlign w:val="center"/>
          </w:tcPr>
          <w:p w14:paraId="470C924A" w14:textId="77777777" w:rsidR="00044978" w:rsidRPr="00044978" w:rsidRDefault="00044978" w:rsidP="00044978">
            <w:pPr>
              <w:rPr>
                <w:rFonts w:asciiTheme="minorHAnsi" w:hAnsiTheme="minorHAnsi"/>
                <w:b/>
                <w:sz w:val="18"/>
                <w:szCs w:val="18"/>
              </w:rPr>
            </w:pPr>
            <w:r w:rsidRPr="00044978">
              <w:rPr>
                <w:rFonts w:asciiTheme="minorHAnsi" w:hAnsiTheme="minorHAnsi"/>
                <w:b/>
                <w:sz w:val="18"/>
                <w:szCs w:val="18"/>
              </w:rPr>
              <w:t>Procjena omjera važnosti - Odnos</w:t>
            </w:r>
          </w:p>
        </w:tc>
        <w:tc>
          <w:tcPr>
            <w:tcW w:w="1276" w:type="dxa"/>
            <w:tcBorders>
              <w:top w:val="single" w:sz="4" w:space="0" w:color="auto"/>
              <w:left w:val="single" w:sz="4" w:space="0" w:color="auto"/>
              <w:bottom w:val="single" w:sz="4" w:space="0" w:color="auto"/>
              <w:right w:val="single" w:sz="4" w:space="0" w:color="auto"/>
            </w:tcBorders>
            <w:shd w:val="clear" w:color="auto" w:fill="DAEEF3"/>
            <w:vAlign w:val="center"/>
          </w:tcPr>
          <w:p w14:paraId="4854F95F" w14:textId="6DB79C81" w:rsidR="00044978" w:rsidRPr="00044978" w:rsidRDefault="007A093E" w:rsidP="00044978">
            <w:pPr>
              <w:rPr>
                <w:rFonts w:asciiTheme="minorHAnsi" w:hAnsiTheme="minorHAnsi"/>
                <w:b/>
                <w:sz w:val="18"/>
                <w:szCs w:val="18"/>
              </w:rPr>
            </w:pPr>
            <w:r>
              <w:rPr>
                <w:rFonts w:asciiTheme="minorHAnsi" w:hAnsiTheme="minorHAnsi"/>
                <w:b/>
                <w:sz w:val="18"/>
                <w:szCs w:val="18"/>
              </w:rPr>
              <w:t>Element</w:t>
            </w:r>
          </w:p>
        </w:tc>
        <w:tc>
          <w:tcPr>
            <w:tcW w:w="2403" w:type="dxa"/>
            <w:tcBorders>
              <w:top w:val="single" w:sz="4" w:space="0" w:color="auto"/>
              <w:left w:val="single" w:sz="4" w:space="0" w:color="auto"/>
              <w:bottom w:val="single" w:sz="4" w:space="0" w:color="auto"/>
              <w:right w:val="single" w:sz="4" w:space="0" w:color="auto"/>
            </w:tcBorders>
            <w:shd w:val="clear" w:color="auto" w:fill="DAEEF3"/>
          </w:tcPr>
          <w:p w14:paraId="7EEF9F34" w14:textId="77777777" w:rsidR="00044978" w:rsidRPr="00044978" w:rsidRDefault="00044978" w:rsidP="00044978">
            <w:pPr>
              <w:rPr>
                <w:rFonts w:asciiTheme="minorHAnsi" w:hAnsiTheme="minorHAnsi"/>
                <w:b/>
                <w:sz w:val="18"/>
                <w:szCs w:val="18"/>
              </w:rPr>
            </w:pPr>
            <w:r w:rsidRPr="00044978">
              <w:rPr>
                <w:rFonts w:asciiTheme="minorHAnsi" w:hAnsiTheme="minorHAnsi"/>
                <w:b/>
                <w:sz w:val="18"/>
                <w:szCs w:val="18"/>
              </w:rPr>
              <w:t>Primjena među kriterija</w:t>
            </w:r>
          </w:p>
        </w:tc>
      </w:tr>
      <w:tr w:rsidR="00044978" w:rsidRPr="00044978" w14:paraId="3F516448" w14:textId="77777777" w:rsidTr="00044978">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AD405A4"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2E929F5"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5FBA3D9"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1C9A1CF"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niža vrijednost</w:t>
            </w:r>
          </w:p>
        </w:tc>
      </w:tr>
      <w:tr w:rsidR="00044978" w:rsidRPr="00044978" w14:paraId="700241F8" w14:textId="77777777" w:rsidTr="00044978">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080EF14"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60B2B2"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B44E19"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D250373" w14:textId="77777777" w:rsidR="00044978" w:rsidRPr="00044978" w:rsidRDefault="00044978" w:rsidP="00044978">
            <w:pPr>
              <w:rPr>
                <w:rFonts w:asciiTheme="minorHAnsi" w:hAnsiTheme="minorHAnsi"/>
                <w:sz w:val="18"/>
                <w:szCs w:val="18"/>
              </w:rPr>
            </w:pPr>
          </w:p>
        </w:tc>
      </w:tr>
      <w:tr w:rsidR="00044978" w:rsidRPr="00044978" w14:paraId="36AC17D1" w14:textId="77777777" w:rsidTr="00044978">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1A9B637"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C01DD9"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45B459" w14:textId="77777777" w:rsidR="00044978" w:rsidRPr="00044978" w:rsidRDefault="00044978" w:rsidP="00044978">
            <w:pPr>
              <w:rPr>
                <w:rFonts w:asciiTheme="minorHAnsi" w:hAnsiTheme="minorHAnsi"/>
                <w:sz w:val="18"/>
                <w:szCs w:val="18"/>
              </w:rPr>
            </w:pPr>
            <w:r w:rsidRPr="00044978">
              <w:rPr>
                <w:rFonts w:asciiTheme="minorHAnsi" w:hAnsiTheme="minorHAnsi"/>
                <w:sz w:val="18"/>
                <w:szCs w:val="18"/>
              </w:rPr>
              <w:t>K2.2.3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4247BBE" w14:textId="77777777" w:rsidR="00044978" w:rsidRPr="00044978" w:rsidRDefault="00044978" w:rsidP="00044978">
            <w:pPr>
              <w:rPr>
                <w:rFonts w:asciiTheme="minorHAnsi" w:hAnsiTheme="minorHAnsi"/>
                <w:sz w:val="18"/>
                <w:szCs w:val="18"/>
              </w:rPr>
            </w:pPr>
          </w:p>
        </w:tc>
      </w:tr>
    </w:tbl>
    <w:p w14:paraId="7B430900" w14:textId="77777777" w:rsidR="00044978" w:rsidRDefault="00044978" w:rsidP="00044978">
      <w:pPr>
        <w:rPr>
          <w:rFonts w:asciiTheme="minorHAnsi" w:hAnsiTheme="minorHAnsi"/>
          <w:b/>
        </w:rPr>
      </w:pPr>
    </w:p>
    <w:p w14:paraId="55BD3637" w14:textId="0DDAC26E" w:rsidR="00044978" w:rsidRPr="006615BB" w:rsidRDefault="00044978" w:rsidP="00044978">
      <w:pPr>
        <w:spacing w:before="100" w:beforeAutospacing="1" w:after="100" w:afterAutospacing="1"/>
        <w:ind w:left="0" w:firstLine="0"/>
        <w:rPr>
          <w:rFonts w:asciiTheme="minorHAnsi" w:hAnsiTheme="minorHAnsi"/>
        </w:rPr>
      </w:pPr>
      <w:r w:rsidRPr="006615BB">
        <w:rPr>
          <w:rFonts w:asciiTheme="minorHAnsi" w:hAnsiTheme="minorHAnsi"/>
        </w:rPr>
        <w:t>Temeljem ovih procjena formirana je matrica usporedbi u parovima, kako bi se približnim (niže navedenim) postu</w:t>
      </w:r>
      <w:r w:rsidR="007A093E">
        <w:rPr>
          <w:rFonts w:asciiTheme="minorHAnsi" w:hAnsiTheme="minorHAnsi"/>
        </w:rPr>
        <w:t>pkom izračunale težine elemenata</w:t>
      </w:r>
      <w:r w:rsidRPr="006615BB">
        <w:rPr>
          <w:rFonts w:asciiTheme="minorHAnsi" w:hAnsiTheme="minorHAnsi"/>
        </w:rPr>
        <w:t>.</w:t>
      </w:r>
    </w:p>
    <w:tbl>
      <w:tblPr>
        <w:tblW w:w="3840" w:type="dxa"/>
        <w:jc w:val="center"/>
        <w:tblLook w:val="04A0" w:firstRow="1" w:lastRow="0" w:firstColumn="1" w:lastColumn="0" w:noHBand="0" w:noVBand="1"/>
      </w:tblPr>
      <w:tblGrid>
        <w:gridCol w:w="960"/>
        <w:gridCol w:w="960"/>
        <w:gridCol w:w="960"/>
        <w:gridCol w:w="960"/>
      </w:tblGrid>
      <w:tr w:rsidR="00044978" w:rsidRPr="00044978" w14:paraId="5D73DBE8" w14:textId="77777777" w:rsidTr="00044978">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BB3C4" w14:textId="77777777" w:rsidR="00044978" w:rsidRPr="00044978" w:rsidRDefault="00044978">
            <w:pPr>
              <w:spacing w:after="0" w:line="240" w:lineRule="auto"/>
              <w:ind w:left="0" w:firstLine="0"/>
              <w:jc w:val="left"/>
              <w:rPr>
                <w:rFonts w:ascii="Calibri" w:eastAsia="Times New Roman" w:hAnsi="Calibri"/>
                <w:sz w:val="18"/>
                <w:szCs w:val="18"/>
              </w:rPr>
            </w:pPr>
            <w:r w:rsidRPr="00044978">
              <w:rPr>
                <w:rFonts w:ascii="Calibri" w:hAnsi="Calibri"/>
                <w:sz w:val="18"/>
                <w:szCs w:val="18"/>
              </w:rPr>
              <w:t> </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3B5C3D1F" w14:textId="77777777" w:rsidR="00044978" w:rsidRPr="00044978" w:rsidRDefault="00044978">
            <w:pPr>
              <w:jc w:val="center"/>
              <w:rPr>
                <w:rFonts w:ascii="Calibri" w:hAnsi="Calibri"/>
                <w:bCs/>
                <w:sz w:val="18"/>
                <w:szCs w:val="18"/>
              </w:rPr>
            </w:pPr>
            <w:r w:rsidRPr="00044978">
              <w:rPr>
                <w:rFonts w:ascii="Calibri" w:hAnsi="Calibri"/>
                <w:bCs/>
                <w:sz w:val="18"/>
                <w:szCs w:val="18"/>
              </w:rPr>
              <w:t>K2.2.1</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5CA19CB6" w14:textId="77777777" w:rsidR="00044978" w:rsidRPr="00044978" w:rsidRDefault="00044978">
            <w:pPr>
              <w:jc w:val="center"/>
              <w:rPr>
                <w:rFonts w:ascii="Calibri" w:hAnsi="Calibri"/>
                <w:bCs/>
                <w:sz w:val="18"/>
                <w:szCs w:val="18"/>
              </w:rPr>
            </w:pPr>
            <w:r w:rsidRPr="00044978">
              <w:rPr>
                <w:rFonts w:ascii="Calibri" w:hAnsi="Calibri"/>
                <w:bCs/>
                <w:sz w:val="18"/>
                <w:szCs w:val="18"/>
              </w:rPr>
              <w:t>K2.2.2</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3F05D2C6" w14:textId="77777777" w:rsidR="00044978" w:rsidRPr="00044978" w:rsidRDefault="00044978">
            <w:pPr>
              <w:jc w:val="center"/>
              <w:rPr>
                <w:rFonts w:ascii="Calibri" w:hAnsi="Calibri"/>
                <w:bCs/>
                <w:sz w:val="18"/>
                <w:szCs w:val="18"/>
              </w:rPr>
            </w:pPr>
            <w:r w:rsidRPr="00044978">
              <w:rPr>
                <w:rFonts w:ascii="Calibri" w:hAnsi="Calibri"/>
                <w:bCs/>
                <w:sz w:val="18"/>
                <w:szCs w:val="18"/>
              </w:rPr>
              <w:t>K2.2.3</w:t>
            </w:r>
          </w:p>
        </w:tc>
      </w:tr>
      <w:tr w:rsidR="00044978" w:rsidRPr="00044978" w14:paraId="7BC45139" w14:textId="77777777" w:rsidTr="00044978">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40C8354A" w14:textId="77777777" w:rsidR="00044978" w:rsidRPr="00044978" w:rsidRDefault="00044978">
            <w:pPr>
              <w:jc w:val="center"/>
              <w:rPr>
                <w:rFonts w:ascii="Calibri" w:hAnsi="Calibri"/>
                <w:bCs/>
                <w:sz w:val="18"/>
                <w:szCs w:val="18"/>
              </w:rPr>
            </w:pPr>
            <w:r w:rsidRPr="00044978">
              <w:rPr>
                <w:rFonts w:ascii="Calibri" w:hAnsi="Calibri"/>
                <w:bCs/>
                <w:sz w:val="18"/>
                <w:szCs w:val="18"/>
              </w:rPr>
              <w:t>K2.2.1</w:t>
            </w:r>
          </w:p>
        </w:tc>
        <w:tc>
          <w:tcPr>
            <w:tcW w:w="960" w:type="dxa"/>
            <w:tcBorders>
              <w:top w:val="nil"/>
              <w:left w:val="nil"/>
              <w:bottom w:val="single" w:sz="4" w:space="0" w:color="auto"/>
              <w:right w:val="single" w:sz="4" w:space="0" w:color="auto"/>
            </w:tcBorders>
            <w:shd w:val="clear" w:color="000000" w:fill="FFC000"/>
            <w:noWrap/>
            <w:vAlign w:val="center"/>
            <w:hideMark/>
          </w:tcPr>
          <w:p w14:paraId="5BB121D6"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356BF34C" w14:textId="77777777" w:rsidR="00044978" w:rsidRPr="00044978" w:rsidRDefault="00044978">
            <w:pPr>
              <w:jc w:val="center"/>
              <w:rPr>
                <w:rFonts w:ascii="Calibri" w:hAnsi="Calibri"/>
                <w:sz w:val="18"/>
                <w:szCs w:val="18"/>
              </w:rPr>
            </w:pPr>
            <w:r w:rsidRPr="00044978">
              <w:rPr>
                <w:rFonts w:ascii="Calibri" w:hAnsi="Calibri"/>
                <w:sz w:val="18"/>
                <w:szCs w:val="18"/>
              </w:rPr>
              <w:t xml:space="preserve">2    </w:t>
            </w:r>
          </w:p>
        </w:tc>
        <w:tc>
          <w:tcPr>
            <w:tcW w:w="960" w:type="dxa"/>
            <w:tcBorders>
              <w:top w:val="nil"/>
              <w:left w:val="nil"/>
              <w:bottom w:val="single" w:sz="4" w:space="0" w:color="auto"/>
              <w:right w:val="single" w:sz="4" w:space="0" w:color="auto"/>
            </w:tcBorders>
            <w:shd w:val="clear" w:color="000000" w:fill="FFC000"/>
            <w:noWrap/>
            <w:vAlign w:val="center"/>
            <w:hideMark/>
          </w:tcPr>
          <w:p w14:paraId="09617B50"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r>
      <w:tr w:rsidR="00044978" w:rsidRPr="00044978" w14:paraId="211E24EA" w14:textId="77777777" w:rsidTr="00044978">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356CFB82" w14:textId="77777777" w:rsidR="00044978" w:rsidRPr="00044978" w:rsidRDefault="00044978">
            <w:pPr>
              <w:jc w:val="center"/>
              <w:rPr>
                <w:rFonts w:ascii="Calibri" w:hAnsi="Calibri"/>
                <w:bCs/>
                <w:sz w:val="18"/>
                <w:szCs w:val="18"/>
              </w:rPr>
            </w:pPr>
            <w:r w:rsidRPr="00044978">
              <w:rPr>
                <w:rFonts w:ascii="Calibri" w:hAnsi="Calibri"/>
                <w:bCs/>
                <w:sz w:val="18"/>
                <w:szCs w:val="18"/>
              </w:rPr>
              <w:t>K2.2.2</w:t>
            </w:r>
          </w:p>
        </w:tc>
        <w:tc>
          <w:tcPr>
            <w:tcW w:w="960" w:type="dxa"/>
            <w:tcBorders>
              <w:top w:val="nil"/>
              <w:left w:val="nil"/>
              <w:bottom w:val="single" w:sz="4" w:space="0" w:color="auto"/>
              <w:right w:val="single" w:sz="4" w:space="0" w:color="auto"/>
            </w:tcBorders>
            <w:shd w:val="clear" w:color="auto" w:fill="auto"/>
            <w:noWrap/>
            <w:vAlign w:val="center"/>
            <w:hideMark/>
          </w:tcPr>
          <w:p w14:paraId="30F9712F" w14:textId="77777777" w:rsidR="00044978" w:rsidRPr="00044978" w:rsidRDefault="00044978">
            <w:pPr>
              <w:jc w:val="center"/>
              <w:rPr>
                <w:rFonts w:ascii="Calibri" w:hAnsi="Calibri"/>
                <w:sz w:val="18"/>
                <w:szCs w:val="18"/>
              </w:rPr>
            </w:pPr>
            <w:r w:rsidRPr="00044978">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000000" w:fill="FFC000"/>
            <w:noWrap/>
            <w:vAlign w:val="center"/>
            <w:hideMark/>
          </w:tcPr>
          <w:p w14:paraId="6C77F26F"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509C8EC6"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r>
      <w:tr w:rsidR="00044978" w:rsidRPr="00044978" w14:paraId="084238F9" w14:textId="77777777" w:rsidTr="00044978">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1C7AD677" w14:textId="77777777" w:rsidR="00044978" w:rsidRPr="00044978" w:rsidRDefault="00044978">
            <w:pPr>
              <w:jc w:val="center"/>
              <w:rPr>
                <w:rFonts w:ascii="Calibri" w:hAnsi="Calibri"/>
                <w:bCs/>
                <w:sz w:val="18"/>
                <w:szCs w:val="18"/>
              </w:rPr>
            </w:pPr>
            <w:r w:rsidRPr="00044978">
              <w:rPr>
                <w:rFonts w:ascii="Calibri" w:hAnsi="Calibri"/>
                <w:bCs/>
                <w:sz w:val="18"/>
                <w:szCs w:val="18"/>
              </w:rPr>
              <w:t>K2.2.3</w:t>
            </w:r>
          </w:p>
        </w:tc>
        <w:tc>
          <w:tcPr>
            <w:tcW w:w="960" w:type="dxa"/>
            <w:tcBorders>
              <w:top w:val="nil"/>
              <w:left w:val="nil"/>
              <w:bottom w:val="single" w:sz="4" w:space="0" w:color="auto"/>
              <w:right w:val="single" w:sz="4" w:space="0" w:color="auto"/>
            </w:tcBorders>
            <w:shd w:val="clear" w:color="auto" w:fill="auto"/>
            <w:noWrap/>
            <w:vAlign w:val="center"/>
            <w:hideMark/>
          </w:tcPr>
          <w:p w14:paraId="2F824236"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auto" w:fill="auto"/>
            <w:noWrap/>
            <w:vAlign w:val="center"/>
            <w:hideMark/>
          </w:tcPr>
          <w:p w14:paraId="3332E730"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42DBE08C" w14:textId="77777777" w:rsidR="00044978" w:rsidRPr="00044978" w:rsidRDefault="00044978">
            <w:pPr>
              <w:jc w:val="center"/>
              <w:rPr>
                <w:rFonts w:ascii="Calibri" w:hAnsi="Calibri"/>
                <w:sz w:val="18"/>
                <w:szCs w:val="18"/>
              </w:rPr>
            </w:pPr>
            <w:r w:rsidRPr="00044978">
              <w:rPr>
                <w:rFonts w:ascii="Calibri" w:hAnsi="Calibri"/>
                <w:sz w:val="18"/>
                <w:szCs w:val="18"/>
              </w:rPr>
              <w:t xml:space="preserve">1    </w:t>
            </w:r>
          </w:p>
        </w:tc>
      </w:tr>
      <w:tr w:rsidR="00044978" w:rsidRPr="00044978" w14:paraId="6155EC2B" w14:textId="77777777" w:rsidTr="00044978">
        <w:trPr>
          <w:trHeight w:val="288"/>
          <w:jc w:val="center"/>
        </w:trPr>
        <w:tc>
          <w:tcPr>
            <w:tcW w:w="960" w:type="dxa"/>
            <w:tcBorders>
              <w:top w:val="nil"/>
              <w:left w:val="nil"/>
              <w:bottom w:val="nil"/>
              <w:right w:val="nil"/>
            </w:tcBorders>
            <w:shd w:val="clear" w:color="auto" w:fill="auto"/>
            <w:noWrap/>
            <w:vAlign w:val="bottom"/>
            <w:hideMark/>
          </w:tcPr>
          <w:p w14:paraId="6F906153" w14:textId="77777777" w:rsidR="00044978" w:rsidRPr="00044978" w:rsidRDefault="00044978" w:rsidP="00044978">
            <w:pPr>
              <w:jc w:val="center"/>
              <w:rPr>
                <w:rFonts w:ascii="Calibri" w:hAnsi="Calibri"/>
                <w:sz w:val="18"/>
                <w:szCs w:val="18"/>
              </w:rPr>
            </w:pPr>
          </w:p>
        </w:tc>
        <w:tc>
          <w:tcPr>
            <w:tcW w:w="960" w:type="dxa"/>
            <w:tcBorders>
              <w:top w:val="nil"/>
              <w:left w:val="nil"/>
              <w:bottom w:val="nil"/>
              <w:right w:val="nil"/>
            </w:tcBorders>
            <w:shd w:val="clear" w:color="auto" w:fill="auto"/>
            <w:noWrap/>
            <w:vAlign w:val="bottom"/>
            <w:hideMark/>
          </w:tcPr>
          <w:p w14:paraId="10F2A830" w14:textId="77777777" w:rsidR="00044978" w:rsidRPr="00044978" w:rsidRDefault="00044978" w:rsidP="00044978">
            <w:pPr>
              <w:jc w:val="center"/>
              <w:rPr>
                <w:rFonts w:ascii="Calibri" w:hAnsi="Calibri"/>
                <w:sz w:val="18"/>
                <w:szCs w:val="18"/>
              </w:rPr>
            </w:pPr>
            <w:r w:rsidRPr="00044978">
              <w:rPr>
                <w:rFonts w:ascii="Calibri" w:hAnsi="Calibri"/>
                <w:sz w:val="18"/>
                <w:szCs w:val="18"/>
              </w:rPr>
              <w:t>2,5</w:t>
            </w:r>
          </w:p>
        </w:tc>
        <w:tc>
          <w:tcPr>
            <w:tcW w:w="960" w:type="dxa"/>
            <w:tcBorders>
              <w:top w:val="nil"/>
              <w:left w:val="nil"/>
              <w:bottom w:val="nil"/>
              <w:right w:val="nil"/>
            </w:tcBorders>
            <w:shd w:val="clear" w:color="auto" w:fill="auto"/>
            <w:noWrap/>
            <w:vAlign w:val="bottom"/>
            <w:hideMark/>
          </w:tcPr>
          <w:p w14:paraId="482AF6CE" w14:textId="77777777" w:rsidR="00044978" w:rsidRPr="00044978" w:rsidRDefault="00044978" w:rsidP="00044978">
            <w:pPr>
              <w:jc w:val="center"/>
              <w:rPr>
                <w:rFonts w:ascii="Calibri" w:hAnsi="Calibri"/>
                <w:sz w:val="18"/>
                <w:szCs w:val="18"/>
              </w:rPr>
            </w:pPr>
            <w:r w:rsidRPr="00044978">
              <w:rPr>
                <w:rFonts w:ascii="Calibri" w:hAnsi="Calibri"/>
                <w:sz w:val="18"/>
                <w:szCs w:val="18"/>
              </w:rPr>
              <w:t>4</w:t>
            </w:r>
          </w:p>
        </w:tc>
        <w:tc>
          <w:tcPr>
            <w:tcW w:w="960" w:type="dxa"/>
            <w:tcBorders>
              <w:top w:val="nil"/>
              <w:left w:val="nil"/>
              <w:bottom w:val="nil"/>
              <w:right w:val="nil"/>
            </w:tcBorders>
            <w:shd w:val="clear" w:color="auto" w:fill="auto"/>
            <w:noWrap/>
            <w:vAlign w:val="bottom"/>
            <w:hideMark/>
          </w:tcPr>
          <w:p w14:paraId="334B0D9C" w14:textId="77777777" w:rsidR="00044978" w:rsidRPr="00044978" w:rsidRDefault="00044978" w:rsidP="00044978">
            <w:pPr>
              <w:jc w:val="center"/>
              <w:rPr>
                <w:rFonts w:ascii="Calibri" w:hAnsi="Calibri"/>
                <w:sz w:val="18"/>
                <w:szCs w:val="18"/>
              </w:rPr>
            </w:pPr>
            <w:r w:rsidRPr="00044978">
              <w:rPr>
                <w:rFonts w:ascii="Calibri" w:hAnsi="Calibri"/>
                <w:sz w:val="18"/>
                <w:szCs w:val="18"/>
              </w:rPr>
              <w:t>3</w:t>
            </w:r>
          </w:p>
        </w:tc>
      </w:tr>
    </w:tbl>
    <w:p w14:paraId="176F3E98" w14:textId="77777777" w:rsidR="00044978" w:rsidRDefault="00044978" w:rsidP="00044978">
      <w:pPr>
        <w:spacing w:after="0" w:line="240" w:lineRule="auto"/>
        <w:ind w:left="0" w:firstLine="0"/>
        <w:rPr>
          <w:rFonts w:asciiTheme="minorHAnsi" w:hAnsiTheme="minorHAnsi"/>
        </w:rPr>
      </w:pPr>
      <w:r w:rsidRPr="006615BB">
        <w:rPr>
          <w:rFonts w:asciiTheme="minorHAnsi" w:hAnsiTheme="minorHAnsi"/>
        </w:rPr>
        <w:t>Normalizirana tablica je:</w:t>
      </w:r>
    </w:p>
    <w:p w14:paraId="21C11407" w14:textId="77777777" w:rsidR="00044978" w:rsidRPr="006615BB" w:rsidRDefault="00044978" w:rsidP="00044978">
      <w:pPr>
        <w:spacing w:after="0" w:line="240" w:lineRule="auto"/>
        <w:ind w:left="0" w:firstLine="0"/>
        <w:rPr>
          <w:rFonts w:asciiTheme="minorHAnsi" w:hAnsiTheme="minorHAnsi"/>
        </w:rPr>
      </w:pPr>
    </w:p>
    <w:tbl>
      <w:tblPr>
        <w:tblW w:w="0" w:type="auto"/>
        <w:jc w:val="center"/>
        <w:tblLook w:val="04A0" w:firstRow="1" w:lastRow="0" w:firstColumn="1" w:lastColumn="0" w:noHBand="0" w:noVBand="1"/>
      </w:tblPr>
      <w:tblGrid>
        <w:gridCol w:w="675"/>
        <w:gridCol w:w="900"/>
        <w:gridCol w:w="900"/>
        <w:gridCol w:w="900"/>
        <w:gridCol w:w="1448"/>
      </w:tblGrid>
      <w:tr w:rsidR="007A093E" w:rsidRPr="007A093E" w14:paraId="31DE6604" w14:textId="77777777" w:rsidTr="007A093E">
        <w:trPr>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D5EFA" w14:textId="77777777" w:rsidR="00044978" w:rsidRPr="007A093E" w:rsidRDefault="00044978">
            <w:pPr>
              <w:spacing w:after="0" w:line="240" w:lineRule="auto"/>
              <w:ind w:left="0" w:firstLine="0"/>
              <w:jc w:val="left"/>
              <w:rPr>
                <w:rFonts w:ascii="Calibri" w:eastAsia="Times New Roman" w:hAnsi="Calibri"/>
                <w:sz w:val="18"/>
                <w:szCs w:val="18"/>
              </w:rPr>
            </w:pPr>
            <w:r w:rsidRPr="007A093E">
              <w:rPr>
                <w:rFonts w:ascii="Calibri" w:hAnsi="Calibri"/>
                <w:sz w:val="18"/>
                <w:szCs w:val="18"/>
              </w:rPr>
              <w:t> </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04F16C2C" w14:textId="77777777" w:rsidR="00044978" w:rsidRPr="007A093E" w:rsidRDefault="00044978">
            <w:pPr>
              <w:jc w:val="center"/>
              <w:rPr>
                <w:rFonts w:ascii="Calibri" w:hAnsi="Calibri"/>
                <w:bCs/>
                <w:sz w:val="18"/>
                <w:szCs w:val="18"/>
              </w:rPr>
            </w:pPr>
            <w:r w:rsidRPr="007A093E">
              <w:rPr>
                <w:rFonts w:ascii="Calibri" w:hAnsi="Calibri"/>
                <w:bCs/>
                <w:sz w:val="18"/>
                <w:szCs w:val="18"/>
              </w:rPr>
              <w:t>K2.2.1</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3CCF952C" w14:textId="77777777" w:rsidR="00044978" w:rsidRPr="007A093E" w:rsidRDefault="00044978">
            <w:pPr>
              <w:jc w:val="center"/>
              <w:rPr>
                <w:rFonts w:ascii="Calibri" w:hAnsi="Calibri"/>
                <w:bCs/>
                <w:sz w:val="18"/>
                <w:szCs w:val="18"/>
              </w:rPr>
            </w:pPr>
            <w:r w:rsidRPr="007A093E">
              <w:rPr>
                <w:rFonts w:ascii="Calibri" w:hAnsi="Calibri"/>
                <w:bCs/>
                <w:sz w:val="18"/>
                <w:szCs w:val="18"/>
              </w:rPr>
              <w:t>K2.2.2</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029A93E0" w14:textId="77777777" w:rsidR="00044978" w:rsidRPr="007A093E" w:rsidRDefault="00044978">
            <w:pPr>
              <w:jc w:val="center"/>
              <w:rPr>
                <w:rFonts w:ascii="Calibri" w:hAnsi="Calibri"/>
                <w:bCs/>
                <w:sz w:val="18"/>
                <w:szCs w:val="18"/>
              </w:rPr>
            </w:pPr>
            <w:r w:rsidRPr="007A093E">
              <w:rPr>
                <w:rFonts w:ascii="Calibri" w:hAnsi="Calibri"/>
                <w:bCs/>
                <w:sz w:val="18"/>
                <w:szCs w:val="18"/>
              </w:rPr>
              <w:t>K2.2.3</w:t>
            </w:r>
          </w:p>
        </w:tc>
        <w:tc>
          <w:tcPr>
            <w:tcW w:w="0" w:type="auto"/>
            <w:tcBorders>
              <w:top w:val="single" w:sz="4" w:space="0" w:color="auto"/>
              <w:left w:val="nil"/>
              <w:bottom w:val="single" w:sz="4" w:space="0" w:color="auto"/>
              <w:right w:val="single" w:sz="4" w:space="0" w:color="auto"/>
            </w:tcBorders>
            <w:shd w:val="clear" w:color="000000" w:fill="DAEEF3"/>
            <w:noWrap/>
            <w:vAlign w:val="bottom"/>
            <w:hideMark/>
          </w:tcPr>
          <w:p w14:paraId="7F27B883" w14:textId="5882A934" w:rsidR="00044978" w:rsidRPr="007A093E" w:rsidRDefault="007A093E">
            <w:pPr>
              <w:jc w:val="center"/>
              <w:rPr>
                <w:rFonts w:ascii="Calibri" w:hAnsi="Calibri"/>
                <w:b/>
                <w:bCs/>
                <w:sz w:val="18"/>
                <w:szCs w:val="18"/>
              </w:rPr>
            </w:pPr>
            <w:r>
              <w:rPr>
                <w:rFonts w:ascii="Calibri" w:hAnsi="Calibri"/>
                <w:b/>
                <w:bCs/>
                <w:sz w:val="18"/>
                <w:szCs w:val="18"/>
              </w:rPr>
              <w:t>Težina elementa</w:t>
            </w:r>
          </w:p>
        </w:tc>
      </w:tr>
      <w:tr w:rsidR="00044978" w:rsidRPr="007A093E" w14:paraId="3D34F092" w14:textId="77777777" w:rsidTr="007A093E">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3BFC6B90" w14:textId="77777777" w:rsidR="00044978" w:rsidRPr="007A093E" w:rsidRDefault="00044978">
            <w:pPr>
              <w:jc w:val="center"/>
              <w:rPr>
                <w:rFonts w:ascii="Calibri" w:hAnsi="Calibri"/>
                <w:bCs/>
                <w:sz w:val="18"/>
                <w:szCs w:val="18"/>
              </w:rPr>
            </w:pPr>
            <w:r w:rsidRPr="007A093E">
              <w:rPr>
                <w:rFonts w:ascii="Calibri" w:hAnsi="Calibri"/>
                <w:bCs/>
                <w:sz w:val="18"/>
                <w:szCs w:val="18"/>
              </w:rPr>
              <w:t>K2.2.1</w:t>
            </w:r>
          </w:p>
        </w:tc>
        <w:tc>
          <w:tcPr>
            <w:tcW w:w="0" w:type="auto"/>
            <w:tcBorders>
              <w:top w:val="nil"/>
              <w:left w:val="nil"/>
              <w:bottom w:val="single" w:sz="4" w:space="0" w:color="auto"/>
              <w:right w:val="single" w:sz="4" w:space="0" w:color="auto"/>
            </w:tcBorders>
            <w:shd w:val="clear" w:color="auto" w:fill="auto"/>
            <w:noWrap/>
            <w:vAlign w:val="bottom"/>
            <w:hideMark/>
          </w:tcPr>
          <w:p w14:paraId="5DB7516C" w14:textId="77777777" w:rsidR="00044978" w:rsidRPr="007A093E" w:rsidRDefault="00044978">
            <w:pPr>
              <w:jc w:val="right"/>
              <w:rPr>
                <w:rFonts w:ascii="Calibri" w:hAnsi="Calibri"/>
                <w:sz w:val="18"/>
                <w:szCs w:val="18"/>
              </w:rPr>
            </w:pPr>
            <w:r w:rsidRPr="007A093E">
              <w:rPr>
                <w:rFonts w:ascii="Calibri" w:hAnsi="Calibri"/>
                <w:sz w:val="18"/>
                <w:szCs w:val="18"/>
              </w:rPr>
              <w:t>0,400000</w:t>
            </w:r>
          </w:p>
        </w:tc>
        <w:tc>
          <w:tcPr>
            <w:tcW w:w="0" w:type="auto"/>
            <w:tcBorders>
              <w:top w:val="nil"/>
              <w:left w:val="nil"/>
              <w:bottom w:val="single" w:sz="4" w:space="0" w:color="auto"/>
              <w:right w:val="single" w:sz="4" w:space="0" w:color="auto"/>
            </w:tcBorders>
            <w:shd w:val="clear" w:color="auto" w:fill="auto"/>
            <w:noWrap/>
            <w:vAlign w:val="bottom"/>
            <w:hideMark/>
          </w:tcPr>
          <w:p w14:paraId="5CBB7B78" w14:textId="77777777" w:rsidR="00044978" w:rsidRPr="007A093E" w:rsidRDefault="00044978">
            <w:pPr>
              <w:jc w:val="right"/>
              <w:rPr>
                <w:rFonts w:ascii="Calibri" w:hAnsi="Calibri"/>
                <w:sz w:val="18"/>
                <w:szCs w:val="18"/>
              </w:rPr>
            </w:pPr>
            <w:r w:rsidRPr="007A093E">
              <w:rPr>
                <w:rFonts w:ascii="Calibri" w:hAnsi="Calibri"/>
                <w:sz w:val="18"/>
                <w:szCs w:val="18"/>
              </w:rPr>
              <w:t>0,500000</w:t>
            </w:r>
          </w:p>
        </w:tc>
        <w:tc>
          <w:tcPr>
            <w:tcW w:w="0" w:type="auto"/>
            <w:tcBorders>
              <w:top w:val="nil"/>
              <w:left w:val="nil"/>
              <w:bottom w:val="single" w:sz="4" w:space="0" w:color="auto"/>
              <w:right w:val="single" w:sz="4" w:space="0" w:color="auto"/>
            </w:tcBorders>
            <w:shd w:val="clear" w:color="auto" w:fill="auto"/>
            <w:noWrap/>
            <w:vAlign w:val="bottom"/>
            <w:hideMark/>
          </w:tcPr>
          <w:p w14:paraId="1F7C7F44" w14:textId="77777777" w:rsidR="00044978" w:rsidRPr="007A093E" w:rsidRDefault="00044978">
            <w:pPr>
              <w:jc w:val="right"/>
              <w:rPr>
                <w:rFonts w:ascii="Calibri" w:hAnsi="Calibri"/>
                <w:sz w:val="18"/>
                <w:szCs w:val="18"/>
              </w:rPr>
            </w:pPr>
            <w:r w:rsidRPr="007A093E">
              <w:rPr>
                <w:rFonts w:ascii="Calibri" w:hAnsi="Calibri"/>
                <w:sz w:val="18"/>
                <w:szCs w:val="18"/>
              </w:rPr>
              <w:t>0,333333</w:t>
            </w:r>
          </w:p>
        </w:tc>
        <w:tc>
          <w:tcPr>
            <w:tcW w:w="0" w:type="auto"/>
            <w:tcBorders>
              <w:top w:val="nil"/>
              <w:left w:val="nil"/>
              <w:bottom w:val="single" w:sz="4" w:space="0" w:color="auto"/>
              <w:right w:val="single" w:sz="4" w:space="0" w:color="auto"/>
            </w:tcBorders>
            <w:shd w:val="clear" w:color="000000" w:fill="FFC000"/>
            <w:noWrap/>
            <w:vAlign w:val="bottom"/>
            <w:hideMark/>
          </w:tcPr>
          <w:p w14:paraId="062B10EC" w14:textId="77777777" w:rsidR="00044978" w:rsidRPr="007A093E" w:rsidRDefault="00044978">
            <w:pPr>
              <w:jc w:val="center"/>
              <w:rPr>
                <w:rFonts w:ascii="Calibri" w:hAnsi="Calibri"/>
                <w:b/>
                <w:bCs/>
                <w:sz w:val="18"/>
                <w:szCs w:val="18"/>
              </w:rPr>
            </w:pPr>
            <w:r w:rsidRPr="007A093E">
              <w:rPr>
                <w:rFonts w:ascii="Calibri" w:hAnsi="Calibri"/>
                <w:b/>
                <w:bCs/>
                <w:sz w:val="18"/>
                <w:szCs w:val="18"/>
              </w:rPr>
              <w:t>0,411111</w:t>
            </w:r>
          </w:p>
        </w:tc>
      </w:tr>
      <w:tr w:rsidR="00044978" w:rsidRPr="007A093E" w14:paraId="35A4C642" w14:textId="77777777" w:rsidTr="007A093E">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32FDEBC7" w14:textId="77777777" w:rsidR="00044978" w:rsidRPr="007A093E" w:rsidRDefault="00044978">
            <w:pPr>
              <w:jc w:val="center"/>
              <w:rPr>
                <w:rFonts w:ascii="Calibri" w:hAnsi="Calibri"/>
                <w:bCs/>
                <w:sz w:val="18"/>
                <w:szCs w:val="18"/>
              </w:rPr>
            </w:pPr>
            <w:r w:rsidRPr="007A093E">
              <w:rPr>
                <w:rFonts w:ascii="Calibri" w:hAnsi="Calibri"/>
                <w:bCs/>
                <w:sz w:val="18"/>
                <w:szCs w:val="18"/>
              </w:rPr>
              <w:t>K2.2.2</w:t>
            </w:r>
          </w:p>
        </w:tc>
        <w:tc>
          <w:tcPr>
            <w:tcW w:w="0" w:type="auto"/>
            <w:tcBorders>
              <w:top w:val="nil"/>
              <w:left w:val="nil"/>
              <w:bottom w:val="single" w:sz="4" w:space="0" w:color="auto"/>
              <w:right w:val="single" w:sz="4" w:space="0" w:color="auto"/>
            </w:tcBorders>
            <w:shd w:val="clear" w:color="auto" w:fill="auto"/>
            <w:noWrap/>
            <w:vAlign w:val="bottom"/>
            <w:hideMark/>
          </w:tcPr>
          <w:p w14:paraId="524B09DB" w14:textId="77777777" w:rsidR="00044978" w:rsidRPr="007A093E" w:rsidRDefault="00044978">
            <w:pPr>
              <w:jc w:val="right"/>
              <w:rPr>
                <w:rFonts w:ascii="Calibri" w:hAnsi="Calibri"/>
                <w:sz w:val="18"/>
                <w:szCs w:val="18"/>
              </w:rPr>
            </w:pPr>
            <w:r w:rsidRPr="007A093E">
              <w:rPr>
                <w:rFonts w:ascii="Calibri" w:hAnsi="Calibri"/>
                <w:sz w:val="18"/>
                <w:szCs w:val="18"/>
              </w:rPr>
              <w:t>0,200000</w:t>
            </w:r>
          </w:p>
        </w:tc>
        <w:tc>
          <w:tcPr>
            <w:tcW w:w="0" w:type="auto"/>
            <w:tcBorders>
              <w:top w:val="nil"/>
              <w:left w:val="nil"/>
              <w:bottom w:val="single" w:sz="4" w:space="0" w:color="auto"/>
              <w:right w:val="single" w:sz="4" w:space="0" w:color="auto"/>
            </w:tcBorders>
            <w:shd w:val="clear" w:color="auto" w:fill="auto"/>
            <w:noWrap/>
            <w:vAlign w:val="bottom"/>
            <w:hideMark/>
          </w:tcPr>
          <w:p w14:paraId="23C60B39" w14:textId="77777777" w:rsidR="00044978" w:rsidRPr="007A093E" w:rsidRDefault="00044978">
            <w:pPr>
              <w:jc w:val="right"/>
              <w:rPr>
                <w:rFonts w:ascii="Calibri" w:hAnsi="Calibri"/>
                <w:sz w:val="18"/>
                <w:szCs w:val="18"/>
              </w:rPr>
            </w:pPr>
            <w:r w:rsidRPr="007A093E">
              <w:rPr>
                <w:rFonts w:ascii="Calibri" w:hAnsi="Calibri"/>
                <w:sz w:val="18"/>
                <w:szCs w:val="18"/>
              </w:rPr>
              <w:t>0,250000</w:t>
            </w:r>
          </w:p>
        </w:tc>
        <w:tc>
          <w:tcPr>
            <w:tcW w:w="0" w:type="auto"/>
            <w:tcBorders>
              <w:top w:val="nil"/>
              <w:left w:val="nil"/>
              <w:bottom w:val="single" w:sz="4" w:space="0" w:color="auto"/>
              <w:right w:val="single" w:sz="4" w:space="0" w:color="auto"/>
            </w:tcBorders>
            <w:shd w:val="clear" w:color="auto" w:fill="auto"/>
            <w:noWrap/>
            <w:vAlign w:val="bottom"/>
            <w:hideMark/>
          </w:tcPr>
          <w:p w14:paraId="7FA95C6D" w14:textId="77777777" w:rsidR="00044978" w:rsidRPr="007A093E" w:rsidRDefault="00044978">
            <w:pPr>
              <w:jc w:val="right"/>
              <w:rPr>
                <w:rFonts w:ascii="Calibri" w:hAnsi="Calibri"/>
                <w:sz w:val="18"/>
                <w:szCs w:val="18"/>
              </w:rPr>
            </w:pPr>
            <w:r w:rsidRPr="007A093E">
              <w:rPr>
                <w:rFonts w:ascii="Calibri" w:hAnsi="Calibri"/>
                <w:sz w:val="18"/>
                <w:szCs w:val="18"/>
              </w:rPr>
              <w:t>0,333333</w:t>
            </w:r>
          </w:p>
        </w:tc>
        <w:tc>
          <w:tcPr>
            <w:tcW w:w="0" w:type="auto"/>
            <w:tcBorders>
              <w:top w:val="nil"/>
              <w:left w:val="nil"/>
              <w:bottom w:val="single" w:sz="4" w:space="0" w:color="auto"/>
              <w:right w:val="single" w:sz="4" w:space="0" w:color="auto"/>
            </w:tcBorders>
            <w:shd w:val="clear" w:color="000000" w:fill="FFC000"/>
            <w:noWrap/>
            <w:vAlign w:val="bottom"/>
            <w:hideMark/>
          </w:tcPr>
          <w:p w14:paraId="1F4BAFD2" w14:textId="77777777" w:rsidR="00044978" w:rsidRPr="007A093E" w:rsidRDefault="00044978">
            <w:pPr>
              <w:jc w:val="center"/>
              <w:rPr>
                <w:rFonts w:ascii="Calibri" w:hAnsi="Calibri"/>
                <w:b/>
                <w:bCs/>
                <w:sz w:val="18"/>
                <w:szCs w:val="18"/>
              </w:rPr>
            </w:pPr>
            <w:r w:rsidRPr="007A093E">
              <w:rPr>
                <w:rFonts w:ascii="Calibri" w:hAnsi="Calibri"/>
                <w:b/>
                <w:bCs/>
                <w:sz w:val="18"/>
                <w:szCs w:val="18"/>
              </w:rPr>
              <w:t>0,261111</w:t>
            </w:r>
          </w:p>
        </w:tc>
      </w:tr>
      <w:tr w:rsidR="00044978" w:rsidRPr="007A093E" w14:paraId="23D7F8D5" w14:textId="77777777" w:rsidTr="007A093E">
        <w:trPr>
          <w:jc w:val="center"/>
        </w:trPr>
        <w:tc>
          <w:tcPr>
            <w:tcW w:w="0" w:type="auto"/>
            <w:tcBorders>
              <w:top w:val="nil"/>
              <w:left w:val="single" w:sz="4" w:space="0" w:color="auto"/>
              <w:bottom w:val="single" w:sz="4" w:space="0" w:color="auto"/>
              <w:right w:val="single" w:sz="4" w:space="0" w:color="auto"/>
            </w:tcBorders>
            <w:shd w:val="clear" w:color="000000" w:fill="DAEEF3"/>
            <w:noWrap/>
            <w:vAlign w:val="bottom"/>
            <w:hideMark/>
          </w:tcPr>
          <w:p w14:paraId="0D56A9F2" w14:textId="77777777" w:rsidR="00044978" w:rsidRPr="007A093E" w:rsidRDefault="00044978">
            <w:pPr>
              <w:jc w:val="center"/>
              <w:rPr>
                <w:rFonts w:ascii="Calibri" w:hAnsi="Calibri"/>
                <w:bCs/>
                <w:sz w:val="18"/>
                <w:szCs w:val="18"/>
              </w:rPr>
            </w:pPr>
            <w:r w:rsidRPr="007A093E">
              <w:rPr>
                <w:rFonts w:ascii="Calibri" w:hAnsi="Calibri"/>
                <w:bCs/>
                <w:sz w:val="18"/>
                <w:szCs w:val="18"/>
              </w:rPr>
              <w:t>K2.2.3</w:t>
            </w:r>
          </w:p>
        </w:tc>
        <w:tc>
          <w:tcPr>
            <w:tcW w:w="0" w:type="auto"/>
            <w:tcBorders>
              <w:top w:val="nil"/>
              <w:left w:val="nil"/>
              <w:bottom w:val="single" w:sz="4" w:space="0" w:color="auto"/>
              <w:right w:val="single" w:sz="4" w:space="0" w:color="auto"/>
            </w:tcBorders>
            <w:shd w:val="clear" w:color="auto" w:fill="auto"/>
            <w:noWrap/>
            <w:vAlign w:val="bottom"/>
            <w:hideMark/>
          </w:tcPr>
          <w:p w14:paraId="50C265D4" w14:textId="77777777" w:rsidR="00044978" w:rsidRPr="007A093E" w:rsidRDefault="00044978">
            <w:pPr>
              <w:jc w:val="right"/>
              <w:rPr>
                <w:rFonts w:ascii="Calibri" w:hAnsi="Calibri"/>
                <w:sz w:val="18"/>
                <w:szCs w:val="18"/>
              </w:rPr>
            </w:pPr>
            <w:r w:rsidRPr="007A093E">
              <w:rPr>
                <w:rFonts w:ascii="Calibri" w:hAnsi="Calibri"/>
                <w:sz w:val="18"/>
                <w:szCs w:val="18"/>
              </w:rPr>
              <w:t>0,400000</w:t>
            </w:r>
          </w:p>
        </w:tc>
        <w:tc>
          <w:tcPr>
            <w:tcW w:w="0" w:type="auto"/>
            <w:tcBorders>
              <w:top w:val="nil"/>
              <w:left w:val="nil"/>
              <w:bottom w:val="single" w:sz="4" w:space="0" w:color="auto"/>
              <w:right w:val="single" w:sz="4" w:space="0" w:color="auto"/>
            </w:tcBorders>
            <w:shd w:val="clear" w:color="auto" w:fill="auto"/>
            <w:noWrap/>
            <w:vAlign w:val="bottom"/>
            <w:hideMark/>
          </w:tcPr>
          <w:p w14:paraId="4CC969B4" w14:textId="77777777" w:rsidR="00044978" w:rsidRPr="007A093E" w:rsidRDefault="00044978">
            <w:pPr>
              <w:jc w:val="right"/>
              <w:rPr>
                <w:rFonts w:ascii="Calibri" w:hAnsi="Calibri"/>
                <w:sz w:val="18"/>
                <w:szCs w:val="18"/>
              </w:rPr>
            </w:pPr>
            <w:r w:rsidRPr="007A093E">
              <w:rPr>
                <w:rFonts w:ascii="Calibri" w:hAnsi="Calibri"/>
                <w:sz w:val="18"/>
                <w:szCs w:val="18"/>
              </w:rPr>
              <w:t>0,250000</w:t>
            </w:r>
          </w:p>
        </w:tc>
        <w:tc>
          <w:tcPr>
            <w:tcW w:w="0" w:type="auto"/>
            <w:tcBorders>
              <w:top w:val="nil"/>
              <w:left w:val="nil"/>
              <w:bottom w:val="single" w:sz="4" w:space="0" w:color="auto"/>
              <w:right w:val="single" w:sz="4" w:space="0" w:color="auto"/>
            </w:tcBorders>
            <w:shd w:val="clear" w:color="auto" w:fill="auto"/>
            <w:noWrap/>
            <w:vAlign w:val="bottom"/>
            <w:hideMark/>
          </w:tcPr>
          <w:p w14:paraId="65E9099C" w14:textId="77777777" w:rsidR="00044978" w:rsidRPr="007A093E" w:rsidRDefault="00044978">
            <w:pPr>
              <w:jc w:val="right"/>
              <w:rPr>
                <w:rFonts w:ascii="Calibri" w:hAnsi="Calibri"/>
                <w:sz w:val="18"/>
                <w:szCs w:val="18"/>
              </w:rPr>
            </w:pPr>
            <w:r w:rsidRPr="007A093E">
              <w:rPr>
                <w:rFonts w:ascii="Calibri" w:hAnsi="Calibri"/>
                <w:sz w:val="18"/>
                <w:szCs w:val="18"/>
              </w:rPr>
              <w:t>0,333333</w:t>
            </w:r>
          </w:p>
        </w:tc>
        <w:tc>
          <w:tcPr>
            <w:tcW w:w="0" w:type="auto"/>
            <w:tcBorders>
              <w:top w:val="nil"/>
              <w:left w:val="nil"/>
              <w:bottom w:val="single" w:sz="4" w:space="0" w:color="auto"/>
              <w:right w:val="single" w:sz="4" w:space="0" w:color="auto"/>
            </w:tcBorders>
            <w:shd w:val="clear" w:color="000000" w:fill="FFC000"/>
            <w:noWrap/>
            <w:vAlign w:val="bottom"/>
            <w:hideMark/>
          </w:tcPr>
          <w:p w14:paraId="3822A31A" w14:textId="77777777" w:rsidR="00044978" w:rsidRPr="007A093E" w:rsidRDefault="00044978">
            <w:pPr>
              <w:jc w:val="center"/>
              <w:rPr>
                <w:rFonts w:ascii="Calibri" w:hAnsi="Calibri"/>
                <w:b/>
                <w:bCs/>
                <w:sz w:val="18"/>
                <w:szCs w:val="18"/>
              </w:rPr>
            </w:pPr>
            <w:r w:rsidRPr="007A093E">
              <w:rPr>
                <w:rFonts w:ascii="Calibri" w:hAnsi="Calibri"/>
                <w:b/>
                <w:bCs/>
                <w:sz w:val="18"/>
                <w:szCs w:val="18"/>
              </w:rPr>
              <w:t>0,327778</w:t>
            </w:r>
          </w:p>
        </w:tc>
      </w:tr>
    </w:tbl>
    <w:p w14:paraId="78C45286" w14:textId="77777777" w:rsidR="00044978" w:rsidRDefault="00044978" w:rsidP="00044978"/>
    <w:p w14:paraId="3A3F8072" w14:textId="4B3F7611" w:rsidR="007A093E" w:rsidRDefault="007A093E" w:rsidP="007A093E">
      <w:pPr>
        <w:spacing w:before="100" w:beforeAutospacing="1" w:after="100" w:afterAutospacing="1"/>
        <w:rPr>
          <w:rFonts w:asciiTheme="minorHAnsi" w:hAnsiTheme="minorHAnsi"/>
        </w:rPr>
      </w:pPr>
      <w:r w:rsidRPr="006615BB">
        <w:rPr>
          <w:rFonts w:asciiTheme="minorHAnsi" w:hAnsiTheme="minorHAnsi"/>
        </w:rPr>
        <w:t>Bez velikih posljedica za kvalitetu odluke u model za višekriterijsku ocjenu ponuda stavljene su zaokruž</w:t>
      </w:r>
      <w:r>
        <w:rPr>
          <w:rFonts w:asciiTheme="minorHAnsi" w:hAnsiTheme="minorHAnsi"/>
        </w:rPr>
        <w:t>ene vrijednosti težine elemenata potkriterija K2.2</w:t>
      </w:r>
    </w:p>
    <w:tbl>
      <w:tblPr>
        <w:tblW w:w="5241" w:type="pct"/>
        <w:tblInd w:w="-147" w:type="dxa"/>
        <w:tblLayout w:type="fixed"/>
        <w:tblLook w:val="0000" w:firstRow="0" w:lastRow="0" w:firstColumn="0" w:lastColumn="0" w:noHBand="0" w:noVBand="0"/>
      </w:tblPr>
      <w:tblGrid>
        <w:gridCol w:w="854"/>
        <w:gridCol w:w="1134"/>
        <w:gridCol w:w="4531"/>
        <w:gridCol w:w="1419"/>
        <w:gridCol w:w="1560"/>
      </w:tblGrid>
      <w:tr w:rsidR="007A093E" w:rsidRPr="007003BE" w14:paraId="36BB05C6" w14:textId="77777777" w:rsidTr="001B4F60">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01C8183B"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Red.</w:t>
            </w:r>
          </w:p>
          <w:p w14:paraId="7456363E"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br.</w:t>
            </w:r>
          </w:p>
        </w:tc>
        <w:tc>
          <w:tcPr>
            <w:tcW w:w="59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A6BEC2D" w14:textId="2EF27AE7" w:rsidR="007A093E" w:rsidRPr="007003BE" w:rsidRDefault="007A093E" w:rsidP="007A093E">
            <w:pPr>
              <w:autoSpaceDE w:val="0"/>
              <w:autoSpaceDN w:val="0"/>
              <w:adjustRightInd w:val="0"/>
              <w:jc w:val="center"/>
              <w:rPr>
                <w:rFonts w:asciiTheme="minorHAnsi" w:hAnsiTheme="minorHAnsi"/>
              </w:rPr>
            </w:pPr>
            <w:r w:rsidRPr="007003BE">
              <w:rPr>
                <w:rFonts w:asciiTheme="minorHAnsi" w:hAnsiTheme="minorHAnsi"/>
              </w:rPr>
              <w:t xml:space="preserve">Kratica </w:t>
            </w:r>
            <w:r>
              <w:rPr>
                <w:rFonts w:asciiTheme="minorHAnsi" w:hAnsiTheme="minorHAnsi"/>
              </w:rPr>
              <w:t>elementa</w:t>
            </w:r>
          </w:p>
        </w:tc>
        <w:tc>
          <w:tcPr>
            <w:tcW w:w="2385" w:type="pct"/>
            <w:tcBorders>
              <w:top w:val="single" w:sz="4" w:space="0" w:color="000000"/>
              <w:left w:val="single" w:sz="4" w:space="0" w:color="000000"/>
              <w:bottom w:val="single" w:sz="4" w:space="0" w:color="000000"/>
            </w:tcBorders>
            <w:shd w:val="clear" w:color="auto" w:fill="B8CCE4"/>
            <w:vAlign w:val="center"/>
          </w:tcPr>
          <w:p w14:paraId="09504A4D" w14:textId="5132DE5B" w:rsidR="007A093E" w:rsidRPr="007003BE" w:rsidRDefault="007A093E" w:rsidP="001B4F60">
            <w:pPr>
              <w:autoSpaceDE w:val="0"/>
              <w:autoSpaceDN w:val="0"/>
              <w:adjustRightInd w:val="0"/>
              <w:jc w:val="center"/>
              <w:rPr>
                <w:rFonts w:asciiTheme="minorHAnsi" w:hAnsiTheme="minorHAnsi"/>
              </w:rPr>
            </w:pPr>
            <w:r>
              <w:rPr>
                <w:rFonts w:asciiTheme="minorHAnsi" w:hAnsiTheme="minorHAnsi"/>
              </w:rPr>
              <w:t>Element</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683F182E"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Max. broj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578F7CFE"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Relativni ponder</w:t>
            </w:r>
          </w:p>
        </w:tc>
      </w:tr>
      <w:tr w:rsidR="007A093E" w:rsidRPr="007003BE" w14:paraId="610E816F"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3FD94D2E"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1.</w:t>
            </w:r>
          </w:p>
        </w:tc>
        <w:tc>
          <w:tcPr>
            <w:tcW w:w="597" w:type="pct"/>
            <w:tcBorders>
              <w:top w:val="single" w:sz="4" w:space="0" w:color="000000"/>
              <w:left w:val="single" w:sz="4" w:space="0" w:color="000000"/>
              <w:bottom w:val="single" w:sz="4" w:space="0" w:color="000000"/>
              <w:right w:val="single" w:sz="4" w:space="0" w:color="000000"/>
            </w:tcBorders>
            <w:vAlign w:val="center"/>
          </w:tcPr>
          <w:p w14:paraId="0E72A5CC" w14:textId="57E1E10C" w:rsidR="007A093E" w:rsidRPr="007003BE" w:rsidRDefault="007A093E" w:rsidP="001B4F60">
            <w:pPr>
              <w:autoSpaceDE w:val="0"/>
              <w:autoSpaceDN w:val="0"/>
              <w:adjustRightInd w:val="0"/>
              <w:ind w:right="34"/>
              <w:jc w:val="center"/>
              <w:rPr>
                <w:rFonts w:asciiTheme="minorHAnsi" w:hAnsiTheme="minorHAnsi"/>
              </w:rPr>
            </w:pPr>
            <w:r>
              <w:rPr>
                <w:rFonts w:asciiTheme="minorHAnsi" w:hAnsiTheme="minorHAnsi"/>
              </w:rPr>
              <w:t>K2.2.1</w:t>
            </w:r>
          </w:p>
        </w:tc>
        <w:tc>
          <w:tcPr>
            <w:tcW w:w="2385" w:type="pct"/>
            <w:tcBorders>
              <w:top w:val="single" w:sz="4" w:space="0" w:color="000000"/>
              <w:left w:val="single" w:sz="4" w:space="0" w:color="000000"/>
              <w:bottom w:val="single" w:sz="4" w:space="0" w:color="000000"/>
            </w:tcBorders>
            <w:vAlign w:val="center"/>
          </w:tcPr>
          <w:p w14:paraId="5F4F2C8B" w14:textId="4E14001A" w:rsidR="007A093E" w:rsidRPr="007003BE" w:rsidRDefault="007A093E" w:rsidP="001B4F60">
            <w:pPr>
              <w:autoSpaceDE w:val="0"/>
              <w:autoSpaceDN w:val="0"/>
              <w:adjustRightInd w:val="0"/>
              <w:ind w:right="34"/>
              <w:rPr>
                <w:rFonts w:asciiTheme="minorHAnsi" w:hAnsiTheme="minorHAnsi"/>
              </w:rPr>
            </w:pPr>
            <w:r>
              <w:rPr>
                <w:rFonts w:asciiTheme="minorHAnsi" w:hAnsiTheme="minorHAnsi"/>
              </w:rPr>
              <w:t>SKALABILNOST I INTEROPERABILNOST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7B6CBB7E" w14:textId="20416ADF" w:rsidR="007A093E" w:rsidRPr="007003B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41</w:t>
            </w:r>
          </w:p>
        </w:tc>
        <w:tc>
          <w:tcPr>
            <w:tcW w:w="821" w:type="pct"/>
            <w:tcBorders>
              <w:top w:val="single" w:sz="4" w:space="0" w:color="000000"/>
              <w:left w:val="single" w:sz="4" w:space="0" w:color="000000"/>
              <w:bottom w:val="single" w:sz="4" w:space="0" w:color="000000"/>
              <w:right w:val="single" w:sz="4" w:space="0" w:color="000000"/>
            </w:tcBorders>
            <w:vAlign w:val="center"/>
          </w:tcPr>
          <w:p w14:paraId="1561B94D" w14:textId="5CA153F9" w:rsidR="007A093E" w:rsidRPr="007003B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41%</w:t>
            </w:r>
          </w:p>
        </w:tc>
      </w:tr>
      <w:tr w:rsidR="007A093E" w:rsidRPr="007003BE" w14:paraId="252EC45F"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04885D97" w14:textId="77777777" w:rsidR="007A093E" w:rsidRPr="007003BE" w:rsidRDefault="007A093E" w:rsidP="001B4F60">
            <w:pPr>
              <w:autoSpaceDE w:val="0"/>
              <w:autoSpaceDN w:val="0"/>
              <w:adjustRightInd w:val="0"/>
              <w:jc w:val="center"/>
              <w:rPr>
                <w:rFonts w:asciiTheme="minorHAnsi" w:hAnsiTheme="minorHAnsi"/>
              </w:rPr>
            </w:pPr>
            <w:r w:rsidRPr="007003BE">
              <w:rPr>
                <w:rFonts w:asciiTheme="minorHAnsi" w:hAnsiTheme="minorHAnsi"/>
              </w:rPr>
              <w:t>2.</w:t>
            </w:r>
          </w:p>
        </w:tc>
        <w:tc>
          <w:tcPr>
            <w:tcW w:w="597" w:type="pct"/>
            <w:tcBorders>
              <w:top w:val="single" w:sz="4" w:space="0" w:color="000000"/>
              <w:left w:val="single" w:sz="4" w:space="0" w:color="000000"/>
              <w:bottom w:val="single" w:sz="4" w:space="0" w:color="000000"/>
              <w:right w:val="single" w:sz="4" w:space="0" w:color="000000"/>
            </w:tcBorders>
            <w:vAlign w:val="center"/>
          </w:tcPr>
          <w:p w14:paraId="7E7B0A4C" w14:textId="63C8C553" w:rsidR="007A093E" w:rsidRPr="007003BE" w:rsidRDefault="007A093E" w:rsidP="001B4F60">
            <w:pPr>
              <w:autoSpaceDE w:val="0"/>
              <w:autoSpaceDN w:val="0"/>
              <w:adjustRightInd w:val="0"/>
              <w:ind w:right="34"/>
              <w:jc w:val="center"/>
              <w:rPr>
                <w:rFonts w:asciiTheme="minorHAnsi" w:hAnsiTheme="minorHAnsi"/>
              </w:rPr>
            </w:pPr>
            <w:r w:rsidRPr="007003BE">
              <w:rPr>
                <w:rFonts w:asciiTheme="minorHAnsi" w:hAnsiTheme="minorHAnsi"/>
              </w:rPr>
              <w:t>K2</w:t>
            </w:r>
            <w:r>
              <w:rPr>
                <w:rFonts w:asciiTheme="minorHAnsi" w:hAnsiTheme="minorHAnsi"/>
              </w:rPr>
              <w:t>.2.2</w:t>
            </w:r>
          </w:p>
        </w:tc>
        <w:tc>
          <w:tcPr>
            <w:tcW w:w="2385" w:type="pct"/>
            <w:tcBorders>
              <w:top w:val="single" w:sz="4" w:space="0" w:color="000000"/>
              <w:left w:val="single" w:sz="4" w:space="0" w:color="000000"/>
              <w:bottom w:val="single" w:sz="4" w:space="0" w:color="000000"/>
            </w:tcBorders>
            <w:vAlign w:val="center"/>
          </w:tcPr>
          <w:p w14:paraId="5146F866" w14:textId="7F30EA2B" w:rsidR="007A093E" w:rsidRPr="007003BE" w:rsidRDefault="007A093E" w:rsidP="001B4F60">
            <w:pPr>
              <w:autoSpaceDE w:val="0"/>
              <w:autoSpaceDN w:val="0"/>
              <w:adjustRightInd w:val="0"/>
              <w:ind w:right="34"/>
              <w:rPr>
                <w:rFonts w:asciiTheme="minorHAnsi" w:hAnsiTheme="minorHAnsi"/>
              </w:rPr>
            </w:pPr>
            <w:r>
              <w:rPr>
                <w:rFonts w:asciiTheme="minorHAnsi" w:hAnsiTheme="minorHAnsi"/>
              </w:rPr>
              <w:t>FUNKCIONALNOST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2AB44563" w14:textId="08ADA390" w:rsidR="007A093E" w:rsidRPr="007003B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26</w:t>
            </w:r>
          </w:p>
        </w:tc>
        <w:tc>
          <w:tcPr>
            <w:tcW w:w="821" w:type="pct"/>
            <w:tcBorders>
              <w:top w:val="single" w:sz="4" w:space="0" w:color="000000"/>
              <w:left w:val="single" w:sz="4" w:space="0" w:color="000000"/>
              <w:bottom w:val="single" w:sz="4" w:space="0" w:color="000000"/>
              <w:right w:val="single" w:sz="4" w:space="0" w:color="000000"/>
            </w:tcBorders>
            <w:vAlign w:val="center"/>
          </w:tcPr>
          <w:p w14:paraId="60D6A2C2" w14:textId="341F6394" w:rsidR="007A093E" w:rsidRPr="007003B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26%</w:t>
            </w:r>
          </w:p>
        </w:tc>
      </w:tr>
      <w:tr w:rsidR="007A093E" w:rsidRPr="007003BE" w14:paraId="348EC282"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5761A400" w14:textId="424BE86F" w:rsidR="007A093E" w:rsidRPr="007003BE" w:rsidRDefault="007A093E" w:rsidP="001B4F60">
            <w:pPr>
              <w:autoSpaceDE w:val="0"/>
              <w:autoSpaceDN w:val="0"/>
              <w:adjustRightInd w:val="0"/>
              <w:jc w:val="center"/>
              <w:rPr>
                <w:rFonts w:asciiTheme="minorHAnsi" w:hAnsiTheme="minorHAnsi"/>
              </w:rPr>
            </w:pPr>
            <w:r>
              <w:rPr>
                <w:rFonts w:asciiTheme="minorHAnsi" w:hAnsiTheme="minorHAnsi"/>
              </w:rPr>
              <w:t>3.</w:t>
            </w:r>
          </w:p>
        </w:tc>
        <w:tc>
          <w:tcPr>
            <w:tcW w:w="597" w:type="pct"/>
            <w:tcBorders>
              <w:top w:val="single" w:sz="4" w:space="0" w:color="000000"/>
              <w:left w:val="single" w:sz="4" w:space="0" w:color="000000"/>
              <w:bottom w:val="single" w:sz="4" w:space="0" w:color="000000"/>
              <w:right w:val="single" w:sz="4" w:space="0" w:color="000000"/>
            </w:tcBorders>
            <w:vAlign w:val="center"/>
          </w:tcPr>
          <w:p w14:paraId="57DD84D7" w14:textId="2846E1A9" w:rsidR="007A093E" w:rsidRPr="007003BE" w:rsidRDefault="007A093E" w:rsidP="001B4F60">
            <w:pPr>
              <w:autoSpaceDE w:val="0"/>
              <w:autoSpaceDN w:val="0"/>
              <w:adjustRightInd w:val="0"/>
              <w:ind w:right="34"/>
              <w:jc w:val="center"/>
              <w:rPr>
                <w:rFonts w:asciiTheme="minorHAnsi" w:hAnsiTheme="minorHAnsi"/>
              </w:rPr>
            </w:pPr>
            <w:r>
              <w:rPr>
                <w:rFonts w:asciiTheme="minorHAnsi" w:hAnsiTheme="minorHAnsi"/>
              </w:rPr>
              <w:t>K2.2.3</w:t>
            </w:r>
          </w:p>
        </w:tc>
        <w:tc>
          <w:tcPr>
            <w:tcW w:w="2385" w:type="pct"/>
            <w:tcBorders>
              <w:top w:val="single" w:sz="4" w:space="0" w:color="000000"/>
              <w:left w:val="single" w:sz="4" w:space="0" w:color="000000"/>
              <w:bottom w:val="single" w:sz="4" w:space="0" w:color="000000"/>
            </w:tcBorders>
            <w:vAlign w:val="center"/>
          </w:tcPr>
          <w:p w14:paraId="683E1B12" w14:textId="12946FEE" w:rsidR="007A093E" w:rsidRDefault="007A093E" w:rsidP="001B4F60">
            <w:pPr>
              <w:autoSpaceDE w:val="0"/>
              <w:autoSpaceDN w:val="0"/>
              <w:adjustRightInd w:val="0"/>
              <w:ind w:right="34"/>
              <w:rPr>
                <w:rFonts w:asciiTheme="minorHAnsi" w:hAnsiTheme="minorHAnsi"/>
              </w:rPr>
            </w:pPr>
            <w:r>
              <w:rPr>
                <w:rFonts w:asciiTheme="minorHAnsi" w:hAnsiTheme="minorHAnsi"/>
              </w:rPr>
              <w:t>SIGURNOST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31A1821E" w14:textId="086887C9" w:rsidR="007A093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33</w:t>
            </w:r>
          </w:p>
        </w:tc>
        <w:tc>
          <w:tcPr>
            <w:tcW w:w="821" w:type="pct"/>
            <w:tcBorders>
              <w:top w:val="single" w:sz="4" w:space="0" w:color="000000"/>
              <w:left w:val="single" w:sz="4" w:space="0" w:color="000000"/>
              <w:bottom w:val="single" w:sz="4" w:space="0" w:color="000000"/>
              <w:right w:val="single" w:sz="4" w:space="0" w:color="000000"/>
            </w:tcBorders>
            <w:vAlign w:val="center"/>
          </w:tcPr>
          <w:p w14:paraId="1C09870D" w14:textId="333C02BA" w:rsidR="007A093E" w:rsidRDefault="007A093E" w:rsidP="001B4F60">
            <w:pPr>
              <w:tabs>
                <w:tab w:val="left" w:pos="868"/>
              </w:tabs>
              <w:autoSpaceDE w:val="0"/>
              <w:autoSpaceDN w:val="0"/>
              <w:adjustRightInd w:val="0"/>
              <w:jc w:val="center"/>
              <w:rPr>
                <w:rFonts w:asciiTheme="minorHAnsi" w:hAnsiTheme="minorHAnsi"/>
              </w:rPr>
            </w:pPr>
            <w:r>
              <w:rPr>
                <w:rFonts w:asciiTheme="minorHAnsi" w:hAnsiTheme="minorHAnsi"/>
              </w:rPr>
              <w:t>33%</w:t>
            </w:r>
          </w:p>
        </w:tc>
      </w:tr>
      <w:tr w:rsidR="007A093E" w:rsidRPr="007003BE" w14:paraId="24F83E6D" w14:textId="77777777" w:rsidTr="001B4F60">
        <w:trPr>
          <w:trHeight w:val="562"/>
        </w:trPr>
        <w:tc>
          <w:tcPr>
            <w:tcW w:w="1047"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0E302677" w14:textId="6396BE1F" w:rsidR="007A093E" w:rsidRPr="007003BE" w:rsidRDefault="007A093E" w:rsidP="001B4F60">
            <w:pPr>
              <w:autoSpaceDE w:val="0"/>
              <w:autoSpaceDN w:val="0"/>
              <w:adjustRightInd w:val="0"/>
              <w:ind w:right="34"/>
              <w:jc w:val="center"/>
              <w:rPr>
                <w:rFonts w:asciiTheme="minorHAnsi" w:hAnsiTheme="minorHAnsi"/>
              </w:rPr>
            </w:pPr>
            <w:r w:rsidRPr="007003BE">
              <w:rPr>
                <w:rFonts w:asciiTheme="minorHAnsi" w:hAnsiTheme="minorHAnsi"/>
              </w:rPr>
              <w:t>SUM (K</w:t>
            </w:r>
            <w:r>
              <w:rPr>
                <w:rFonts w:asciiTheme="minorHAnsi" w:hAnsiTheme="minorHAnsi"/>
              </w:rPr>
              <w:t>2.2</w:t>
            </w:r>
            <w:r w:rsidRPr="007003BE">
              <w:rPr>
                <w:rFonts w:asciiTheme="minorHAnsi" w:hAnsiTheme="minorHAnsi"/>
              </w:rPr>
              <w:t>)</w:t>
            </w:r>
          </w:p>
        </w:tc>
        <w:tc>
          <w:tcPr>
            <w:tcW w:w="2385" w:type="pct"/>
            <w:tcBorders>
              <w:top w:val="single" w:sz="4" w:space="0" w:color="000000"/>
              <w:left w:val="single" w:sz="4" w:space="0" w:color="000000"/>
              <w:bottom w:val="single" w:sz="4" w:space="0" w:color="000000"/>
            </w:tcBorders>
            <w:shd w:val="clear" w:color="auto" w:fill="DBE5F1"/>
            <w:vAlign w:val="center"/>
          </w:tcPr>
          <w:p w14:paraId="68404E50" w14:textId="77777777" w:rsidR="007A093E" w:rsidRPr="007003BE" w:rsidRDefault="007A093E" w:rsidP="001B4F60">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06093DEA" w14:textId="77777777" w:rsidR="007A093E" w:rsidRPr="007003BE" w:rsidRDefault="007A093E"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B98EE3C" w14:textId="77777777" w:rsidR="007A093E" w:rsidRPr="007003BE" w:rsidRDefault="007A093E"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5587150D" w14:textId="77777777" w:rsidR="007A093E" w:rsidRPr="00044978" w:rsidRDefault="007A093E" w:rsidP="00044978"/>
    <w:p w14:paraId="248DF44A" w14:textId="77777777" w:rsidR="00044978" w:rsidRPr="00044978" w:rsidRDefault="00044978" w:rsidP="00044978"/>
    <w:p w14:paraId="621BF3CD" w14:textId="77777777" w:rsidR="007A093E" w:rsidRDefault="007A093E">
      <w:pPr>
        <w:spacing w:after="160" w:line="259" w:lineRule="auto"/>
        <w:ind w:left="0" w:firstLine="0"/>
        <w:jc w:val="left"/>
        <w:rPr>
          <w:rFonts w:asciiTheme="minorHAnsi" w:hAnsiTheme="minorHAnsi"/>
          <w:b/>
          <w:sz w:val="24"/>
        </w:rPr>
      </w:pPr>
      <w:r>
        <w:rPr>
          <w:rFonts w:asciiTheme="minorHAnsi" w:hAnsiTheme="minorHAnsi"/>
          <w:sz w:val="24"/>
        </w:rPr>
        <w:br w:type="page"/>
      </w:r>
    </w:p>
    <w:p w14:paraId="68C4D672" w14:textId="3901204E" w:rsidR="00794689" w:rsidRPr="009D607C" w:rsidRDefault="00794689" w:rsidP="00794689">
      <w:pPr>
        <w:rPr>
          <w:b/>
          <w:color w:val="00B0F0"/>
        </w:rPr>
      </w:pPr>
      <w:r w:rsidRPr="009D607C">
        <w:rPr>
          <w:b/>
          <w:color w:val="00B0F0"/>
        </w:rPr>
        <w:lastRenderedPageBreak/>
        <w:t>Razrada Kriterija K3 – RJEŠENJE</w:t>
      </w:r>
    </w:p>
    <w:p w14:paraId="374EE570" w14:textId="77777777" w:rsidR="00794689" w:rsidRDefault="00794689" w:rsidP="006615BB">
      <w:pPr>
        <w:pStyle w:val="Naslov1"/>
        <w:rPr>
          <w:rFonts w:asciiTheme="minorHAnsi" w:hAnsiTheme="minorHAnsi"/>
          <w:sz w:val="24"/>
        </w:rPr>
      </w:pPr>
    </w:p>
    <w:p w14:paraId="7D63B670" w14:textId="4E997319" w:rsidR="00794689" w:rsidRPr="00794689" w:rsidRDefault="00794689" w:rsidP="00794689">
      <w:r>
        <w:rPr>
          <w:rFonts w:asciiTheme="minorHAnsi" w:hAnsiTheme="minorHAnsi"/>
        </w:rPr>
        <w:t>Rješenje se dijeli na 3 podkriterija i to SKALABILNOST, INTEROPERABILNOST i FUNKCIONALNOST.</w:t>
      </w:r>
    </w:p>
    <w:p w14:paraId="16CF71E0" w14:textId="77777777" w:rsidR="00794689" w:rsidRDefault="00794689">
      <w:pPr>
        <w:spacing w:after="160" w:line="259" w:lineRule="auto"/>
        <w:ind w:left="0" w:firstLine="0"/>
        <w:jc w:val="left"/>
        <w:rPr>
          <w:rFonts w:asciiTheme="minorHAnsi" w:hAnsiTheme="minorHAnsi"/>
          <w:sz w:val="24"/>
        </w:rPr>
      </w:pPr>
    </w:p>
    <w:tbl>
      <w:tblPr>
        <w:tblW w:w="2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89"/>
        <w:gridCol w:w="2486"/>
      </w:tblGrid>
      <w:tr w:rsidR="00794689" w:rsidRPr="007003BE" w14:paraId="574D4E12" w14:textId="77777777" w:rsidTr="001B4F60">
        <w:trPr>
          <w:trHeight w:val="941"/>
          <w:jc w:val="center"/>
        </w:trPr>
        <w:tc>
          <w:tcPr>
            <w:tcW w:w="658" w:type="pct"/>
            <w:shd w:val="clear" w:color="auto" w:fill="B8CCE4"/>
            <w:vAlign w:val="center"/>
          </w:tcPr>
          <w:p w14:paraId="2F505C7E" w14:textId="77777777" w:rsidR="00794689" w:rsidRPr="007003BE" w:rsidRDefault="00794689" w:rsidP="001B4F60">
            <w:pPr>
              <w:autoSpaceDE w:val="0"/>
              <w:autoSpaceDN w:val="0"/>
              <w:adjustRightInd w:val="0"/>
              <w:jc w:val="center"/>
              <w:rPr>
                <w:rFonts w:asciiTheme="minorHAnsi" w:hAnsiTheme="minorHAnsi"/>
              </w:rPr>
            </w:pPr>
            <w:r w:rsidRPr="007003BE">
              <w:rPr>
                <w:rFonts w:asciiTheme="minorHAnsi" w:hAnsiTheme="minorHAnsi"/>
              </w:rPr>
              <w:t>Red.</w:t>
            </w:r>
          </w:p>
          <w:p w14:paraId="38F91781" w14:textId="77777777" w:rsidR="00794689" w:rsidRPr="007003BE" w:rsidRDefault="00794689" w:rsidP="001B4F60">
            <w:pPr>
              <w:autoSpaceDE w:val="0"/>
              <w:autoSpaceDN w:val="0"/>
              <w:adjustRightInd w:val="0"/>
              <w:jc w:val="center"/>
              <w:rPr>
                <w:rFonts w:asciiTheme="minorHAnsi" w:hAnsiTheme="minorHAnsi"/>
              </w:rPr>
            </w:pPr>
            <w:r w:rsidRPr="007003BE">
              <w:rPr>
                <w:rFonts w:asciiTheme="minorHAnsi" w:hAnsiTheme="minorHAnsi"/>
              </w:rPr>
              <w:t>br.</w:t>
            </w:r>
          </w:p>
        </w:tc>
        <w:tc>
          <w:tcPr>
            <w:tcW w:w="2033" w:type="pct"/>
            <w:shd w:val="clear" w:color="auto" w:fill="B8CCE4"/>
            <w:vAlign w:val="center"/>
          </w:tcPr>
          <w:p w14:paraId="47077F83" w14:textId="39FEAD73" w:rsidR="00794689" w:rsidRPr="007003BE" w:rsidRDefault="00794689" w:rsidP="001B4F60">
            <w:pPr>
              <w:autoSpaceDE w:val="0"/>
              <w:autoSpaceDN w:val="0"/>
              <w:adjustRightInd w:val="0"/>
              <w:jc w:val="center"/>
              <w:rPr>
                <w:rFonts w:asciiTheme="minorHAnsi" w:hAnsiTheme="minorHAnsi"/>
              </w:rPr>
            </w:pPr>
            <w:r>
              <w:rPr>
                <w:rFonts w:asciiTheme="minorHAnsi" w:hAnsiTheme="minorHAnsi"/>
              </w:rPr>
              <w:t>Kratica podkriterija</w:t>
            </w:r>
          </w:p>
        </w:tc>
        <w:tc>
          <w:tcPr>
            <w:tcW w:w="2309" w:type="pct"/>
            <w:shd w:val="clear" w:color="auto" w:fill="B8CCE4"/>
            <w:vAlign w:val="center"/>
          </w:tcPr>
          <w:p w14:paraId="05B3A1A8" w14:textId="3741E064" w:rsidR="00794689" w:rsidRPr="007003BE" w:rsidRDefault="00794689" w:rsidP="001B4F60">
            <w:pPr>
              <w:autoSpaceDE w:val="0"/>
              <w:autoSpaceDN w:val="0"/>
              <w:adjustRightInd w:val="0"/>
              <w:jc w:val="center"/>
              <w:rPr>
                <w:rFonts w:asciiTheme="minorHAnsi" w:hAnsiTheme="minorHAnsi"/>
              </w:rPr>
            </w:pPr>
            <w:r>
              <w:rPr>
                <w:rFonts w:asciiTheme="minorHAnsi" w:hAnsiTheme="minorHAnsi"/>
              </w:rPr>
              <w:t>Podkriterij</w:t>
            </w:r>
          </w:p>
        </w:tc>
      </w:tr>
      <w:tr w:rsidR="00794689" w:rsidRPr="007003BE" w14:paraId="52EFA5D1" w14:textId="77777777" w:rsidTr="001B4F60">
        <w:trPr>
          <w:trHeight w:val="362"/>
          <w:jc w:val="center"/>
        </w:trPr>
        <w:tc>
          <w:tcPr>
            <w:tcW w:w="658" w:type="pct"/>
            <w:vAlign w:val="center"/>
          </w:tcPr>
          <w:p w14:paraId="4BB8F08A" w14:textId="77777777" w:rsidR="00794689" w:rsidRPr="007003BE" w:rsidRDefault="00794689" w:rsidP="001B4F60">
            <w:pPr>
              <w:autoSpaceDE w:val="0"/>
              <w:autoSpaceDN w:val="0"/>
              <w:adjustRightInd w:val="0"/>
              <w:jc w:val="center"/>
              <w:rPr>
                <w:rFonts w:asciiTheme="minorHAnsi" w:hAnsiTheme="minorHAnsi"/>
              </w:rPr>
            </w:pPr>
            <w:r w:rsidRPr="007003BE">
              <w:rPr>
                <w:rFonts w:asciiTheme="minorHAnsi" w:hAnsiTheme="minorHAnsi"/>
              </w:rPr>
              <w:t>1.</w:t>
            </w:r>
          </w:p>
        </w:tc>
        <w:tc>
          <w:tcPr>
            <w:tcW w:w="2033" w:type="pct"/>
            <w:vAlign w:val="center"/>
          </w:tcPr>
          <w:p w14:paraId="10F0BC79" w14:textId="0E5D6F62" w:rsidR="00794689" w:rsidRPr="007003BE" w:rsidRDefault="00794689" w:rsidP="001B4F60">
            <w:pPr>
              <w:autoSpaceDE w:val="0"/>
              <w:autoSpaceDN w:val="0"/>
              <w:adjustRightInd w:val="0"/>
              <w:ind w:right="34"/>
              <w:jc w:val="center"/>
              <w:rPr>
                <w:rFonts w:asciiTheme="minorHAnsi" w:hAnsiTheme="minorHAnsi"/>
              </w:rPr>
            </w:pPr>
            <w:r>
              <w:rPr>
                <w:rFonts w:asciiTheme="minorHAnsi" w:hAnsiTheme="minorHAnsi"/>
              </w:rPr>
              <w:t>K3.1</w:t>
            </w:r>
          </w:p>
        </w:tc>
        <w:tc>
          <w:tcPr>
            <w:tcW w:w="2309" w:type="pct"/>
            <w:vAlign w:val="center"/>
          </w:tcPr>
          <w:p w14:paraId="7E7B155E" w14:textId="74836B35" w:rsidR="00794689" w:rsidRPr="007003BE" w:rsidRDefault="00794689" w:rsidP="001B4F60">
            <w:pPr>
              <w:autoSpaceDE w:val="0"/>
              <w:autoSpaceDN w:val="0"/>
              <w:adjustRightInd w:val="0"/>
              <w:ind w:right="34"/>
              <w:rPr>
                <w:rFonts w:asciiTheme="minorHAnsi" w:hAnsiTheme="minorHAnsi"/>
              </w:rPr>
            </w:pPr>
            <w:r>
              <w:rPr>
                <w:rFonts w:asciiTheme="minorHAnsi" w:hAnsiTheme="minorHAnsi"/>
              </w:rPr>
              <w:t>SKALABILNOST</w:t>
            </w:r>
          </w:p>
        </w:tc>
      </w:tr>
      <w:tr w:rsidR="00794689" w:rsidRPr="007003BE" w14:paraId="4555A908" w14:textId="77777777" w:rsidTr="001B4F60">
        <w:trPr>
          <w:trHeight w:val="362"/>
          <w:jc w:val="center"/>
        </w:trPr>
        <w:tc>
          <w:tcPr>
            <w:tcW w:w="658" w:type="pct"/>
            <w:vAlign w:val="center"/>
          </w:tcPr>
          <w:p w14:paraId="4EB927B4" w14:textId="77777777" w:rsidR="00794689" w:rsidRPr="007003BE" w:rsidRDefault="00794689" w:rsidP="001B4F60">
            <w:pPr>
              <w:autoSpaceDE w:val="0"/>
              <w:autoSpaceDN w:val="0"/>
              <w:adjustRightInd w:val="0"/>
              <w:jc w:val="center"/>
              <w:rPr>
                <w:rFonts w:asciiTheme="minorHAnsi" w:hAnsiTheme="minorHAnsi"/>
              </w:rPr>
            </w:pPr>
            <w:r w:rsidRPr="007003BE">
              <w:rPr>
                <w:rFonts w:asciiTheme="minorHAnsi" w:hAnsiTheme="minorHAnsi"/>
              </w:rPr>
              <w:t>2.</w:t>
            </w:r>
          </w:p>
        </w:tc>
        <w:tc>
          <w:tcPr>
            <w:tcW w:w="2033" w:type="pct"/>
            <w:vAlign w:val="center"/>
          </w:tcPr>
          <w:p w14:paraId="303509FF" w14:textId="198ADD5A" w:rsidR="00794689" w:rsidRPr="007003BE" w:rsidRDefault="00794689" w:rsidP="001B4F60">
            <w:pPr>
              <w:autoSpaceDE w:val="0"/>
              <w:autoSpaceDN w:val="0"/>
              <w:adjustRightInd w:val="0"/>
              <w:ind w:right="34"/>
              <w:jc w:val="center"/>
              <w:rPr>
                <w:rFonts w:asciiTheme="minorHAnsi" w:hAnsiTheme="minorHAnsi"/>
              </w:rPr>
            </w:pPr>
            <w:r>
              <w:rPr>
                <w:rFonts w:asciiTheme="minorHAnsi" w:hAnsiTheme="minorHAnsi"/>
              </w:rPr>
              <w:t>K3.2</w:t>
            </w:r>
          </w:p>
        </w:tc>
        <w:tc>
          <w:tcPr>
            <w:tcW w:w="2309" w:type="pct"/>
            <w:vAlign w:val="center"/>
          </w:tcPr>
          <w:p w14:paraId="7DCD3ACC" w14:textId="6155255A" w:rsidR="00794689" w:rsidRPr="007003BE" w:rsidRDefault="00794689" w:rsidP="001B4F60">
            <w:pPr>
              <w:autoSpaceDE w:val="0"/>
              <w:autoSpaceDN w:val="0"/>
              <w:adjustRightInd w:val="0"/>
              <w:ind w:right="34"/>
              <w:rPr>
                <w:rFonts w:asciiTheme="minorHAnsi" w:hAnsiTheme="minorHAnsi"/>
              </w:rPr>
            </w:pPr>
            <w:r>
              <w:rPr>
                <w:rFonts w:asciiTheme="minorHAnsi" w:hAnsiTheme="minorHAnsi"/>
              </w:rPr>
              <w:t>INTEROPERABILNOST</w:t>
            </w:r>
          </w:p>
        </w:tc>
      </w:tr>
      <w:tr w:rsidR="00794689" w:rsidRPr="007003BE" w14:paraId="0A895BAB" w14:textId="77777777" w:rsidTr="001B4F60">
        <w:trPr>
          <w:trHeight w:val="362"/>
          <w:jc w:val="center"/>
        </w:trPr>
        <w:tc>
          <w:tcPr>
            <w:tcW w:w="658" w:type="pct"/>
            <w:vAlign w:val="center"/>
          </w:tcPr>
          <w:p w14:paraId="02427ABE" w14:textId="77777777" w:rsidR="00794689" w:rsidRPr="007003BE" w:rsidRDefault="00794689" w:rsidP="001B4F60">
            <w:pPr>
              <w:autoSpaceDE w:val="0"/>
              <w:autoSpaceDN w:val="0"/>
              <w:adjustRightInd w:val="0"/>
              <w:jc w:val="center"/>
              <w:rPr>
                <w:rFonts w:asciiTheme="minorHAnsi" w:hAnsiTheme="minorHAnsi"/>
              </w:rPr>
            </w:pPr>
            <w:r w:rsidRPr="007003BE">
              <w:rPr>
                <w:rFonts w:asciiTheme="minorHAnsi" w:hAnsiTheme="minorHAnsi"/>
              </w:rPr>
              <w:t>3.</w:t>
            </w:r>
          </w:p>
        </w:tc>
        <w:tc>
          <w:tcPr>
            <w:tcW w:w="2033" w:type="pct"/>
            <w:vAlign w:val="center"/>
          </w:tcPr>
          <w:p w14:paraId="4B6B6E8A" w14:textId="7F5A87B4" w:rsidR="00794689" w:rsidRPr="007003BE" w:rsidRDefault="00794689" w:rsidP="001B4F60">
            <w:pPr>
              <w:jc w:val="center"/>
              <w:rPr>
                <w:rFonts w:asciiTheme="minorHAnsi" w:hAnsiTheme="minorHAnsi"/>
              </w:rPr>
            </w:pPr>
            <w:r w:rsidRPr="007003BE">
              <w:rPr>
                <w:rFonts w:asciiTheme="minorHAnsi" w:hAnsiTheme="minorHAnsi"/>
              </w:rPr>
              <w:t>K3</w:t>
            </w:r>
            <w:r>
              <w:rPr>
                <w:rFonts w:asciiTheme="minorHAnsi" w:hAnsiTheme="minorHAnsi"/>
              </w:rPr>
              <w:t>.3</w:t>
            </w:r>
          </w:p>
        </w:tc>
        <w:tc>
          <w:tcPr>
            <w:tcW w:w="2309" w:type="pct"/>
            <w:vAlign w:val="center"/>
          </w:tcPr>
          <w:p w14:paraId="737C81B8" w14:textId="4441EF29" w:rsidR="00794689" w:rsidRPr="007003BE" w:rsidRDefault="00794689" w:rsidP="001B4F60">
            <w:pPr>
              <w:autoSpaceDE w:val="0"/>
              <w:autoSpaceDN w:val="0"/>
              <w:adjustRightInd w:val="0"/>
              <w:ind w:right="34"/>
              <w:rPr>
                <w:rFonts w:asciiTheme="minorHAnsi" w:hAnsiTheme="minorHAnsi"/>
              </w:rPr>
            </w:pPr>
            <w:r>
              <w:rPr>
                <w:rFonts w:asciiTheme="minorHAnsi" w:hAnsiTheme="minorHAnsi"/>
              </w:rPr>
              <w:t>FUNKCIONALNOST</w:t>
            </w:r>
          </w:p>
        </w:tc>
      </w:tr>
    </w:tbl>
    <w:p w14:paraId="4742C889" w14:textId="77777777" w:rsidR="001B4F60" w:rsidRDefault="001B4F60" w:rsidP="001B4F60">
      <w:pPr>
        <w:widowControl w:val="0"/>
        <w:suppressAutoHyphens/>
        <w:autoSpaceDE w:val="0"/>
        <w:spacing w:before="100" w:beforeAutospacing="1" w:after="100" w:afterAutospacing="1"/>
        <w:ind w:left="0" w:firstLine="0"/>
        <w:rPr>
          <w:rFonts w:asciiTheme="minorHAnsi" w:hAnsiTheme="minorHAnsi"/>
        </w:rPr>
      </w:pPr>
      <w:r>
        <w:rPr>
          <w:rFonts w:asciiTheme="minorHAnsi" w:hAnsiTheme="minorHAnsi"/>
        </w:rPr>
        <w:t xml:space="preserve">Bilo je nužno najprije definirati relativni značaj podkriterija. </w:t>
      </w:r>
      <w:r w:rsidRPr="006615BB">
        <w:rPr>
          <w:rFonts w:asciiTheme="minorHAnsi" w:hAnsiTheme="minorHAnsi"/>
        </w:rPr>
        <w:t>Članovi povjerenstva za ocjenu ponuda u pripremi modela za Natječaj dali su slijedeće pr</w:t>
      </w:r>
      <w:r>
        <w:rPr>
          <w:rFonts w:asciiTheme="minorHAnsi" w:hAnsiTheme="minorHAnsi"/>
        </w:rPr>
        <w:t>ocjene omjera važnosti podkriterija i njihovih elemenata</w:t>
      </w:r>
      <w:r w:rsidRPr="006615BB">
        <w:rPr>
          <w:rFonts w:asciiTheme="minorHAnsi" w:hAnsi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1B4F60" w:rsidRPr="001B4F60" w14:paraId="21458F91" w14:textId="77777777" w:rsidTr="001B4F60">
        <w:tc>
          <w:tcPr>
            <w:tcW w:w="1413" w:type="dxa"/>
            <w:tcBorders>
              <w:top w:val="single" w:sz="4" w:space="0" w:color="auto"/>
              <w:left w:val="single" w:sz="4" w:space="0" w:color="auto"/>
              <w:bottom w:val="single" w:sz="4" w:space="0" w:color="auto"/>
              <w:right w:val="single" w:sz="4" w:space="0" w:color="auto"/>
            </w:tcBorders>
            <w:shd w:val="clear" w:color="auto" w:fill="DAEEF3"/>
            <w:vAlign w:val="center"/>
          </w:tcPr>
          <w:p w14:paraId="14F2A192" w14:textId="16E42A61" w:rsidR="001B4F60" w:rsidRPr="001B4F60" w:rsidRDefault="001B4F60" w:rsidP="001B4F60">
            <w:pPr>
              <w:rPr>
                <w:rFonts w:asciiTheme="minorHAnsi" w:hAnsiTheme="minorHAnsi"/>
                <w:b/>
                <w:sz w:val="18"/>
                <w:szCs w:val="18"/>
              </w:rPr>
            </w:pPr>
            <w:r>
              <w:rPr>
                <w:rFonts w:asciiTheme="minorHAnsi" w:hAnsiTheme="minorHAnsi"/>
                <w:b/>
                <w:sz w:val="18"/>
                <w:szCs w:val="18"/>
              </w:rPr>
              <w:t>Podk</w:t>
            </w:r>
            <w:r w:rsidRPr="001B4F60">
              <w:rPr>
                <w:rFonts w:asciiTheme="minorHAnsi" w:hAnsiTheme="minorHAnsi"/>
                <w:b/>
                <w:sz w:val="18"/>
                <w:szCs w:val="18"/>
              </w:rPr>
              <w:t>riterij</w:t>
            </w:r>
          </w:p>
        </w:tc>
        <w:tc>
          <w:tcPr>
            <w:tcW w:w="3969" w:type="dxa"/>
            <w:tcBorders>
              <w:top w:val="single" w:sz="4" w:space="0" w:color="auto"/>
              <w:left w:val="single" w:sz="4" w:space="0" w:color="auto"/>
              <w:bottom w:val="single" w:sz="4" w:space="0" w:color="auto"/>
              <w:right w:val="single" w:sz="4" w:space="0" w:color="auto"/>
            </w:tcBorders>
            <w:shd w:val="clear" w:color="auto" w:fill="DAEEF3"/>
            <w:vAlign w:val="center"/>
          </w:tcPr>
          <w:p w14:paraId="3B2D1C01" w14:textId="77777777" w:rsidR="001B4F60" w:rsidRPr="001B4F60" w:rsidRDefault="001B4F60" w:rsidP="001B4F60">
            <w:pPr>
              <w:rPr>
                <w:rFonts w:asciiTheme="minorHAnsi" w:hAnsiTheme="minorHAnsi"/>
                <w:b/>
                <w:sz w:val="18"/>
                <w:szCs w:val="18"/>
              </w:rPr>
            </w:pPr>
            <w:r w:rsidRPr="001B4F60">
              <w:rPr>
                <w:rFonts w:asciiTheme="minorHAnsi" w:hAnsiTheme="minorHAnsi"/>
                <w:b/>
                <w:sz w:val="18"/>
                <w:szCs w:val="18"/>
              </w:rPr>
              <w:t>Procjena omjera važnosti - Odnos</w:t>
            </w:r>
          </w:p>
        </w:tc>
        <w:tc>
          <w:tcPr>
            <w:tcW w:w="1276" w:type="dxa"/>
            <w:tcBorders>
              <w:top w:val="single" w:sz="4" w:space="0" w:color="auto"/>
              <w:left w:val="single" w:sz="4" w:space="0" w:color="auto"/>
              <w:bottom w:val="single" w:sz="4" w:space="0" w:color="auto"/>
              <w:right w:val="single" w:sz="4" w:space="0" w:color="auto"/>
            </w:tcBorders>
            <w:shd w:val="clear" w:color="auto" w:fill="DAEEF3"/>
            <w:vAlign w:val="center"/>
          </w:tcPr>
          <w:p w14:paraId="4C983485" w14:textId="428353FD" w:rsidR="001B4F60" w:rsidRPr="001B4F60" w:rsidRDefault="001B4F60" w:rsidP="001B4F60">
            <w:pPr>
              <w:rPr>
                <w:rFonts w:asciiTheme="minorHAnsi" w:hAnsiTheme="minorHAnsi"/>
                <w:b/>
                <w:sz w:val="18"/>
                <w:szCs w:val="18"/>
              </w:rPr>
            </w:pPr>
            <w:r>
              <w:rPr>
                <w:rFonts w:asciiTheme="minorHAnsi" w:hAnsiTheme="minorHAnsi"/>
                <w:b/>
                <w:sz w:val="18"/>
                <w:szCs w:val="18"/>
              </w:rPr>
              <w:t>Pod</w:t>
            </w:r>
            <w:r w:rsidRPr="001B4F60">
              <w:rPr>
                <w:rFonts w:asciiTheme="minorHAnsi" w:hAnsiTheme="minorHAnsi"/>
                <w:b/>
                <w:sz w:val="18"/>
                <w:szCs w:val="18"/>
              </w:rPr>
              <w:t>riterij</w:t>
            </w:r>
          </w:p>
        </w:tc>
        <w:tc>
          <w:tcPr>
            <w:tcW w:w="2403" w:type="dxa"/>
            <w:tcBorders>
              <w:top w:val="single" w:sz="4" w:space="0" w:color="auto"/>
              <w:left w:val="single" w:sz="4" w:space="0" w:color="auto"/>
              <w:bottom w:val="single" w:sz="4" w:space="0" w:color="auto"/>
              <w:right w:val="single" w:sz="4" w:space="0" w:color="auto"/>
            </w:tcBorders>
            <w:shd w:val="clear" w:color="auto" w:fill="DAEEF3"/>
          </w:tcPr>
          <w:p w14:paraId="0623AA36" w14:textId="77777777" w:rsidR="001B4F60" w:rsidRPr="001B4F60" w:rsidRDefault="001B4F60" w:rsidP="001B4F60">
            <w:pPr>
              <w:rPr>
                <w:rFonts w:asciiTheme="minorHAnsi" w:hAnsiTheme="minorHAnsi"/>
                <w:b/>
                <w:sz w:val="18"/>
                <w:szCs w:val="18"/>
              </w:rPr>
            </w:pPr>
            <w:r w:rsidRPr="001B4F60">
              <w:rPr>
                <w:rFonts w:asciiTheme="minorHAnsi" w:hAnsiTheme="minorHAnsi"/>
                <w:b/>
                <w:sz w:val="18"/>
                <w:szCs w:val="18"/>
              </w:rPr>
              <w:t>Primjena među kriterija</w:t>
            </w:r>
          </w:p>
        </w:tc>
      </w:tr>
      <w:tr w:rsidR="001B4F60" w:rsidRPr="001B4F60" w14:paraId="11DBD424" w14:textId="77777777" w:rsidTr="001B4F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4A17F20"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296B31C"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A6213C3"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0F9CEA79"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niža vrijednost</w:t>
            </w:r>
          </w:p>
        </w:tc>
      </w:tr>
      <w:tr w:rsidR="001B4F60" w:rsidRPr="001B4F60" w14:paraId="02F66AE3" w14:textId="77777777" w:rsidTr="001B4F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96614B0"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C3472D7"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3265FD9"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1237D516"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niža vrijednost</w:t>
            </w:r>
          </w:p>
        </w:tc>
      </w:tr>
      <w:tr w:rsidR="001B4F60" w:rsidRPr="001B4F60" w14:paraId="21D2B488" w14:textId="77777777" w:rsidTr="001B4F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26F3B4A"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04261E6"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B28122" w14:textId="77777777" w:rsidR="001B4F60" w:rsidRPr="001B4F60" w:rsidRDefault="001B4F60" w:rsidP="001B4F60">
            <w:pPr>
              <w:rPr>
                <w:rFonts w:asciiTheme="minorHAnsi" w:hAnsiTheme="minorHAnsi"/>
                <w:sz w:val="18"/>
                <w:szCs w:val="18"/>
              </w:rPr>
            </w:pPr>
            <w:r w:rsidRPr="001B4F60">
              <w:rPr>
                <w:rFonts w:asciiTheme="minorHAnsi" w:hAnsiTheme="minorHAnsi"/>
                <w:sz w:val="18"/>
                <w:szCs w:val="18"/>
              </w:rPr>
              <w:t>K3.3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410C141" w14:textId="77777777" w:rsidR="001B4F60" w:rsidRPr="001B4F60" w:rsidRDefault="001B4F60" w:rsidP="001B4F60">
            <w:pPr>
              <w:rPr>
                <w:rFonts w:asciiTheme="minorHAnsi" w:hAnsiTheme="minorHAnsi"/>
                <w:sz w:val="18"/>
                <w:szCs w:val="18"/>
              </w:rPr>
            </w:pPr>
          </w:p>
        </w:tc>
      </w:tr>
    </w:tbl>
    <w:p w14:paraId="5B337BE5" w14:textId="77777777" w:rsidR="001B4F60" w:rsidRDefault="001B4F60" w:rsidP="001B4F60">
      <w:pPr>
        <w:rPr>
          <w:rFonts w:asciiTheme="minorHAnsi" w:hAnsiTheme="minorHAnsi"/>
          <w:b/>
        </w:rPr>
      </w:pPr>
    </w:p>
    <w:p w14:paraId="6124DBE7" w14:textId="4339D9E4" w:rsidR="001B4F60" w:rsidRPr="006615BB" w:rsidRDefault="001B4F60" w:rsidP="001B4F60">
      <w:pPr>
        <w:spacing w:before="100" w:beforeAutospacing="1" w:after="100" w:afterAutospacing="1"/>
        <w:ind w:left="0" w:firstLine="0"/>
        <w:rPr>
          <w:rFonts w:asciiTheme="minorHAnsi" w:hAnsiTheme="minorHAnsi"/>
        </w:rPr>
      </w:pPr>
      <w:r w:rsidRPr="006615BB">
        <w:rPr>
          <w:rFonts w:asciiTheme="minorHAnsi" w:hAnsiTheme="minorHAnsi"/>
        </w:rPr>
        <w:t xml:space="preserve">Temeljem ovih procjena formirana je matrica usporedbi u parovima, kako bi se približnim (niže navedenim) postupkom izračunale težine </w:t>
      </w:r>
      <w:r>
        <w:rPr>
          <w:rFonts w:asciiTheme="minorHAnsi" w:hAnsiTheme="minorHAnsi"/>
        </w:rPr>
        <w:t>pod</w:t>
      </w:r>
      <w:r w:rsidRPr="006615BB">
        <w:rPr>
          <w:rFonts w:asciiTheme="minorHAnsi" w:hAnsiTheme="minorHAnsi"/>
        </w:rPr>
        <w:t>kriterija.</w:t>
      </w:r>
    </w:p>
    <w:tbl>
      <w:tblPr>
        <w:tblW w:w="3840" w:type="dxa"/>
        <w:jc w:val="center"/>
        <w:tblLook w:val="04A0" w:firstRow="1" w:lastRow="0" w:firstColumn="1" w:lastColumn="0" w:noHBand="0" w:noVBand="1"/>
      </w:tblPr>
      <w:tblGrid>
        <w:gridCol w:w="960"/>
        <w:gridCol w:w="960"/>
        <w:gridCol w:w="960"/>
        <w:gridCol w:w="960"/>
      </w:tblGrid>
      <w:tr w:rsidR="001B4F60" w:rsidRPr="001B4F60" w14:paraId="0D5E350C" w14:textId="77777777" w:rsidTr="001B4F60">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CD30D" w14:textId="77777777" w:rsidR="001B4F60" w:rsidRPr="001B4F60" w:rsidRDefault="001B4F60">
            <w:pPr>
              <w:spacing w:after="0" w:line="240" w:lineRule="auto"/>
              <w:ind w:left="0" w:firstLine="0"/>
              <w:jc w:val="left"/>
              <w:rPr>
                <w:rFonts w:ascii="Calibri" w:eastAsia="Times New Roman" w:hAnsi="Calibri"/>
                <w:sz w:val="18"/>
                <w:szCs w:val="18"/>
              </w:rPr>
            </w:pPr>
            <w:r w:rsidRPr="001B4F60">
              <w:rPr>
                <w:rFonts w:ascii="Calibri" w:hAnsi="Calibri"/>
                <w:sz w:val="18"/>
                <w:szCs w:val="18"/>
              </w:rPr>
              <w:t> </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78397090" w14:textId="77777777" w:rsidR="001B4F60" w:rsidRPr="001B4F60" w:rsidRDefault="001B4F60">
            <w:pPr>
              <w:jc w:val="center"/>
              <w:rPr>
                <w:rFonts w:ascii="Calibri" w:hAnsi="Calibri"/>
                <w:b/>
                <w:bCs/>
                <w:sz w:val="18"/>
                <w:szCs w:val="18"/>
              </w:rPr>
            </w:pPr>
            <w:r w:rsidRPr="001B4F60">
              <w:rPr>
                <w:rFonts w:ascii="Calibri" w:hAnsi="Calibri"/>
                <w:b/>
                <w:bCs/>
                <w:sz w:val="18"/>
                <w:szCs w:val="18"/>
              </w:rPr>
              <w:t>K3.1</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4EA03228" w14:textId="77777777" w:rsidR="001B4F60" w:rsidRPr="001B4F60" w:rsidRDefault="001B4F60">
            <w:pPr>
              <w:jc w:val="center"/>
              <w:rPr>
                <w:rFonts w:ascii="Calibri" w:hAnsi="Calibri"/>
                <w:b/>
                <w:bCs/>
                <w:sz w:val="18"/>
                <w:szCs w:val="18"/>
              </w:rPr>
            </w:pPr>
            <w:r w:rsidRPr="001B4F60">
              <w:rPr>
                <w:rFonts w:ascii="Calibri" w:hAnsi="Calibri"/>
                <w:b/>
                <w:bCs/>
                <w:sz w:val="18"/>
                <w:szCs w:val="18"/>
              </w:rPr>
              <w:t>K3.2</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72B10D75" w14:textId="77777777" w:rsidR="001B4F60" w:rsidRPr="001B4F60" w:rsidRDefault="001B4F60">
            <w:pPr>
              <w:jc w:val="center"/>
              <w:rPr>
                <w:rFonts w:ascii="Calibri" w:hAnsi="Calibri"/>
                <w:b/>
                <w:bCs/>
                <w:sz w:val="18"/>
                <w:szCs w:val="18"/>
              </w:rPr>
            </w:pPr>
            <w:r w:rsidRPr="001B4F60">
              <w:rPr>
                <w:rFonts w:ascii="Calibri" w:hAnsi="Calibri"/>
                <w:b/>
                <w:bCs/>
                <w:sz w:val="18"/>
                <w:szCs w:val="18"/>
              </w:rPr>
              <w:t>K3.3</w:t>
            </w:r>
          </w:p>
        </w:tc>
      </w:tr>
      <w:tr w:rsidR="001B4F60" w:rsidRPr="001B4F60" w14:paraId="32320CE7" w14:textId="77777777" w:rsidTr="001B4F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7225C46E" w14:textId="77777777" w:rsidR="001B4F60" w:rsidRPr="001B4F60" w:rsidRDefault="001B4F60">
            <w:pPr>
              <w:jc w:val="center"/>
              <w:rPr>
                <w:rFonts w:ascii="Calibri" w:hAnsi="Calibri"/>
                <w:b/>
                <w:bCs/>
                <w:sz w:val="18"/>
                <w:szCs w:val="18"/>
              </w:rPr>
            </w:pPr>
            <w:r w:rsidRPr="001B4F60">
              <w:rPr>
                <w:rFonts w:ascii="Calibri" w:hAnsi="Calibri"/>
                <w:b/>
                <w:bCs/>
                <w:sz w:val="18"/>
                <w:szCs w:val="18"/>
              </w:rPr>
              <w:t>K3.1</w:t>
            </w:r>
          </w:p>
        </w:tc>
        <w:tc>
          <w:tcPr>
            <w:tcW w:w="960" w:type="dxa"/>
            <w:tcBorders>
              <w:top w:val="nil"/>
              <w:left w:val="nil"/>
              <w:bottom w:val="single" w:sz="4" w:space="0" w:color="auto"/>
              <w:right w:val="single" w:sz="4" w:space="0" w:color="auto"/>
            </w:tcBorders>
            <w:shd w:val="clear" w:color="000000" w:fill="FFC000"/>
            <w:noWrap/>
            <w:vAlign w:val="center"/>
            <w:hideMark/>
          </w:tcPr>
          <w:p w14:paraId="2DED9D35" w14:textId="77777777" w:rsidR="001B4F60" w:rsidRPr="001B4F60" w:rsidRDefault="001B4F60">
            <w:pPr>
              <w:jc w:val="center"/>
              <w:rPr>
                <w:rFonts w:ascii="Calibri" w:hAnsi="Calibri"/>
                <w:sz w:val="18"/>
                <w:szCs w:val="18"/>
              </w:rPr>
            </w:pPr>
            <w:r w:rsidRPr="001B4F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0FB4CDCD" w14:textId="77777777" w:rsidR="001B4F60" w:rsidRPr="001B4F60" w:rsidRDefault="001B4F60">
            <w:pPr>
              <w:jc w:val="center"/>
              <w:rPr>
                <w:rFonts w:ascii="Calibri" w:hAnsi="Calibri"/>
                <w:sz w:val="18"/>
                <w:szCs w:val="18"/>
              </w:rPr>
            </w:pPr>
            <w:r w:rsidRPr="001B4F60">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000000" w:fill="FFC000"/>
            <w:noWrap/>
            <w:vAlign w:val="center"/>
            <w:hideMark/>
          </w:tcPr>
          <w:p w14:paraId="2647F941" w14:textId="77777777" w:rsidR="001B4F60" w:rsidRPr="001B4F60" w:rsidRDefault="001B4F60">
            <w:pPr>
              <w:jc w:val="center"/>
              <w:rPr>
                <w:rFonts w:ascii="Calibri" w:hAnsi="Calibri"/>
                <w:sz w:val="18"/>
                <w:szCs w:val="18"/>
              </w:rPr>
            </w:pPr>
            <w:r w:rsidRPr="001B4F60">
              <w:rPr>
                <w:rFonts w:ascii="Calibri" w:hAnsi="Calibri"/>
                <w:sz w:val="18"/>
                <w:szCs w:val="18"/>
              </w:rPr>
              <w:t xml:space="preserve">2    </w:t>
            </w:r>
          </w:p>
        </w:tc>
      </w:tr>
      <w:tr w:rsidR="001B4F60" w:rsidRPr="001B4F60" w14:paraId="34143DD6" w14:textId="77777777" w:rsidTr="001B4F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4525CF09" w14:textId="77777777" w:rsidR="001B4F60" w:rsidRPr="001B4F60" w:rsidRDefault="001B4F60">
            <w:pPr>
              <w:jc w:val="center"/>
              <w:rPr>
                <w:rFonts w:ascii="Calibri" w:hAnsi="Calibri"/>
                <w:b/>
                <w:bCs/>
                <w:sz w:val="18"/>
                <w:szCs w:val="18"/>
              </w:rPr>
            </w:pPr>
            <w:r w:rsidRPr="001B4F60">
              <w:rPr>
                <w:rFonts w:ascii="Calibri" w:hAnsi="Calibri"/>
                <w:b/>
                <w:bCs/>
                <w:sz w:val="18"/>
                <w:szCs w:val="18"/>
              </w:rPr>
              <w:t>K3.2</w:t>
            </w:r>
          </w:p>
        </w:tc>
        <w:tc>
          <w:tcPr>
            <w:tcW w:w="960" w:type="dxa"/>
            <w:tcBorders>
              <w:top w:val="nil"/>
              <w:left w:val="nil"/>
              <w:bottom w:val="single" w:sz="4" w:space="0" w:color="auto"/>
              <w:right w:val="single" w:sz="4" w:space="0" w:color="auto"/>
            </w:tcBorders>
            <w:shd w:val="clear" w:color="auto" w:fill="auto"/>
            <w:noWrap/>
            <w:vAlign w:val="center"/>
            <w:hideMark/>
          </w:tcPr>
          <w:p w14:paraId="5684734B" w14:textId="77777777" w:rsidR="001B4F60" w:rsidRPr="001B4F60" w:rsidRDefault="001B4F60">
            <w:pPr>
              <w:jc w:val="center"/>
              <w:rPr>
                <w:rFonts w:ascii="Calibri" w:hAnsi="Calibri"/>
                <w:sz w:val="18"/>
                <w:szCs w:val="18"/>
              </w:rPr>
            </w:pPr>
            <w:r w:rsidRPr="001B4F60">
              <w:rPr>
                <w:rFonts w:ascii="Calibri" w:hAnsi="Calibri"/>
                <w:sz w:val="18"/>
                <w:szCs w:val="18"/>
              </w:rPr>
              <w:t xml:space="preserve">2    </w:t>
            </w:r>
          </w:p>
        </w:tc>
        <w:tc>
          <w:tcPr>
            <w:tcW w:w="960" w:type="dxa"/>
            <w:tcBorders>
              <w:top w:val="nil"/>
              <w:left w:val="nil"/>
              <w:bottom w:val="single" w:sz="4" w:space="0" w:color="auto"/>
              <w:right w:val="single" w:sz="4" w:space="0" w:color="auto"/>
            </w:tcBorders>
            <w:shd w:val="clear" w:color="000000" w:fill="FFC000"/>
            <w:noWrap/>
            <w:vAlign w:val="center"/>
            <w:hideMark/>
          </w:tcPr>
          <w:p w14:paraId="3247FB15" w14:textId="77777777" w:rsidR="001B4F60" w:rsidRPr="001B4F60" w:rsidRDefault="001B4F60">
            <w:pPr>
              <w:jc w:val="center"/>
              <w:rPr>
                <w:rFonts w:ascii="Calibri" w:hAnsi="Calibri"/>
                <w:sz w:val="18"/>
                <w:szCs w:val="18"/>
              </w:rPr>
            </w:pPr>
            <w:r w:rsidRPr="001B4F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0E78319E" w14:textId="77777777" w:rsidR="001B4F60" w:rsidRPr="001B4F60" w:rsidRDefault="001B4F60">
            <w:pPr>
              <w:jc w:val="center"/>
              <w:rPr>
                <w:rFonts w:ascii="Calibri" w:hAnsi="Calibri"/>
                <w:sz w:val="18"/>
                <w:szCs w:val="18"/>
              </w:rPr>
            </w:pPr>
            <w:r w:rsidRPr="001B4F60">
              <w:rPr>
                <w:rFonts w:ascii="Calibri" w:hAnsi="Calibri"/>
                <w:sz w:val="18"/>
                <w:szCs w:val="18"/>
              </w:rPr>
              <w:t xml:space="preserve">1    </w:t>
            </w:r>
          </w:p>
        </w:tc>
      </w:tr>
      <w:tr w:rsidR="001B4F60" w:rsidRPr="001B4F60" w14:paraId="31137853" w14:textId="77777777" w:rsidTr="001B4F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07950081" w14:textId="77777777" w:rsidR="001B4F60" w:rsidRPr="001B4F60" w:rsidRDefault="001B4F60">
            <w:pPr>
              <w:jc w:val="center"/>
              <w:rPr>
                <w:rFonts w:ascii="Calibri" w:hAnsi="Calibri"/>
                <w:b/>
                <w:bCs/>
                <w:sz w:val="18"/>
                <w:szCs w:val="18"/>
              </w:rPr>
            </w:pPr>
            <w:r w:rsidRPr="001B4F60">
              <w:rPr>
                <w:rFonts w:ascii="Calibri" w:hAnsi="Calibri"/>
                <w:b/>
                <w:bCs/>
                <w:sz w:val="18"/>
                <w:szCs w:val="18"/>
              </w:rPr>
              <w:t>K3.3</w:t>
            </w:r>
          </w:p>
        </w:tc>
        <w:tc>
          <w:tcPr>
            <w:tcW w:w="960" w:type="dxa"/>
            <w:tcBorders>
              <w:top w:val="nil"/>
              <w:left w:val="nil"/>
              <w:bottom w:val="single" w:sz="4" w:space="0" w:color="auto"/>
              <w:right w:val="single" w:sz="4" w:space="0" w:color="auto"/>
            </w:tcBorders>
            <w:shd w:val="clear" w:color="auto" w:fill="auto"/>
            <w:noWrap/>
            <w:vAlign w:val="center"/>
            <w:hideMark/>
          </w:tcPr>
          <w:p w14:paraId="7A410C75" w14:textId="77777777" w:rsidR="001B4F60" w:rsidRPr="001B4F60" w:rsidRDefault="001B4F60">
            <w:pPr>
              <w:jc w:val="center"/>
              <w:rPr>
                <w:rFonts w:ascii="Calibri" w:hAnsi="Calibri"/>
                <w:sz w:val="18"/>
                <w:szCs w:val="18"/>
              </w:rPr>
            </w:pPr>
            <w:r w:rsidRPr="001B4F60">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auto" w:fill="auto"/>
            <w:noWrap/>
            <w:vAlign w:val="center"/>
            <w:hideMark/>
          </w:tcPr>
          <w:p w14:paraId="2C87DC2A" w14:textId="77777777" w:rsidR="001B4F60" w:rsidRPr="001B4F60" w:rsidRDefault="001B4F60">
            <w:pPr>
              <w:jc w:val="center"/>
              <w:rPr>
                <w:rFonts w:ascii="Calibri" w:hAnsi="Calibri"/>
                <w:sz w:val="18"/>
                <w:szCs w:val="18"/>
              </w:rPr>
            </w:pPr>
            <w:r w:rsidRPr="001B4F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7316143E" w14:textId="77777777" w:rsidR="001B4F60" w:rsidRPr="001B4F60" w:rsidRDefault="001B4F60">
            <w:pPr>
              <w:jc w:val="center"/>
              <w:rPr>
                <w:rFonts w:ascii="Calibri" w:hAnsi="Calibri"/>
                <w:sz w:val="18"/>
                <w:szCs w:val="18"/>
              </w:rPr>
            </w:pPr>
            <w:r w:rsidRPr="001B4F60">
              <w:rPr>
                <w:rFonts w:ascii="Calibri" w:hAnsi="Calibri"/>
                <w:sz w:val="18"/>
                <w:szCs w:val="18"/>
              </w:rPr>
              <w:t xml:space="preserve">1    </w:t>
            </w:r>
          </w:p>
        </w:tc>
      </w:tr>
      <w:tr w:rsidR="001B4F60" w:rsidRPr="001B4F60" w14:paraId="56438A2C" w14:textId="77777777" w:rsidTr="001B4F60">
        <w:trPr>
          <w:trHeight w:val="288"/>
          <w:jc w:val="center"/>
        </w:trPr>
        <w:tc>
          <w:tcPr>
            <w:tcW w:w="960" w:type="dxa"/>
            <w:tcBorders>
              <w:top w:val="nil"/>
              <w:left w:val="nil"/>
              <w:bottom w:val="nil"/>
              <w:right w:val="nil"/>
            </w:tcBorders>
            <w:shd w:val="clear" w:color="auto" w:fill="auto"/>
            <w:noWrap/>
            <w:vAlign w:val="bottom"/>
            <w:hideMark/>
          </w:tcPr>
          <w:p w14:paraId="52FBCDE9" w14:textId="77777777" w:rsidR="001B4F60" w:rsidRPr="001B4F60" w:rsidRDefault="001B4F60" w:rsidP="001B4F60">
            <w:pPr>
              <w:jc w:val="center"/>
              <w:rPr>
                <w:rFonts w:ascii="Calibri" w:hAnsi="Calibri"/>
                <w:sz w:val="18"/>
                <w:szCs w:val="18"/>
              </w:rPr>
            </w:pPr>
          </w:p>
        </w:tc>
        <w:tc>
          <w:tcPr>
            <w:tcW w:w="960" w:type="dxa"/>
            <w:tcBorders>
              <w:top w:val="nil"/>
              <w:left w:val="nil"/>
              <w:bottom w:val="nil"/>
              <w:right w:val="nil"/>
            </w:tcBorders>
            <w:shd w:val="clear" w:color="auto" w:fill="auto"/>
            <w:noWrap/>
            <w:vAlign w:val="bottom"/>
            <w:hideMark/>
          </w:tcPr>
          <w:p w14:paraId="2117419B" w14:textId="77777777" w:rsidR="001B4F60" w:rsidRPr="001B4F60" w:rsidRDefault="001B4F60" w:rsidP="001B4F60">
            <w:pPr>
              <w:jc w:val="center"/>
              <w:rPr>
                <w:rFonts w:ascii="Calibri" w:hAnsi="Calibri"/>
                <w:sz w:val="18"/>
                <w:szCs w:val="18"/>
              </w:rPr>
            </w:pPr>
            <w:r w:rsidRPr="001B4F60">
              <w:rPr>
                <w:rFonts w:ascii="Calibri" w:hAnsi="Calibri"/>
                <w:sz w:val="18"/>
                <w:szCs w:val="18"/>
              </w:rPr>
              <w:t>3,5</w:t>
            </w:r>
          </w:p>
        </w:tc>
        <w:tc>
          <w:tcPr>
            <w:tcW w:w="960" w:type="dxa"/>
            <w:tcBorders>
              <w:top w:val="nil"/>
              <w:left w:val="nil"/>
              <w:bottom w:val="nil"/>
              <w:right w:val="nil"/>
            </w:tcBorders>
            <w:shd w:val="clear" w:color="auto" w:fill="auto"/>
            <w:noWrap/>
            <w:vAlign w:val="bottom"/>
            <w:hideMark/>
          </w:tcPr>
          <w:p w14:paraId="143CA89C" w14:textId="77777777" w:rsidR="001B4F60" w:rsidRPr="001B4F60" w:rsidRDefault="001B4F60" w:rsidP="001B4F60">
            <w:pPr>
              <w:jc w:val="center"/>
              <w:rPr>
                <w:rFonts w:ascii="Calibri" w:hAnsi="Calibri"/>
                <w:sz w:val="18"/>
                <w:szCs w:val="18"/>
              </w:rPr>
            </w:pPr>
            <w:r w:rsidRPr="001B4F60">
              <w:rPr>
                <w:rFonts w:ascii="Calibri" w:hAnsi="Calibri"/>
                <w:sz w:val="18"/>
                <w:szCs w:val="18"/>
              </w:rPr>
              <w:t>2,5</w:t>
            </w:r>
          </w:p>
        </w:tc>
        <w:tc>
          <w:tcPr>
            <w:tcW w:w="960" w:type="dxa"/>
            <w:tcBorders>
              <w:top w:val="nil"/>
              <w:left w:val="nil"/>
              <w:bottom w:val="nil"/>
              <w:right w:val="nil"/>
            </w:tcBorders>
            <w:shd w:val="clear" w:color="auto" w:fill="auto"/>
            <w:noWrap/>
            <w:vAlign w:val="bottom"/>
            <w:hideMark/>
          </w:tcPr>
          <w:p w14:paraId="761D1F37" w14:textId="77777777" w:rsidR="001B4F60" w:rsidRPr="001B4F60" w:rsidRDefault="001B4F60" w:rsidP="001B4F60">
            <w:pPr>
              <w:jc w:val="center"/>
              <w:rPr>
                <w:rFonts w:ascii="Calibri" w:hAnsi="Calibri"/>
                <w:sz w:val="18"/>
                <w:szCs w:val="18"/>
              </w:rPr>
            </w:pPr>
            <w:r w:rsidRPr="001B4F60">
              <w:rPr>
                <w:rFonts w:ascii="Calibri" w:hAnsi="Calibri"/>
                <w:sz w:val="18"/>
                <w:szCs w:val="18"/>
              </w:rPr>
              <w:t>4</w:t>
            </w:r>
          </w:p>
        </w:tc>
      </w:tr>
    </w:tbl>
    <w:p w14:paraId="5DC80340" w14:textId="77777777" w:rsidR="001B4F60" w:rsidRDefault="001B4F60" w:rsidP="001B4F60">
      <w:pPr>
        <w:spacing w:after="0" w:line="240" w:lineRule="auto"/>
        <w:ind w:left="0" w:firstLine="0"/>
        <w:rPr>
          <w:rFonts w:asciiTheme="minorHAnsi" w:hAnsiTheme="minorHAnsi"/>
        </w:rPr>
      </w:pPr>
      <w:r w:rsidRPr="006615BB">
        <w:rPr>
          <w:rFonts w:asciiTheme="minorHAnsi" w:hAnsiTheme="minorHAnsi"/>
        </w:rPr>
        <w:t>Normalizirana tablica je:</w:t>
      </w:r>
    </w:p>
    <w:p w14:paraId="5D31A28A" w14:textId="77777777" w:rsidR="001B4F60" w:rsidRPr="006615BB" w:rsidRDefault="001B4F60" w:rsidP="001B4F60">
      <w:pPr>
        <w:spacing w:after="0" w:line="240" w:lineRule="auto"/>
        <w:ind w:left="0" w:firstLine="0"/>
        <w:rPr>
          <w:rFonts w:asciiTheme="minorHAnsi" w:hAnsiTheme="minorHAnsi"/>
        </w:rPr>
      </w:pPr>
    </w:p>
    <w:tbl>
      <w:tblPr>
        <w:tblW w:w="6620" w:type="dxa"/>
        <w:jc w:val="center"/>
        <w:tblLook w:val="04A0" w:firstRow="1" w:lastRow="0" w:firstColumn="1" w:lastColumn="0" w:noHBand="0" w:noVBand="1"/>
      </w:tblPr>
      <w:tblGrid>
        <w:gridCol w:w="1900"/>
        <w:gridCol w:w="1060"/>
        <w:gridCol w:w="1060"/>
        <w:gridCol w:w="1060"/>
        <w:gridCol w:w="1540"/>
      </w:tblGrid>
      <w:tr w:rsidR="001B4F60" w:rsidRPr="001B4F60" w14:paraId="015E5FF0" w14:textId="77777777" w:rsidTr="001B4F60">
        <w:trPr>
          <w:trHeight w:val="288"/>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37F0" w14:textId="77777777" w:rsidR="001B4F60" w:rsidRPr="001B4F60" w:rsidRDefault="001B4F60">
            <w:pPr>
              <w:spacing w:after="0" w:line="240" w:lineRule="auto"/>
              <w:ind w:left="0" w:firstLine="0"/>
              <w:jc w:val="left"/>
              <w:rPr>
                <w:rFonts w:ascii="Calibri" w:eastAsia="Times New Roman" w:hAnsi="Calibri"/>
                <w:sz w:val="18"/>
                <w:szCs w:val="18"/>
              </w:rPr>
            </w:pPr>
            <w:r w:rsidRPr="001B4F60">
              <w:rPr>
                <w:rFonts w:ascii="Calibri" w:hAnsi="Calibri"/>
                <w:sz w:val="18"/>
                <w:szCs w:val="18"/>
              </w:rPr>
              <w:t> </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33A8C0CA" w14:textId="77777777" w:rsidR="001B4F60" w:rsidRPr="001B4F60" w:rsidRDefault="001B4F60">
            <w:pPr>
              <w:jc w:val="center"/>
              <w:rPr>
                <w:rFonts w:ascii="Calibri" w:hAnsi="Calibri"/>
                <w:b/>
                <w:bCs/>
                <w:sz w:val="18"/>
                <w:szCs w:val="18"/>
              </w:rPr>
            </w:pPr>
            <w:r w:rsidRPr="001B4F60">
              <w:rPr>
                <w:rFonts w:ascii="Calibri" w:hAnsi="Calibri"/>
                <w:b/>
                <w:bCs/>
                <w:sz w:val="18"/>
                <w:szCs w:val="18"/>
              </w:rPr>
              <w:t>K3.1</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6BF8CD9D" w14:textId="77777777" w:rsidR="001B4F60" w:rsidRPr="001B4F60" w:rsidRDefault="001B4F60">
            <w:pPr>
              <w:jc w:val="center"/>
              <w:rPr>
                <w:rFonts w:ascii="Calibri" w:hAnsi="Calibri"/>
                <w:b/>
                <w:bCs/>
                <w:sz w:val="18"/>
                <w:szCs w:val="18"/>
              </w:rPr>
            </w:pPr>
            <w:r w:rsidRPr="001B4F60">
              <w:rPr>
                <w:rFonts w:ascii="Calibri" w:hAnsi="Calibri"/>
                <w:b/>
                <w:bCs/>
                <w:sz w:val="18"/>
                <w:szCs w:val="18"/>
              </w:rPr>
              <w:t>K3.2</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42F4DDC5" w14:textId="77777777" w:rsidR="001B4F60" w:rsidRPr="001B4F60" w:rsidRDefault="001B4F60">
            <w:pPr>
              <w:jc w:val="center"/>
              <w:rPr>
                <w:rFonts w:ascii="Calibri" w:hAnsi="Calibri"/>
                <w:b/>
                <w:bCs/>
                <w:sz w:val="18"/>
                <w:szCs w:val="18"/>
              </w:rPr>
            </w:pPr>
            <w:r w:rsidRPr="001B4F60">
              <w:rPr>
                <w:rFonts w:ascii="Calibri" w:hAnsi="Calibri"/>
                <w:b/>
                <w:bCs/>
                <w:sz w:val="18"/>
                <w:szCs w:val="18"/>
              </w:rPr>
              <w:t>K3.3</w:t>
            </w:r>
          </w:p>
        </w:tc>
        <w:tc>
          <w:tcPr>
            <w:tcW w:w="1540" w:type="dxa"/>
            <w:tcBorders>
              <w:top w:val="single" w:sz="4" w:space="0" w:color="auto"/>
              <w:left w:val="nil"/>
              <w:bottom w:val="single" w:sz="4" w:space="0" w:color="auto"/>
              <w:right w:val="single" w:sz="4" w:space="0" w:color="auto"/>
            </w:tcBorders>
            <w:shd w:val="clear" w:color="000000" w:fill="DAEEF3"/>
            <w:noWrap/>
            <w:vAlign w:val="bottom"/>
            <w:hideMark/>
          </w:tcPr>
          <w:p w14:paraId="46ECB166" w14:textId="1D68D686" w:rsidR="001B4F60" w:rsidRPr="001B4F60" w:rsidRDefault="001B4F60">
            <w:pPr>
              <w:jc w:val="center"/>
              <w:rPr>
                <w:rFonts w:ascii="Calibri" w:hAnsi="Calibri"/>
                <w:b/>
                <w:bCs/>
                <w:sz w:val="18"/>
                <w:szCs w:val="18"/>
              </w:rPr>
            </w:pPr>
            <w:r w:rsidRPr="001B4F60">
              <w:rPr>
                <w:rFonts w:ascii="Calibri" w:hAnsi="Calibri"/>
                <w:b/>
                <w:bCs/>
                <w:sz w:val="18"/>
                <w:szCs w:val="18"/>
              </w:rPr>
              <w:t xml:space="preserve">Težina </w:t>
            </w:r>
            <w:r>
              <w:rPr>
                <w:rFonts w:ascii="Calibri" w:hAnsi="Calibri"/>
                <w:b/>
                <w:bCs/>
                <w:sz w:val="18"/>
                <w:szCs w:val="18"/>
              </w:rPr>
              <w:t>pod</w:t>
            </w:r>
            <w:r w:rsidRPr="001B4F60">
              <w:rPr>
                <w:rFonts w:ascii="Calibri" w:hAnsi="Calibri"/>
                <w:b/>
                <w:bCs/>
                <w:sz w:val="18"/>
                <w:szCs w:val="18"/>
              </w:rPr>
              <w:t>kriterija</w:t>
            </w:r>
          </w:p>
        </w:tc>
      </w:tr>
      <w:tr w:rsidR="001B4F60" w:rsidRPr="001B4F60" w14:paraId="301070C8" w14:textId="77777777" w:rsidTr="001B4F60">
        <w:trPr>
          <w:trHeight w:val="288"/>
          <w:jc w:val="center"/>
        </w:trPr>
        <w:tc>
          <w:tcPr>
            <w:tcW w:w="1900" w:type="dxa"/>
            <w:tcBorders>
              <w:top w:val="nil"/>
              <w:left w:val="single" w:sz="4" w:space="0" w:color="auto"/>
              <w:bottom w:val="single" w:sz="4" w:space="0" w:color="auto"/>
              <w:right w:val="single" w:sz="4" w:space="0" w:color="auto"/>
            </w:tcBorders>
            <w:shd w:val="clear" w:color="000000" w:fill="DAEEF3"/>
            <w:noWrap/>
            <w:vAlign w:val="bottom"/>
            <w:hideMark/>
          </w:tcPr>
          <w:p w14:paraId="1C93316A" w14:textId="77777777" w:rsidR="001B4F60" w:rsidRPr="001B4F60" w:rsidRDefault="001B4F60">
            <w:pPr>
              <w:jc w:val="center"/>
              <w:rPr>
                <w:rFonts w:ascii="Calibri" w:hAnsi="Calibri"/>
                <w:b/>
                <w:bCs/>
                <w:sz w:val="18"/>
                <w:szCs w:val="18"/>
              </w:rPr>
            </w:pPr>
            <w:r w:rsidRPr="001B4F60">
              <w:rPr>
                <w:rFonts w:ascii="Calibri" w:hAnsi="Calibri"/>
                <w:b/>
                <w:bCs/>
                <w:sz w:val="18"/>
                <w:szCs w:val="18"/>
              </w:rPr>
              <w:t>K3.1</w:t>
            </w:r>
          </w:p>
        </w:tc>
        <w:tc>
          <w:tcPr>
            <w:tcW w:w="1060" w:type="dxa"/>
            <w:tcBorders>
              <w:top w:val="nil"/>
              <w:left w:val="nil"/>
              <w:bottom w:val="single" w:sz="4" w:space="0" w:color="auto"/>
              <w:right w:val="single" w:sz="4" w:space="0" w:color="auto"/>
            </w:tcBorders>
            <w:shd w:val="clear" w:color="auto" w:fill="auto"/>
            <w:noWrap/>
            <w:vAlign w:val="bottom"/>
            <w:hideMark/>
          </w:tcPr>
          <w:p w14:paraId="55DB5DF7" w14:textId="77777777" w:rsidR="001B4F60" w:rsidRPr="001B4F60" w:rsidRDefault="001B4F60">
            <w:pPr>
              <w:jc w:val="right"/>
              <w:rPr>
                <w:rFonts w:ascii="Calibri" w:hAnsi="Calibri"/>
                <w:sz w:val="18"/>
                <w:szCs w:val="18"/>
              </w:rPr>
            </w:pPr>
            <w:r w:rsidRPr="001B4F60">
              <w:rPr>
                <w:rFonts w:ascii="Calibri" w:hAnsi="Calibri"/>
                <w:sz w:val="18"/>
                <w:szCs w:val="18"/>
              </w:rPr>
              <w:t>0,285714</w:t>
            </w:r>
          </w:p>
        </w:tc>
        <w:tc>
          <w:tcPr>
            <w:tcW w:w="1060" w:type="dxa"/>
            <w:tcBorders>
              <w:top w:val="nil"/>
              <w:left w:val="nil"/>
              <w:bottom w:val="single" w:sz="4" w:space="0" w:color="auto"/>
              <w:right w:val="single" w:sz="4" w:space="0" w:color="auto"/>
            </w:tcBorders>
            <w:shd w:val="clear" w:color="auto" w:fill="auto"/>
            <w:noWrap/>
            <w:vAlign w:val="bottom"/>
            <w:hideMark/>
          </w:tcPr>
          <w:p w14:paraId="5BB0A362" w14:textId="77777777" w:rsidR="001B4F60" w:rsidRPr="001B4F60" w:rsidRDefault="001B4F60">
            <w:pPr>
              <w:jc w:val="right"/>
              <w:rPr>
                <w:rFonts w:ascii="Calibri" w:hAnsi="Calibri"/>
                <w:sz w:val="18"/>
                <w:szCs w:val="18"/>
              </w:rPr>
            </w:pPr>
            <w:r w:rsidRPr="001B4F60">
              <w:rPr>
                <w:rFonts w:ascii="Calibri" w:hAnsi="Calibri"/>
                <w:sz w:val="18"/>
                <w:szCs w:val="18"/>
              </w:rPr>
              <w:t>0,200000</w:t>
            </w:r>
          </w:p>
        </w:tc>
        <w:tc>
          <w:tcPr>
            <w:tcW w:w="1060" w:type="dxa"/>
            <w:tcBorders>
              <w:top w:val="nil"/>
              <w:left w:val="nil"/>
              <w:bottom w:val="single" w:sz="4" w:space="0" w:color="auto"/>
              <w:right w:val="single" w:sz="4" w:space="0" w:color="auto"/>
            </w:tcBorders>
            <w:shd w:val="clear" w:color="auto" w:fill="auto"/>
            <w:noWrap/>
            <w:vAlign w:val="bottom"/>
            <w:hideMark/>
          </w:tcPr>
          <w:p w14:paraId="2278D63F" w14:textId="77777777" w:rsidR="001B4F60" w:rsidRPr="001B4F60" w:rsidRDefault="001B4F60">
            <w:pPr>
              <w:jc w:val="right"/>
              <w:rPr>
                <w:rFonts w:ascii="Calibri" w:hAnsi="Calibri"/>
                <w:sz w:val="18"/>
                <w:szCs w:val="18"/>
              </w:rPr>
            </w:pPr>
            <w:r w:rsidRPr="001B4F60">
              <w:rPr>
                <w:rFonts w:ascii="Calibri" w:hAnsi="Calibri"/>
                <w:sz w:val="18"/>
                <w:szCs w:val="18"/>
              </w:rPr>
              <w:t>0,500000</w:t>
            </w:r>
          </w:p>
        </w:tc>
        <w:tc>
          <w:tcPr>
            <w:tcW w:w="1540" w:type="dxa"/>
            <w:tcBorders>
              <w:top w:val="nil"/>
              <w:left w:val="nil"/>
              <w:bottom w:val="single" w:sz="4" w:space="0" w:color="auto"/>
              <w:right w:val="single" w:sz="4" w:space="0" w:color="auto"/>
            </w:tcBorders>
            <w:shd w:val="clear" w:color="000000" w:fill="FFC000"/>
            <w:noWrap/>
            <w:vAlign w:val="bottom"/>
            <w:hideMark/>
          </w:tcPr>
          <w:p w14:paraId="10BFFB18" w14:textId="77777777" w:rsidR="001B4F60" w:rsidRPr="001B4F60" w:rsidRDefault="001B4F60">
            <w:pPr>
              <w:jc w:val="center"/>
              <w:rPr>
                <w:rFonts w:ascii="Calibri" w:hAnsi="Calibri"/>
                <w:b/>
                <w:bCs/>
                <w:sz w:val="18"/>
                <w:szCs w:val="18"/>
              </w:rPr>
            </w:pPr>
            <w:r w:rsidRPr="001B4F60">
              <w:rPr>
                <w:rFonts w:ascii="Calibri" w:hAnsi="Calibri"/>
                <w:b/>
                <w:bCs/>
                <w:sz w:val="18"/>
                <w:szCs w:val="18"/>
              </w:rPr>
              <w:t>0,328571</w:t>
            </w:r>
          </w:p>
        </w:tc>
      </w:tr>
      <w:tr w:rsidR="001B4F60" w:rsidRPr="001B4F60" w14:paraId="04AE5719" w14:textId="77777777" w:rsidTr="001B4F60">
        <w:trPr>
          <w:trHeight w:val="288"/>
          <w:jc w:val="center"/>
        </w:trPr>
        <w:tc>
          <w:tcPr>
            <w:tcW w:w="1900" w:type="dxa"/>
            <w:tcBorders>
              <w:top w:val="nil"/>
              <w:left w:val="single" w:sz="4" w:space="0" w:color="auto"/>
              <w:bottom w:val="single" w:sz="4" w:space="0" w:color="auto"/>
              <w:right w:val="single" w:sz="4" w:space="0" w:color="auto"/>
            </w:tcBorders>
            <w:shd w:val="clear" w:color="000000" w:fill="DAEEF3"/>
            <w:noWrap/>
            <w:vAlign w:val="bottom"/>
            <w:hideMark/>
          </w:tcPr>
          <w:p w14:paraId="01C370D1" w14:textId="77777777" w:rsidR="001B4F60" w:rsidRPr="001B4F60" w:rsidRDefault="001B4F60">
            <w:pPr>
              <w:jc w:val="center"/>
              <w:rPr>
                <w:rFonts w:ascii="Calibri" w:hAnsi="Calibri"/>
                <w:b/>
                <w:bCs/>
                <w:sz w:val="18"/>
                <w:szCs w:val="18"/>
              </w:rPr>
            </w:pPr>
            <w:r w:rsidRPr="001B4F60">
              <w:rPr>
                <w:rFonts w:ascii="Calibri" w:hAnsi="Calibri"/>
                <w:b/>
                <w:bCs/>
                <w:sz w:val="18"/>
                <w:szCs w:val="18"/>
              </w:rPr>
              <w:t>K3.2</w:t>
            </w:r>
          </w:p>
        </w:tc>
        <w:tc>
          <w:tcPr>
            <w:tcW w:w="1060" w:type="dxa"/>
            <w:tcBorders>
              <w:top w:val="nil"/>
              <w:left w:val="nil"/>
              <w:bottom w:val="single" w:sz="4" w:space="0" w:color="auto"/>
              <w:right w:val="single" w:sz="4" w:space="0" w:color="auto"/>
            </w:tcBorders>
            <w:shd w:val="clear" w:color="auto" w:fill="auto"/>
            <w:noWrap/>
            <w:vAlign w:val="bottom"/>
            <w:hideMark/>
          </w:tcPr>
          <w:p w14:paraId="41CBB254" w14:textId="77777777" w:rsidR="001B4F60" w:rsidRPr="001B4F60" w:rsidRDefault="001B4F60">
            <w:pPr>
              <w:jc w:val="right"/>
              <w:rPr>
                <w:rFonts w:ascii="Calibri" w:hAnsi="Calibri"/>
                <w:sz w:val="18"/>
                <w:szCs w:val="18"/>
              </w:rPr>
            </w:pPr>
            <w:r w:rsidRPr="001B4F60">
              <w:rPr>
                <w:rFonts w:ascii="Calibri" w:hAnsi="Calibri"/>
                <w:sz w:val="18"/>
                <w:szCs w:val="18"/>
              </w:rPr>
              <w:t>0,571429</w:t>
            </w:r>
          </w:p>
        </w:tc>
        <w:tc>
          <w:tcPr>
            <w:tcW w:w="1060" w:type="dxa"/>
            <w:tcBorders>
              <w:top w:val="nil"/>
              <w:left w:val="nil"/>
              <w:bottom w:val="single" w:sz="4" w:space="0" w:color="auto"/>
              <w:right w:val="single" w:sz="4" w:space="0" w:color="auto"/>
            </w:tcBorders>
            <w:shd w:val="clear" w:color="auto" w:fill="auto"/>
            <w:noWrap/>
            <w:vAlign w:val="bottom"/>
            <w:hideMark/>
          </w:tcPr>
          <w:p w14:paraId="3E852765" w14:textId="77777777" w:rsidR="001B4F60" w:rsidRPr="001B4F60" w:rsidRDefault="001B4F60">
            <w:pPr>
              <w:jc w:val="right"/>
              <w:rPr>
                <w:rFonts w:ascii="Calibri" w:hAnsi="Calibri"/>
                <w:sz w:val="18"/>
                <w:szCs w:val="18"/>
              </w:rPr>
            </w:pPr>
            <w:r w:rsidRPr="001B4F60">
              <w:rPr>
                <w:rFonts w:ascii="Calibri" w:hAnsi="Calibri"/>
                <w:sz w:val="18"/>
                <w:szCs w:val="18"/>
              </w:rPr>
              <w:t>0,400000</w:t>
            </w:r>
          </w:p>
        </w:tc>
        <w:tc>
          <w:tcPr>
            <w:tcW w:w="1060" w:type="dxa"/>
            <w:tcBorders>
              <w:top w:val="nil"/>
              <w:left w:val="nil"/>
              <w:bottom w:val="single" w:sz="4" w:space="0" w:color="auto"/>
              <w:right w:val="single" w:sz="4" w:space="0" w:color="auto"/>
            </w:tcBorders>
            <w:shd w:val="clear" w:color="auto" w:fill="auto"/>
            <w:noWrap/>
            <w:vAlign w:val="bottom"/>
            <w:hideMark/>
          </w:tcPr>
          <w:p w14:paraId="1545273C" w14:textId="77777777" w:rsidR="001B4F60" w:rsidRPr="001B4F60" w:rsidRDefault="001B4F60">
            <w:pPr>
              <w:jc w:val="right"/>
              <w:rPr>
                <w:rFonts w:ascii="Calibri" w:hAnsi="Calibri"/>
                <w:sz w:val="18"/>
                <w:szCs w:val="18"/>
              </w:rPr>
            </w:pPr>
            <w:r w:rsidRPr="001B4F60">
              <w:rPr>
                <w:rFonts w:ascii="Calibri" w:hAnsi="Calibri"/>
                <w:sz w:val="18"/>
                <w:szCs w:val="18"/>
              </w:rPr>
              <w:t>0,250000</w:t>
            </w:r>
          </w:p>
        </w:tc>
        <w:tc>
          <w:tcPr>
            <w:tcW w:w="1540" w:type="dxa"/>
            <w:tcBorders>
              <w:top w:val="nil"/>
              <w:left w:val="nil"/>
              <w:bottom w:val="single" w:sz="4" w:space="0" w:color="auto"/>
              <w:right w:val="single" w:sz="4" w:space="0" w:color="auto"/>
            </w:tcBorders>
            <w:shd w:val="clear" w:color="000000" w:fill="FFC000"/>
            <w:noWrap/>
            <w:vAlign w:val="bottom"/>
            <w:hideMark/>
          </w:tcPr>
          <w:p w14:paraId="18FEDE99" w14:textId="77777777" w:rsidR="001B4F60" w:rsidRPr="001B4F60" w:rsidRDefault="001B4F60">
            <w:pPr>
              <w:jc w:val="center"/>
              <w:rPr>
                <w:rFonts w:ascii="Calibri" w:hAnsi="Calibri"/>
                <w:b/>
                <w:bCs/>
                <w:sz w:val="18"/>
                <w:szCs w:val="18"/>
              </w:rPr>
            </w:pPr>
            <w:r w:rsidRPr="001B4F60">
              <w:rPr>
                <w:rFonts w:ascii="Calibri" w:hAnsi="Calibri"/>
                <w:b/>
                <w:bCs/>
                <w:sz w:val="18"/>
                <w:szCs w:val="18"/>
              </w:rPr>
              <w:t>0,407143</w:t>
            </w:r>
          </w:p>
        </w:tc>
      </w:tr>
      <w:tr w:rsidR="001B4F60" w:rsidRPr="001B4F60" w14:paraId="7CB7C9C3" w14:textId="77777777" w:rsidTr="001B4F60">
        <w:trPr>
          <w:trHeight w:val="288"/>
          <w:jc w:val="center"/>
        </w:trPr>
        <w:tc>
          <w:tcPr>
            <w:tcW w:w="1900" w:type="dxa"/>
            <w:tcBorders>
              <w:top w:val="nil"/>
              <w:left w:val="single" w:sz="4" w:space="0" w:color="auto"/>
              <w:bottom w:val="single" w:sz="4" w:space="0" w:color="auto"/>
              <w:right w:val="single" w:sz="4" w:space="0" w:color="auto"/>
            </w:tcBorders>
            <w:shd w:val="clear" w:color="000000" w:fill="DAEEF3"/>
            <w:noWrap/>
            <w:vAlign w:val="bottom"/>
            <w:hideMark/>
          </w:tcPr>
          <w:p w14:paraId="2F500072" w14:textId="77777777" w:rsidR="001B4F60" w:rsidRPr="001B4F60" w:rsidRDefault="001B4F60">
            <w:pPr>
              <w:jc w:val="center"/>
              <w:rPr>
                <w:rFonts w:ascii="Calibri" w:hAnsi="Calibri"/>
                <w:b/>
                <w:bCs/>
                <w:sz w:val="18"/>
                <w:szCs w:val="18"/>
              </w:rPr>
            </w:pPr>
            <w:r w:rsidRPr="001B4F60">
              <w:rPr>
                <w:rFonts w:ascii="Calibri" w:hAnsi="Calibri"/>
                <w:b/>
                <w:bCs/>
                <w:sz w:val="18"/>
                <w:szCs w:val="18"/>
              </w:rPr>
              <w:t>K3.3</w:t>
            </w:r>
          </w:p>
        </w:tc>
        <w:tc>
          <w:tcPr>
            <w:tcW w:w="1060" w:type="dxa"/>
            <w:tcBorders>
              <w:top w:val="nil"/>
              <w:left w:val="nil"/>
              <w:bottom w:val="single" w:sz="4" w:space="0" w:color="auto"/>
              <w:right w:val="single" w:sz="4" w:space="0" w:color="auto"/>
            </w:tcBorders>
            <w:shd w:val="clear" w:color="auto" w:fill="auto"/>
            <w:noWrap/>
            <w:vAlign w:val="bottom"/>
            <w:hideMark/>
          </w:tcPr>
          <w:p w14:paraId="2B2DEF41" w14:textId="77777777" w:rsidR="001B4F60" w:rsidRPr="001B4F60" w:rsidRDefault="001B4F60">
            <w:pPr>
              <w:jc w:val="right"/>
              <w:rPr>
                <w:rFonts w:ascii="Calibri" w:hAnsi="Calibri"/>
                <w:sz w:val="18"/>
                <w:szCs w:val="18"/>
              </w:rPr>
            </w:pPr>
            <w:r w:rsidRPr="001B4F60">
              <w:rPr>
                <w:rFonts w:ascii="Calibri" w:hAnsi="Calibri"/>
                <w:sz w:val="18"/>
                <w:szCs w:val="18"/>
              </w:rPr>
              <w:t>0,142857</w:t>
            </w:r>
          </w:p>
        </w:tc>
        <w:tc>
          <w:tcPr>
            <w:tcW w:w="1060" w:type="dxa"/>
            <w:tcBorders>
              <w:top w:val="nil"/>
              <w:left w:val="nil"/>
              <w:bottom w:val="single" w:sz="4" w:space="0" w:color="auto"/>
              <w:right w:val="single" w:sz="4" w:space="0" w:color="auto"/>
            </w:tcBorders>
            <w:shd w:val="clear" w:color="auto" w:fill="auto"/>
            <w:noWrap/>
            <w:vAlign w:val="bottom"/>
            <w:hideMark/>
          </w:tcPr>
          <w:p w14:paraId="1C40624A" w14:textId="77777777" w:rsidR="001B4F60" w:rsidRPr="001B4F60" w:rsidRDefault="001B4F60">
            <w:pPr>
              <w:jc w:val="right"/>
              <w:rPr>
                <w:rFonts w:ascii="Calibri" w:hAnsi="Calibri"/>
                <w:sz w:val="18"/>
                <w:szCs w:val="18"/>
              </w:rPr>
            </w:pPr>
            <w:r w:rsidRPr="001B4F60">
              <w:rPr>
                <w:rFonts w:ascii="Calibri" w:hAnsi="Calibri"/>
                <w:sz w:val="18"/>
                <w:szCs w:val="18"/>
              </w:rPr>
              <w:t>0,400000</w:t>
            </w:r>
          </w:p>
        </w:tc>
        <w:tc>
          <w:tcPr>
            <w:tcW w:w="1060" w:type="dxa"/>
            <w:tcBorders>
              <w:top w:val="nil"/>
              <w:left w:val="nil"/>
              <w:bottom w:val="single" w:sz="4" w:space="0" w:color="auto"/>
              <w:right w:val="single" w:sz="4" w:space="0" w:color="auto"/>
            </w:tcBorders>
            <w:shd w:val="clear" w:color="auto" w:fill="auto"/>
            <w:noWrap/>
            <w:vAlign w:val="bottom"/>
            <w:hideMark/>
          </w:tcPr>
          <w:p w14:paraId="6D0763E8" w14:textId="77777777" w:rsidR="001B4F60" w:rsidRPr="001B4F60" w:rsidRDefault="001B4F60">
            <w:pPr>
              <w:jc w:val="right"/>
              <w:rPr>
                <w:rFonts w:ascii="Calibri" w:hAnsi="Calibri"/>
                <w:sz w:val="18"/>
                <w:szCs w:val="18"/>
              </w:rPr>
            </w:pPr>
            <w:r w:rsidRPr="001B4F60">
              <w:rPr>
                <w:rFonts w:ascii="Calibri" w:hAnsi="Calibri"/>
                <w:sz w:val="18"/>
                <w:szCs w:val="18"/>
              </w:rPr>
              <w:t>0,250000</w:t>
            </w:r>
          </w:p>
        </w:tc>
        <w:tc>
          <w:tcPr>
            <w:tcW w:w="1540" w:type="dxa"/>
            <w:tcBorders>
              <w:top w:val="nil"/>
              <w:left w:val="nil"/>
              <w:bottom w:val="single" w:sz="4" w:space="0" w:color="auto"/>
              <w:right w:val="single" w:sz="4" w:space="0" w:color="auto"/>
            </w:tcBorders>
            <w:shd w:val="clear" w:color="000000" w:fill="FFC000"/>
            <w:noWrap/>
            <w:vAlign w:val="bottom"/>
            <w:hideMark/>
          </w:tcPr>
          <w:p w14:paraId="4F90AFDE" w14:textId="77777777" w:rsidR="001B4F60" w:rsidRPr="001B4F60" w:rsidRDefault="001B4F60">
            <w:pPr>
              <w:jc w:val="center"/>
              <w:rPr>
                <w:rFonts w:ascii="Calibri" w:hAnsi="Calibri"/>
                <w:b/>
                <w:bCs/>
                <w:sz w:val="18"/>
                <w:szCs w:val="18"/>
              </w:rPr>
            </w:pPr>
            <w:r w:rsidRPr="001B4F60">
              <w:rPr>
                <w:rFonts w:ascii="Calibri" w:hAnsi="Calibri"/>
                <w:b/>
                <w:bCs/>
                <w:sz w:val="18"/>
                <w:szCs w:val="18"/>
              </w:rPr>
              <w:t>0,264286</w:t>
            </w:r>
          </w:p>
        </w:tc>
      </w:tr>
    </w:tbl>
    <w:p w14:paraId="10A601A2" w14:textId="77777777" w:rsidR="001B4F60" w:rsidRDefault="001B4F60" w:rsidP="001B4F60">
      <w:pPr>
        <w:rPr>
          <w:rFonts w:asciiTheme="minorHAnsi" w:hAnsiTheme="minorHAnsi"/>
          <w:b/>
        </w:rPr>
      </w:pPr>
    </w:p>
    <w:p w14:paraId="21B9015E" w14:textId="4EDACC96" w:rsidR="001B4F60" w:rsidRDefault="001B4F60" w:rsidP="001B4F60">
      <w:pPr>
        <w:spacing w:before="100" w:beforeAutospacing="1" w:after="100" w:afterAutospacing="1"/>
        <w:rPr>
          <w:rFonts w:asciiTheme="minorHAnsi" w:hAnsiTheme="minorHAnsi"/>
        </w:rPr>
      </w:pPr>
      <w:r w:rsidRPr="006615BB">
        <w:rPr>
          <w:rFonts w:asciiTheme="minorHAnsi" w:hAnsiTheme="minorHAnsi"/>
        </w:rPr>
        <w:t>Bez velikih posljedica za kvalitetu odluke u model za višekriterijsku ocjenu ponuda stavljene su zaokruž</w:t>
      </w:r>
      <w:r>
        <w:rPr>
          <w:rFonts w:asciiTheme="minorHAnsi" w:hAnsiTheme="minorHAnsi"/>
        </w:rPr>
        <w:t>ene vrijednosti težine podkriterija za kriterij K3.</w:t>
      </w:r>
    </w:p>
    <w:p w14:paraId="4B99638A" w14:textId="77777777" w:rsidR="001B4F60" w:rsidRDefault="001B4F60" w:rsidP="001B4F60">
      <w:pPr>
        <w:rPr>
          <w:rFonts w:asciiTheme="minorHAnsi" w:hAnsiTheme="minorHAnsi"/>
        </w:rPr>
      </w:pPr>
    </w:p>
    <w:tbl>
      <w:tblPr>
        <w:tblW w:w="5241" w:type="pct"/>
        <w:tblInd w:w="-147" w:type="dxa"/>
        <w:tblLayout w:type="fixed"/>
        <w:tblLook w:val="0000" w:firstRow="0" w:lastRow="0" w:firstColumn="0" w:lastColumn="0" w:noHBand="0" w:noVBand="0"/>
      </w:tblPr>
      <w:tblGrid>
        <w:gridCol w:w="854"/>
        <w:gridCol w:w="1273"/>
        <w:gridCol w:w="4392"/>
        <w:gridCol w:w="1419"/>
        <w:gridCol w:w="1560"/>
      </w:tblGrid>
      <w:tr w:rsidR="001B4F60" w:rsidRPr="007003BE" w14:paraId="48725DC3" w14:textId="77777777" w:rsidTr="001B4F60">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568C8E1B"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lastRenderedPageBreak/>
              <w:t>Red.</w:t>
            </w:r>
          </w:p>
          <w:p w14:paraId="69348E01"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br.</w:t>
            </w:r>
          </w:p>
        </w:tc>
        <w:tc>
          <w:tcPr>
            <w:tcW w:w="670"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038A14B" w14:textId="3AE7756D"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 xml:space="preserve">Kratica </w:t>
            </w:r>
            <w:r>
              <w:rPr>
                <w:rFonts w:asciiTheme="minorHAnsi" w:hAnsiTheme="minorHAnsi"/>
              </w:rPr>
              <w:t>pod</w:t>
            </w:r>
            <w:r w:rsidRPr="007003BE">
              <w:rPr>
                <w:rFonts w:asciiTheme="minorHAnsi" w:hAnsiTheme="minorHAnsi"/>
              </w:rPr>
              <w:t>kriterija</w:t>
            </w:r>
          </w:p>
        </w:tc>
        <w:tc>
          <w:tcPr>
            <w:tcW w:w="2312" w:type="pct"/>
            <w:tcBorders>
              <w:top w:val="single" w:sz="4" w:space="0" w:color="000000"/>
              <w:left w:val="single" w:sz="4" w:space="0" w:color="000000"/>
              <w:bottom w:val="single" w:sz="4" w:space="0" w:color="000000"/>
            </w:tcBorders>
            <w:shd w:val="clear" w:color="auto" w:fill="B8CCE4"/>
            <w:vAlign w:val="center"/>
          </w:tcPr>
          <w:p w14:paraId="3790876C"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Kriterij</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3EA81785"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Max. broj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519B28A0"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Relativni ponder</w:t>
            </w:r>
          </w:p>
        </w:tc>
      </w:tr>
      <w:tr w:rsidR="001B4F60" w:rsidRPr="007003BE" w14:paraId="4EFBB713"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6683E14C"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1.</w:t>
            </w:r>
          </w:p>
        </w:tc>
        <w:tc>
          <w:tcPr>
            <w:tcW w:w="670" w:type="pct"/>
            <w:tcBorders>
              <w:top w:val="single" w:sz="4" w:space="0" w:color="000000"/>
              <w:left w:val="single" w:sz="4" w:space="0" w:color="000000"/>
              <w:bottom w:val="single" w:sz="4" w:space="0" w:color="000000"/>
              <w:right w:val="single" w:sz="4" w:space="0" w:color="000000"/>
            </w:tcBorders>
            <w:vAlign w:val="center"/>
          </w:tcPr>
          <w:p w14:paraId="6C670A2E" w14:textId="415E1B0D" w:rsidR="001B4F60" w:rsidRPr="007003BE" w:rsidRDefault="001B4F60" w:rsidP="001B4F60">
            <w:pPr>
              <w:autoSpaceDE w:val="0"/>
              <w:autoSpaceDN w:val="0"/>
              <w:adjustRightInd w:val="0"/>
              <w:ind w:right="34"/>
              <w:jc w:val="center"/>
              <w:rPr>
                <w:rFonts w:asciiTheme="minorHAnsi" w:hAnsiTheme="minorHAnsi"/>
              </w:rPr>
            </w:pPr>
            <w:r>
              <w:rPr>
                <w:rFonts w:asciiTheme="minorHAnsi" w:hAnsiTheme="minorHAnsi"/>
              </w:rPr>
              <w:t>K3.1</w:t>
            </w:r>
          </w:p>
        </w:tc>
        <w:tc>
          <w:tcPr>
            <w:tcW w:w="2312" w:type="pct"/>
            <w:tcBorders>
              <w:top w:val="single" w:sz="4" w:space="0" w:color="000000"/>
              <w:left w:val="single" w:sz="4" w:space="0" w:color="000000"/>
              <w:bottom w:val="single" w:sz="4" w:space="0" w:color="000000"/>
            </w:tcBorders>
            <w:vAlign w:val="center"/>
          </w:tcPr>
          <w:p w14:paraId="47FE844A" w14:textId="5B055F67" w:rsidR="001B4F60" w:rsidRPr="007003BE" w:rsidRDefault="001B4F60" w:rsidP="001B4F60">
            <w:pPr>
              <w:autoSpaceDE w:val="0"/>
              <w:autoSpaceDN w:val="0"/>
              <w:adjustRightInd w:val="0"/>
              <w:ind w:right="34"/>
              <w:rPr>
                <w:rFonts w:asciiTheme="minorHAnsi" w:hAnsiTheme="minorHAnsi"/>
              </w:rPr>
            </w:pPr>
            <w:r>
              <w:rPr>
                <w:rFonts w:asciiTheme="minorHAnsi" w:hAnsiTheme="minorHAnsi"/>
              </w:rPr>
              <w:t>SKALABILNOST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0A25F536" w14:textId="1E617CE9" w:rsidR="001B4F60" w:rsidRPr="007003BE"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33</w:t>
            </w:r>
          </w:p>
        </w:tc>
        <w:tc>
          <w:tcPr>
            <w:tcW w:w="821" w:type="pct"/>
            <w:tcBorders>
              <w:top w:val="single" w:sz="4" w:space="0" w:color="000000"/>
              <w:left w:val="single" w:sz="4" w:space="0" w:color="000000"/>
              <w:bottom w:val="single" w:sz="4" w:space="0" w:color="000000"/>
              <w:right w:val="single" w:sz="4" w:space="0" w:color="000000"/>
            </w:tcBorders>
            <w:vAlign w:val="center"/>
          </w:tcPr>
          <w:p w14:paraId="6D3CC26D" w14:textId="2302AAD7" w:rsidR="001B4F60" w:rsidRPr="007003BE"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33%</w:t>
            </w:r>
          </w:p>
        </w:tc>
      </w:tr>
      <w:tr w:rsidR="001B4F60" w:rsidRPr="007003BE" w14:paraId="6C687346"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29AB27E6"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2.</w:t>
            </w:r>
          </w:p>
        </w:tc>
        <w:tc>
          <w:tcPr>
            <w:tcW w:w="670" w:type="pct"/>
            <w:tcBorders>
              <w:top w:val="single" w:sz="4" w:space="0" w:color="000000"/>
              <w:left w:val="single" w:sz="4" w:space="0" w:color="000000"/>
              <w:bottom w:val="single" w:sz="4" w:space="0" w:color="000000"/>
              <w:right w:val="single" w:sz="4" w:space="0" w:color="000000"/>
            </w:tcBorders>
            <w:vAlign w:val="center"/>
          </w:tcPr>
          <w:p w14:paraId="26266DC9" w14:textId="119A2C23" w:rsidR="001B4F60" w:rsidRPr="007003BE" w:rsidRDefault="001B4F60" w:rsidP="001B4F60">
            <w:pPr>
              <w:autoSpaceDE w:val="0"/>
              <w:autoSpaceDN w:val="0"/>
              <w:adjustRightInd w:val="0"/>
              <w:ind w:right="34"/>
              <w:jc w:val="center"/>
              <w:rPr>
                <w:rFonts w:asciiTheme="minorHAnsi" w:hAnsiTheme="minorHAnsi"/>
              </w:rPr>
            </w:pPr>
            <w:r>
              <w:rPr>
                <w:rFonts w:asciiTheme="minorHAnsi" w:hAnsiTheme="minorHAnsi"/>
              </w:rPr>
              <w:t>K3.2</w:t>
            </w:r>
          </w:p>
        </w:tc>
        <w:tc>
          <w:tcPr>
            <w:tcW w:w="2312" w:type="pct"/>
            <w:tcBorders>
              <w:top w:val="single" w:sz="4" w:space="0" w:color="000000"/>
              <w:left w:val="single" w:sz="4" w:space="0" w:color="000000"/>
              <w:bottom w:val="single" w:sz="4" w:space="0" w:color="000000"/>
            </w:tcBorders>
            <w:vAlign w:val="center"/>
          </w:tcPr>
          <w:p w14:paraId="2B4E7995" w14:textId="7B33DC1B" w:rsidR="001B4F60" w:rsidRPr="007003BE" w:rsidRDefault="001B4F60" w:rsidP="001B4F60">
            <w:pPr>
              <w:autoSpaceDE w:val="0"/>
              <w:autoSpaceDN w:val="0"/>
              <w:adjustRightInd w:val="0"/>
              <w:ind w:right="34"/>
              <w:rPr>
                <w:rFonts w:asciiTheme="minorHAnsi" w:hAnsiTheme="minorHAnsi"/>
              </w:rPr>
            </w:pPr>
            <w:r>
              <w:rPr>
                <w:rFonts w:asciiTheme="minorHAnsi" w:hAnsiTheme="minorHAnsi"/>
              </w:rPr>
              <w:t>INTEROPERABILNOST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7C9B207E" w14:textId="1D01C938" w:rsidR="001B4F60" w:rsidRPr="007003BE"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41</w:t>
            </w:r>
          </w:p>
        </w:tc>
        <w:tc>
          <w:tcPr>
            <w:tcW w:w="821" w:type="pct"/>
            <w:tcBorders>
              <w:top w:val="single" w:sz="4" w:space="0" w:color="000000"/>
              <w:left w:val="single" w:sz="4" w:space="0" w:color="000000"/>
              <w:bottom w:val="single" w:sz="4" w:space="0" w:color="000000"/>
              <w:right w:val="single" w:sz="4" w:space="0" w:color="000000"/>
            </w:tcBorders>
            <w:vAlign w:val="center"/>
          </w:tcPr>
          <w:p w14:paraId="663A7A08" w14:textId="3860CA5B" w:rsidR="001B4F60" w:rsidRPr="007003BE"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41%</w:t>
            </w:r>
          </w:p>
        </w:tc>
      </w:tr>
      <w:tr w:rsidR="001B4F60" w:rsidRPr="007003BE" w14:paraId="450C179E"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654876FB" w14:textId="7BF2D5A5" w:rsidR="001B4F60" w:rsidRPr="007003BE" w:rsidRDefault="001B4F60" w:rsidP="001B4F60">
            <w:pPr>
              <w:autoSpaceDE w:val="0"/>
              <w:autoSpaceDN w:val="0"/>
              <w:adjustRightInd w:val="0"/>
              <w:jc w:val="center"/>
              <w:rPr>
                <w:rFonts w:asciiTheme="minorHAnsi" w:hAnsiTheme="minorHAnsi"/>
              </w:rPr>
            </w:pPr>
            <w:r>
              <w:rPr>
                <w:rFonts w:asciiTheme="minorHAnsi" w:hAnsiTheme="minorHAnsi"/>
              </w:rPr>
              <w:t>3.</w:t>
            </w:r>
          </w:p>
        </w:tc>
        <w:tc>
          <w:tcPr>
            <w:tcW w:w="670" w:type="pct"/>
            <w:tcBorders>
              <w:top w:val="single" w:sz="4" w:space="0" w:color="000000"/>
              <w:left w:val="single" w:sz="4" w:space="0" w:color="000000"/>
              <w:bottom w:val="single" w:sz="4" w:space="0" w:color="000000"/>
              <w:right w:val="single" w:sz="4" w:space="0" w:color="000000"/>
            </w:tcBorders>
            <w:vAlign w:val="center"/>
          </w:tcPr>
          <w:p w14:paraId="28096C2D" w14:textId="2DFB258F" w:rsidR="001B4F60" w:rsidRDefault="001B4F60" w:rsidP="001B4F60">
            <w:pPr>
              <w:autoSpaceDE w:val="0"/>
              <w:autoSpaceDN w:val="0"/>
              <w:adjustRightInd w:val="0"/>
              <w:ind w:right="34"/>
              <w:jc w:val="center"/>
              <w:rPr>
                <w:rFonts w:asciiTheme="minorHAnsi" w:hAnsiTheme="minorHAnsi"/>
              </w:rPr>
            </w:pPr>
            <w:r>
              <w:rPr>
                <w:rFonts w:asciiTheme="minorHAnsi" w:hAnsiTheme="minorHAnsi"/>
              </w:rPr>
              <w:t>K3.3</w:t>
            </w:r>
          </w:p>
        </w:tc>
        <w:tc>
          <w:tcPr>
            <w:tcW w:w="2312" w:type="pct"/>
            <w:tcBorders>
              <w:top w:val="single" w:sz="4" w:space="0" w:color="000000"/>
              <w:left w:val="single" w:sz="4" w:space="0" w:color="000000"/>
              <w:bottom w:val="single" w:sz="4" w:space="0" w:color="000000"/>
            </w:tcBorders>
            <w:vAlign w:val="center"/>
          </w:tcPr>
          <w:p w14:paraId="0C87D0E5" w14:textId="0F8FE56F" w:rsidR="001B4F60" w:rsidRDefault="001B4F60" w:rsidP="001B4F60">
            <w:pPr>
              <w:autoSpaceDE w:val="0"/>
              <w:autoSpaceDN w:val="0"/>
              <w:adjustRightInd w:val="0"/>
              <w:ind w:right="34"/>
              <w:rPr>
                <w:rFonts w:asciiTheme="minorHAnsi" w:hAnsiTheme="minorHAnsi"/>
              </w:rPr>
            </w:pPr>
            <w:r>
              <w:rPr>
                <w:rFonts w:asciiTheme="minorHAnsi" w:hAnsiTheme="minorHAnsi"/>
              </w:rPr>
              <w:t>FUNKCIONALNOST</w:t>
            </w:r>
          </w:p>
        </w:tc>
        <w:tc>
          <w:tcPr>
            <w:tcW w:w="747" w:type="pct"/>
            <w:tcBorders>
              <w:top w:val="single" w:sz="4" w:space="0" w:color="000000"/>
              <w:left w:val="single" w:sz="4" w:space="0" w:color="000000"/>
              <w:bottom w:val="single" w:sz="4" w:space="0" w:color="000000"/>
              <w:right w:val="single" w:sz="4" w:space="0" w:color="000000"/>
            </w:tcBorders>
            <w:vAlign w:val="center"/>
          </w:tcPr>
          <w:p w14:paraId="51658CCD" w14:textId="68912343" w:rsidR="001B4F60"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26</w:t>
            </w:r>
          </w:p>
        </w:tc>
        <w:tc>
          <w:tcPr>
            <w:tcW w:w="821" w:type="pct"/>
            <w:tcBorders>
              <w:top w:val="single" w:sz="4" w:space="0" w:color="000000"/>
              <w:left w:val="single" w:sz="4" w:space="0" w:color="000000"/>
              <w:bottom w:val="single" w:sz="4" w:space="0" w:color="000000"/>
              <w:right w:val="single" w:sz="4" w:space="0" w:color="000000"/>
            </w:tcBorders>
            <w:vAlign w:val="center"/>
          </w:tcPr>
          <w:p w14:paraId="3FD7635F" w14:textId="743FCD23" w:rsidR="001B4F60" w:rsidRDefault="001B4F60" w:rsidP="001B4F60">
            <w:pPr>
              <w:tabs>
                <w:tab w:val="left" w:pos="868"/>
              </w:tabs>
              <w:autoSpaceDE w:val="0"/>
              <w:autoSpaceDN w:val="0"/>
              <w:adjustRightInd w:val="0"/>
              <w:jc w:val="center"/>
              <w:rPr>
                <w:rFonts w:asciiTheme="minorHAnsi" w:hAnsiTheme="minorHAnsi"/>
              </w:rPr>
            </w:pPr>
            <w:r>
              <w:rPr>
                <w:rFonts w:asciiTheme="minorHAnsi" w:hAnsiTheme="minorHAnsi"/>
              </w:rPr>
              <w:t>26%</w:t>
            </w:r>
          </w:p>
        </w:tc>
      </w:tr>
      <w:tr w:rsidR="001B4F60" w:rsidRPr="007003BE" w14:paraId="301ED5F5" w14:textId="77777777" w:rsidTr="001B4F60">
        <w:trPr>
          <w:trHeight w:val="562"/>
        </w:trPr>
        <w:tc>
          <w:tcPr>
            <w:tcW w:w="1120"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7E1B339F" w14:textId="77777777" w:rsidR="001B4F60" w:rsidRPr="007003BE" w:rsidRDefault="001B4F60" w:rsidP="001B4F60">
            <w:pPr>
              <w:autoSpaceDE w:val="0"/>
              <w:autoSpaceDN w:val="0"/>
              <w:adjustRightInd w:val="0"/>
              <w:ind w:right="34"/>
              <w:jc w:val="center"/>
              <w:rPr>
                <w:rFonts w:asciiTheme="minorHAnsi" w:hAnsiTheme="minorHAnsi"/>
              </w:rPr>
            </w:pPr>
            <w:r w:rsidRPr="007003BE">
              <w:rPr>
                <w:rFonts w:asciiTheme="minorHAnsi" w:hAnsiTheme="minorHAnsi"/>
              </w:rPr>
              <w:t>SUM (K</w:t>
            </w:r>
            <w:r>
              <w:rPr>
                <w:rFonts w:asciiTheme="minorHAnsi" w:hAnsiTheme="minorHAnsi"/>
              </w:rPr>
              <w:t>2</w:t>
            </w:r>
            <w:r w:rsidRPr="007003BE">
              <w:rPr>
                <w:rFonts w:asciiTheme="minorHAnsi" w:hAnsiTheme="minorHAnsi"/>
              </w:rPr>
              <w:t>)</w:t>
            </w:r>
          </w:p>
        </w:tc>
        <w:tc>
          <w:tcPr>
            <w:tcW w:w="2312" w:type="pct"/>
            <w:tcBorders>
              <w:top w:val="single" w:sz="4" w:space="0" w:color="000000"/>
              <w:left w:val="single" w:sz="4" w:space="0" w:color="000000"/>
              <w:bottom w:val="single" w:sz="4" w:space="0" w:color="000000"/>
            </w:tcBorders>
            <w:shd w:val="clear" w:color="auto" w:fill="DBE5F1"/>
            <w:vAlign w:val="center"/>
          </w:tcPr>
          <w:p w14:paraId="749849E1" w14:textId="77777777" w:rsidR="001B4F60" w:rsidRPr="007003BE" w:rsidRDefault="001B4F60" w:rsidP="001B4F60">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115724F7" w14:textId="77777777" w:rsidR="001B4F60" w:rsidRPr="007003BE" w:rsidRDefault="001B4F60"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5731E4AE" w14:textId="77777777" w:rsidR="001B4F60" w:rsidRPr="007003BE" w:rsidRDefault="001B4F60"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02858D20" w14:textId="77777777" w:rsidR="00794689" w:rsidRDefault="00794689">
      <w:pPr>
        <w:spacing w:after="160" w:line="259" w:lineRule="auto"/>
        <w:ind w:left="0" w:firstLine="0"/>
        <w:jc w:val="left"/>
        <w:rPr>
          <w:rFonts w:asciiTheme="minorHAnsi" w:hAnsiTheme="minorHAnsi"/>
          <w:b/>
          <w:sz w:val="24"/>
        </w:rPr>
      </w:pPr>
      <w:r>
        <w:rPr>
          <w:rFonts w:asciiTheme="minorHAnsi" w:hAnsiTheme="minorHAnsi"/>
          <w:sz w:val="24"/>
        </w:rPr>
        <w:br w:type="page"/>
      </w:r>
    </w:p>
    <w:p w14:paraId="6B84ABB5" w14:textId="4F56625F" w:rsidR="001B4F60" w:rsidRPr="009D607C" w:rsidRDefault="00001A60" w:rsidP="001B4F60">
      <w:pPr>
        <w:rPr>
          <w:b/>
          <w:color w:val="00B0F0"/>
        </w:rPr>
      </w:pPr>
      <w:r w:rsidRPr="009D607C">
        <w:rPr>
          <w:b/>
          <w:color w:val="00B0F0"/>
        </w:rPr>
        <w:lastRenderedPageBreak/>
        <w:t>Razrada Kriterija K4 – SENZORI</w:t>
      </w:r>
    </w:p>
    <w:p w14:paraId="5BBC41E1" w14:textId="77777777" w:rsidR="001B4F60" w:rsidRDefault="001B4F60" w:rsidP="001B4F60">
      <w:pPr>
        <w:pStyle w:val="Naslov1"/>
        <w:rPr>
          <w:rFonts w:asciiTheme="minorHAnsi" w:hAnsiTheme="minorHAnsi"/>
          <w:sz w:val="24"/>
        </w:rPr>
      </w:pPr>
    </w:p>
    <w:p w14:paraId="603829C8" w14:textId="2717AD3E" w:rsidR="001B4F60" w:rsidRPr="00794689" w:rsidRDefault="001B4F60" w:rsidP="001B4F60">
      <w:r>
        <w:rPr>
          <w:rFonts w:asciiTheme="minorHAnsi" w:hAnsiTheme="minorHAnsi"/>
        </w:rPr>
        <w:t>Rješenje se dijeli</w:t>
      </w:r>
      <w:r w:rsidR="00001A60">
        <w:rPr>
          <w:rFonts w:asciiTheme="minorHAnsi" w:hAnsiTheme="minorHAnsi"/>
        </w:rPr>
        <w:t xml:space="preserve"> na 4</w:t>
      </w:r>
      <w:r>
        <w:rPr>
          <w:rFonts w:asciiTheme="minorHAnsi" w:hAnsiTheme="minorHAnsi"/>
        </w:rPr>
        <w:t xml:space="preserve"> podkriterija i to SKALABILNOST, INTEROPERABILNOST i FUNKCIONALNOST.</w:t>
      </w:r>
    </w:p>
    <w:p w14:paraId="65A7BDB6" w14:textId="77777777" w:rsidR="001B4F60" w:rsidRDefault="001B4F60" w:rsidP="001B4F60">
      <w:pPr>
        <w:spacing w:after="160" w:line="259" w:lineRule="auto"/>
        <w:ind w:left="0" w:firstLine="0"/>
        <w:jc w:val="left"/>
        <w:rPr>
          <w:rFonts w:asciiTheme="minorHAnsi" w:hAnsiTheme="minorHAnsi"/>
          <w:sz w:val="24"/>
        </w:rPr>
      </w:pPr>
    </w:p>
    <w:tbl>
      <w:tblPr>
        <w:tblW w:w="29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89"/>
        <w:gridCol w:w="2486"/>
      </w:tblGrid>
      <w:tr w:rsidR="001B4F60" w:rsidRPr="007003BE" w14:paraId="14DBCAD1" w14:textId="77777777" w:rsidTr="001B4F60">
        <w:trPr>
          <w:trHeight w:val="941"/>
          <w:jc w:val="center"/>
        </w:trPr>
        <w:tc>
          <w:tcPr>
            <w:tcW w:w="658" w:type="pct"/>
            <w:shd w:val="clear" w:color="auto" w:fill="B8CCE4"/>
            <w:vAlign w:val="center"/>
          </w:tcPr>
          <w:p w14:paraId="6F25EA12"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Red.</w:t>
            </w:r>
          </w:p>
          <w:p w14:paraId="1C91B784"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br.</w:t>
            </w:r>
          </w:p>
        </w:tc>
        <w:tc>
          <w:tcPr>
            <w:tcW w:w="2033" w:type="pct"/>
            <w:shd w:val="clear" w:color="auto" w:fill="B8CCE4"/>
            <w:vAlign w:val="center"/>
          </w:tcPr>
          <w:p w14:paraId="1D3A09EA" w14:textId="77777777" w:rsidR="001B4F60" w:rsidRPr="007003BE" w:rsidRDefault="001B4F60" w:rsidP="001B4F60">
            <w:pPr>
              <w:autoSpaceDE w:val="0"/>
              <w:autoSpaceDN w:val="0"/>
              <w:adjustRightInd w:val="0"/>
              <w:jc w:val="center"/>
              <w:rPr>
                <w:rFonts w:asciiTheme="minorHAnsi" w:hAnsiTheme="minorHAnsi"/>
              </w:rPr>
            </w:pPr>
            <w:r>
              <w:rPr>
                <w:rFonts w:asciiTheme="minorHAnsi" w:hAnsiTheme="minorHAnsi"/>
              </w:rPr>
              <w:t>Kratica podkriterija</w:t>
            </w:r>
          </w:p>
        </w:tc>
        <w:tc>
          <w:tcPr>
            <w:tcW w:w="2309" w:type="pct"/>
            <w:shd w:val="clear" w:color="auto" w:fill="B8CCE4"/>
            <w:vAlign w:val="center"/>
          </w:tcPr>
          <w:p w14:paraId="569B0A02" w14:textId="77777777" w:rsidR="001B4F60" w:rsidRPr="007003BE" w:rsidRDefault="001B4F60" w:rsidP="001B4F60">
            <w:pPr>
              <w:autoSpaceDE w:val="0"/>
              <w:autoSpaceDN w:val="0"/>
              <w:adjustRightInd w:val="0"/>
              <w:jc w:val="center"/>
              <w:rPr>
                <w:rFonts w:asciiTheme="minorHAnsi" w:hAnsiTheme="minorHAnsi"/>
              </w:rPr>
            </w:pPr>
            <w:r>
              <w:rPr>
                <w:rFonts w:asciiTheme="minorHAnsi" w:hAnsiTheme="minorHAnsi"/>
              </w:rPr>
              <w:t>Podkriterij</w:t>
            </w:r>
          </w:p>
        </w:tc>
      </w:tr>
      <w:tr w:rsidR="001B4F60" w:rsidRPr="007003BE" w14:paraId="4EEEA125" w14:textId="77777777" w:rsidTr="001B4F60">
        <w:trPr>
          <w:trHeight w:val="362"/>
          <w:jc w:val="center"/>
        </w:trPr>
        <w:tc>
          <w:tcPr>
            <w:tcW w:w="658" w:type="pct"/>
            <w:vAlign w:val="center"/>
          </w:tcPr>
          <w:p w14:paraId="4F007078"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1.</w:t>
            </w:r>
          </w:p>
        </w:tc>
        <w:tc>
          <w:tcPr>
            <w:tcW w:w="2033" w:type="pct"/>
            <w:vAlign w:val="center"/>
          </w:tcPr>
          <w:p w14:paraId="5EE77C71" w14:textId="1DD916E0" w:rsidR="001B4F60" w:rsidRPr="007003BE" w:rsidRDefault="00001A60" w:rsidP="001B4F60">
            <w:pPr>
              <w:autoSpaceDE w:val="0"/>
              <w:autoSpaceDN w:val="0"/>
              <w:adjustRightInd w:val="0"/>
              <w:ind w:right="34"/>
              <w:jc w:val="center"/>
              <w:rPr>
                <w:rFonts w:asciiTheme="minorHAnsi" w:hAnsiTheme="minorHAnsi"/>
              </w:rPr>
            </w:pPr>
            <w:r>
              <w:rPr>
                <w:rFonts w:asciiTheme="minorHAnsi" w:hAnsiTheme="minorHAnsi"/>
              </w:rPr>
              <w:t>K4</w:t>
            </w:r>
            <w:r w:rsidR="001B4F60">
              <w:rPr>
                <w:rFonts w:asciiTheme="minorHAnsi" w:hAnsiTheme="minorHAnsi"/>
              </w:rPr>
              <w:t>.1</w:t>
            </w:r>
          </w:p>
        </w:tc>
        <w:tc>
          <w:tcPr>
            <w:tcW w:w="2309" w:type="pct"/>
            <w:vAlign w:val="center"/>
          </w:tcPr>
          <w:p w14:paraId="719DD483" w14:textId="03072EFD" w:rsidR="001B4F60" w:rsidRPr="007003BE" w:rsidRDefault="00001A60" w:rsidP="001B4F60">
            <w:pPr>
              <w:autoSpaceDE w:val="0"/>
              <w:autoSpaceDN w:val="0"/>
              <w:adjustRightInd w:val="0"/>
              <w:ind w:right="34"/>
              <w:rPr>
                <w:rFonts w:asciiTheme="minorHAnsi" w:hAnsiTheme="minorHAnsi"/>
              </w:rPr>
            </w:pPr>
            <w:r>
              <w:rPr>
                <w:rFonts w:asciiTheme="minorHAnsi" w:hAnsiTheme="minorHAnsi"/>
              </w:rPr>
              <w:t>GARANCIJA</w:t>
            </w:r>
          </w:p>
        </w:tc>
      </w:tr>
      <w:tr w:rsidR="001B4F60" w:rsidRPr="007003BE" w14:paraId="25167DD5" w14:textId="77777777" w:rsidTr="001B4F60">
        <w:trPr>
          <w:trHeight w:val="362"/>
          <w:jc w:val="center"/>
        </w:trPr>
        <w:tc>
          <w:tcPr>
            <w:tcW w:w="658" w:type="pct"/>
            <w:vAlign w:val="center"/>
          </w:tcPr>
          <w:p w14:paraId="33A8F683"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2.</w:t>
            </w:r>
          </w:p>
        </w:tc>
        <w:tc>
          <w:tcPr>
            <w:tcW w:w="2033" w:type="pct"/>
            <w:vAlign w:val="center"/>
          </w:tcPr>
          <w:p w14:paraId="7405D2E8" w14:textId="7A063CDF" w:rsidR="001B4F60" w:rsidRPr="007003BE" w:rsidRDefault="00001A60" w:rsidP="001B4F60">
            <w:pPr>
              <w:autoSpaceDE w:val="0"/>
              <w:autoSpaceDN w:val="0"/>
              <w:adjustRightInd w:val="0"/>
              <w:ind w:right="34"/>
              <w:jc w:val="center"/>
              <w:rPr>
                <w:rFonts w:asciiTheme="minorHAnsi" w:hAnsiTheme="minorHAnsi"/>
              </w:rPr>
            </w:pPr>
            <w:r>
              <w:rPr>
                <w:rFonts w:asciiTheme="minorHAnsi" w:hAnsiTheme="minorHAnsi"/>
              </w:rPr>
              <w:t>K4</w:t>
            </w:r>
            <w:r w:rsidR="001B4F60">
              <w:rPr>
                <w:rFonts w:asciiTheme="minorHAnsi" w:hAnsiTheme="minorHAnsi"/>
              </w:rPr>
              <w:t>.2</w:t>
            </w:r>
          </w:p>
        </w:tc>
        <w:tc>
          <w:tcPr>
            <w:tcW w:w="2309" w:type="pct"/>
            <w:vAlign w:val="center"/>
          </w:tcPr>
          <w:p w14:paraId="1E790DE3" w14:textId="01D2B2B5" w:rsidR="001B4F60" w:rsidRPr="007003BE" w:rsidRDefault="00001A60" w:rsidP="001B4F60">
            <w:pPr>
              <w:autoSpaceDE w:val="0"/>
              <w:autoSpaceDN w:val="0"/>
              <w:adjustRightInd w:val="0"/>
              <w:ind w:right="34"/>
              <w:rPr>
                <w:rFonts w:asciiTheme="minorHAnsi" w:hAnsiTheme="minorHAnsi"/>
              </w:rPr>
            </w:pPr>
            <w:r>
              <w:rPr>
                <w:rFonts w:asciiTheme="minorHAnsi" w:hAnsiTheme="minorHAnsi"/>
              </w:rPr>
              <w:t>DESIGN</w:t>
            </w:r>
          </w:p>
        </w:tc>
      </w:tr>
      <w:tr w:rsidR="001B4F60" w:rsidRPr="007003BE" w14:paraId="11CB0DCB" w14:textId="77777777" w:rsidTr="001B4F60">
        <w:trPr>
          <w:trHeight w:val="362"/>
          <w:jc w:val="center"/>
        </w:trPr>
        <w:tc>
          <w:tcPr>
            <w:tcW w:w="658" w:type="pct"/>
            <w:vAlign w:val="center"/>
          </w:tcPr>
          <w:p w14:paraId="6AE608FA"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3.</w:t>
            </w:r>
          </w:p>
        </w:tc>
        <w:tc>
          <w:tcPr>
            <w:tcW w:w="2033" w:type="pct"/>
            <w:vAlign w:val="center"/>
          </w:tcPr>
          <w:p w14:paraId="15F34C4B" w14:textId="088CD2C4" w:rsidR="001B4F60" w:rsidRPr="007003BE" w:rsidRDefault="00001A60" w:rsidP="001B4F60">
            <w:pPr>
              <w:jc w:val="center"/>
              <w:rPr>
                <w:rFonts w:asciiTheme="minorHAnsi" w:hAnsiTheme="minorHAnsi"/>
              </w:rPr>
            </w:pPr>
            <w:r>
              <w:rPr>
                <w:rFonts w:asciiTheme="minorHAnsi" w:hAnsiTheme="minorHAnsi"/>
              </w:rPr>
              <w:t>K4</w:t>
            </w:r>
            <w:r w:rsidR="001B4F60">
              <w:rPr>
                <w:rFonts w:asciiTheme="minorHAnsi" w:hAnsiTheme="minorHAnsi"/>
              </w:rPr>
              <w:t>.3</w:t>
            </w:r>
          </w:p>
        </w:tc>
        <w:tc>
          <w:tcPr>
            <w:tcW w:w="2309" w:type="pct"/>
            <w:vAlign w:val="center"/>
          </w:tcPr>
          <w:p w14:paraId="31C29B42" w14:textId="2DED58A2" w:rsidR="001B4F60" w:rsidRPr="007003BE" w:rsidRDefault="00001A60" w:rsidP="001B4F60">
            <w:pPr>
              <w:autoSpaceDE w:val="0"/>
              <w:autoSpaceDN w:val="0"/>
              <w:adjustRightInd w:val="0"/>
              <w:ind w:right="34"/>
              <w:rPr>
                <w:rFonts w:asciiTheme="minorHAnsi" w:hAnsiTheme="minorHAnsi"/>
              </w:rPr>
            </w:pPr>
            <w:r>
              <w:rPr>
                <w:rFonts w:asciiTheme="minorHAnsi" w:hAnsiTheme="minorHAnsi"/>
              </w:rPr>
              <w:t>PODRŠKA</w:t>
            </w:r>
          </w:p>
        </w:tc>
      </w:tr>
      <w:tr w:rsidR="00001A60" w:rsidRPr="007003BE" w14:paraId="4BDC6246" w14:textId="77777777" w:rsidTr="001B4F60">
        <w:trPr>
          <w:trHeight w:val="362"/>
          <w:jc w:val="center"/>
        </w:trPr>
        <w:tc>
          <w:tcPr>
            <w:tcW w:w="658" w:type="pct"/>
            <w:vAlign w:val="center"/>
          </w:tcPr>
          <w:p w14:paraId="38254216" w14:textId="60B305F2" w:rsidR="00001A60" w:rsidRPr="007003BE" w:rsidRDefault="00001A60" w:rsidP="001B4F60">
            <w:pPr>
              <w:autoSpaceDE w:val="0"/>
              <w:autoSpaceDN w:val="0"/>
              <w:adjustRightInd w:val="0"/>
              <w:jc w:val="center"/>
              <w:rPr>
                <w:rFonts w:asciiTheme="minorHAnsi" w:hAnsiTheme="minorHAnsi"/>
              </w:rPr>
            </w:pPr>
            <w:r>
              <w:rPr>
                <w:rFonts w:asciiTheme="minorHAnsi" w:hAnsiTheme="minorHAnsi"/>
              </w:rPr>
              <w:t>4.</w:t>
            </w:r>
          </w:p>
        </w:tc>
        <w:tc>
          <w:tcPr>
            <w:tcW w:w="2033" w:type="pct"/>
            <w:vAlign w:val="center"/>
          </w:tcPr>
          <w:p w14:paraId="08650F47" w14:textId="1D7E7196" w:rsidR="00001A60" w:rsidRPr="007003BE" w:rsidRDefault="00001A60" w:rsidP="001B4F60">
            <w:pPr>
              <w:jc w:val="center"/>
              <w:rPr>
                <w:rFonts w:asciiTheme="minorHAnsi" w:hAnsiTheme="minorHAnsi"/>
              </w:rPr>
            </w:pPr>
            <w:r>
              <w:rPr>
                <w:rFonts w:asciiTheme="minorHAnsi" w:hAnsiTheme="minorHAnsi"/>
              </w:rPr>
              <w:t>K4.4</w:t>
            </w:r>
          </w:p>
        </w:tc>
        <w:tc>
          <w:tcPr>
            <w:tcW w:w="2309" w:type="pct"/>
            <w:vAlign w:val="center"/>
          </w:tcPr>
          <w:p w14:paraId="2807BCA2" w14:textId="056E02A8" w:rsidR="00001A60" w:rsidRDefault="00001A60" w:rsidP="001B4F60">
            <w:pPr>
              <w:autoSpaceDE w:val="0"/>
              <w:autoSpaceDN w:val="0"/>
              <w:adjustRightInd w:val="0"/>
              <w:ind w:right="34"/>
              <w:rPr>
                <w:rFonts w:asciiTheme="minorHAnsi" w:hAnsiTheme="minorHAnsi"/>
              </w:rPr>
            </w:pPr>
            <w:r>
              <w:rPr>
                <w:rFonts w:asciiTheme="minorHAnsi" w:hAnsiTheme="minorHAnsi"/>
              </w:rPr>
              <w:t>DODATNE FUNKCIONALNOSTI</w:t>
            </w:r>
          </w:p>
        </w:tc>
      </w:tr>
    </w:tbl>
    <w:p w14:paraId="53DB7532" w14:textId="77777777" w:rsidR="00001A60" w:rsidRDefault="00001A60" w:rsidP="001B4F60">
      <w:pPr>
        <w:widowControl w:val="0"/>
        <w:suppressAutoHyphens/>
        <w:autoSpaceDE w:val="0"/>
        <w:spacing w:before="100" w:beforeAutospacing="1" w:after="100" w:afterAutospacing="1"/>
        <w:ind w:left="0" w:firstLine="0"/>
        <w:rPr>
          <w:rFonts w:asciiTheme="minorHAnsi" w:hAnsiTheme="minorHAnsi"/>
        </w:rPr>
      </w:pPr>
    </w:p>
    <w:p w14:paraId="35DCDDEB" w14:textId="77777777" w:rsidR="001B4F60" w:rsidRDefault="001B4F60" w:rsidP="001B4F60">
      <w:pPr>
        <w:widowControl w:val="0"/>
        <w:suppressAutoHyphens/>
        <w:autoSpaceDE w:val="0"/>
        <w:spacing w:before="100" w:beforeAutospacing="1" w:after="100" w:afterAutospacing="1"/>
        <w:ind w:left="0" w:firstLine="0"/>
        <w:rPr>
          <w:rFonts w:asciiTheme="minorHAnsi" w:hAnsiTheme="minorHAnsi"/>
        </w:rPr>
      </w:pPr>
      <w:r>
        <w:rPr>
          <w:rFonts w:asciiTheme="minorHAnsi" w:hAnsiTheme="minorHAnsi"/>
        </w:rPr>
        <w:t xml:space="preserve">Bilo je nužno najprije definirati relativni značaj podkriterija. </w:t>
      </w:r>
      <w:r w:rsidRPr="006615BB">
        <w:rPr>
          <w:rFonts w:asciiTheme="minorHAnsi" w:hAnsiTheme="minorHAnsi"/>
        </w:rPr>
        <w:t>Članovi povjerenstva za ocjenu ponuda u pripremi modela za Natječaj dali su slijedeće pr</w:t>
      </w:r>
      <w:r>
        <w:rPr>
          <w:rFonts w:asciiTheme="minorHAnsi" w:hAnsiTheme="minorHAnsi"/>
        </w:rPr>
        <w:t>ocjene omjera važnosti podkriterija i njihovih elemenata</w:t>
      </w:r>
      <w:r w:rsidRPr="006615BB">
        <w:rPr>
          <w:rFonts w:asciiTheme="minorHAnsi" w:hAnsi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3969"/>
        <w:gridCol w:w="1276"/>
        <w:gridCol w:w="2403"/>
      </w:tblGrid>
      <w:tr w:rsidR="00001A60" w:rsidRPr="00001A60" w14:paraId="1E611D33"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DAEEF3"/>
            <w:vAlign w:val="center"/>
          </w:tcPr>
          <w:p w14:paraId="7FA06A96" w14:textId="11D1624A" w:rsidR="00001A60" w:rsidRPr="00001A60" w:rsidRDefault="00001A60" w:rsidP="00001A60">
            <w:pPr>
              <w:rPr>
                <w:rFonts w:asciiTheme="minorHAnsi" w:hAnsiTheme="minorHAnsi"/>
                <w:b/>
                <w:sz w:val="18"/>
                <w:szCs w:val="18"/>
              </w:rPr>
            </w:pPr>
            <w:r>
              <w:rPr>
                <w:rFonts w:asciiTheme="minorHAnsi" w:hAnsiTheme="minorHAnsi"/>
                <w:b/>
                <w:sz w:val="18"/>
                <w:szCs w:val="18"/>
              </w:rPr>
              <w:t>Podk</w:t>
            </w:r>
            <w:r w:rsidRPr="00001A60">
              <w:rPr>
                <w:rFonts w:asciiTheme="minorHAnsi" w:hAnsiTheme="minorHAnsi"/>
                <w:b/>
                <w:sz w:val="18"/>
                <w:szCs w:val="18"/>
              </w:rPr>
              <w:t>riterij</w:t>
            </w:r>
          </w:p>
        </w:tc>
        <w:tc>
          <w:tcPr>
            <w:tcW w:w="3969" w:type="dxa"/>
            <w:tcBorders>
              <w:top w:val="single" w:sz="4" w:space="0" w:color="auto"/>
              <w:left w:val="single" w:sz="4" w:space="0" w:color="auto"/>
              <w:bottom w:val="single" w:sz="4" w:space="0" w:color="auto"/>
              <w:right w:val="single" w:sz="4" w:space="0" w:color="auto"/>
            </w:tcBorders>
            <w:shd w:val="clear" w:color="auto" w:fill="DAEEF3"/>
            <w:vAlign w:val="center"/>
          </w:tcPr>
          <w:p w14:paraId="4825EBB0" w14:textId="77777777" w:rsidR="00001A60" w:rsidRPr="00001A60" w:rsidRDefault="00001A60" w:rsidP="00001A60">
            <w:pPr>
              <w:rPr>
                <w:rFonts w:asciiTheme="minorHAnsi" w:hAnsiTheme="minorHAnsi"/>
                <w:b/>
                <w:sz w:val="18"/>
                <w:szCs w:val="18"/>
              </w:rPr>
            </w:pPr>
            <w:r w:rsidRPr="00001A60">
              <w:rPr>
                <w:rFonts w:asciiTheme="minorHAnsi" w:hAnsiTheme="minorHAnsi"/>
                <w:b/>
                <w:sz w:val="18"/>
                <w:szCs w:val="18"/>
              </w:rPr>
              <w:t>Procjena omjera važnosti - Odnos</w:t>
            </w:r>
          </w:p>
        </w:tc>
        <w:tc>
          <w:tcPr>
            <w:tcW w:w="1276" w:type="dxa"/>
            <w:tcBorders>
              <w:top w:val="single" w:sz="4" w:space="0" w:color="auto"/>
              <w:left w:val="single" w:sz="4" w:space="0" w:color="auto"/>
              <w:bottom w:val="single" w:sz="4" w:space="0" w:color="auto"/>
              <w:right w:val="single" w:sz="4" w:space="0" w:color="auto"/>
            </w:tcBorders>
            <w:shd w:val="clear" w:color="auto" w:fill="DAEEF3"/>
            <w:vAlign w:val="center"/>
          </w:tcPr>
          <w:p w14:paraId="71CF87B1" w14:textId="29DFE197" w:rsidR="00001A60" w:rsidRPr="00001A60" w:rsidRDefault="00001A60" w:rsidP="00001A60">
            <w:pPr>
              <w:rPr>
                <w:rFonts w:asciiTheme="minorHAnsi" w:hAnsiTheme="minorHAnsi"/>
                <w:b/>
                <w:sz w:val="18"/>
                <w:szCs w:val="18"/>
              </w:rPr>
            </w:pPr>
            <w:r>
              <w:rPr>
                <w:rFonts w:asciiTheme="minorHAnsi" w:hAnsiTheme="minorHAnsi"/>
                <w:b/>
                <w:sz w:val="18"/>
                <w:szCs w:val="18"/>
              </w:rPr>
              <w:t>Pod</w:t>
            </w:r>
            <w:r w:rsidRPr="00001A60">
              <w:rPr>
                <w:rFonts w:asciiTheme="minorHAnsi" w:hAnsiTheme="minorHAnsi"/>
                <w:b/>
                <w:sz w:val="18"/>
                <w:szCs w:val="18"/>
              </w:rPr>
              <w:t>riterij</w:t>
            </w:r>
          </w:p>
        </w:tc>
        <w:tc>
          <w:tcPr>
            <w:tcW w:w="2403" w:type="dxa"/>
            <w:tcBorders>
              <w:top w:val="single" w:sz="4" w:space="0" w:color="auto"/>
              <w:left w:val="single" w:sz="4" w:space="0" w:color="auto"/>
              <w:bottom w:val="single" w:sz="4" w:space="0" w:color="auto"/>
              <w:right w:val="single" w:sz="4" w:space="0" w:color="auto"/>
            </w:tcBorders>
            <w:shd w:val="clear" w:color="auto" w:fill="DAEEF3"/>
          </w:tcPr>
          <w:p w14:paraId="41957974" w14:textId="77777777" w:rsidR="00001A60" w:rsidRPr="00001A60" w:rsidRDefault="00001A60" w:rsidP="00001A60">
            <w:pPr>
              <w:rPr>
                <w:rFonts w:asciiTheme="minorHAnsi" w:hAnsiTheme="minorHAnsi"/>
                <w:b/>
                <w:sz w:val="18"/>
                <w:szCs w:val="18"/>
              </w:rPr>
            </w:pPr>
            <w:r w:rsidRPr="00001A60">
              <w:rPr>
                <w:rFonts w:asciiTheme="minorHAnsi" w:hAnsiTheme="minorHAnsi"/>
                <w:b/>
                <w:sz w:val="18"/>
                <w:szCs w:val="18"/>
              </w:rPr>
              <w:t>Primjena među kriterija</w:t>
            </w:r>
          </w:p>
        </w:tc>
      </w:tr>
      <w:tr w:rsidR="00001A60" w:rsidRPr="00001A60" w14:paraId="3973A213"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EAA0100"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F51DD1"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8592FA"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K4.2</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57642F33"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niža vrijednost</w:t>
            </w:r>
          </w:p>
        </w:tc>
      </w:tr>
      <w:tr w:rsidR="00001A60" w:rsidRPr="00001A60" w14:paraId="2912D92B"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41D97FC"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5C534C"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jednako važan u odnosu na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F45FA7"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80669B9" w14:textId="77777777" w:rsidR="00001A60" w:rsidRPr="00001A60" w:rsidRDefault="00001A60" w:rsidP="00001A60">
            <w:pPr>
              <w:rPr>
                <w:rFonts w:asciiTheme="minorHAnsi" w:hAnsiTheme="minorHAnsi"/>
                <w:sz w:val="18"/>
                <w:szCs w:val="18"/>
              </w:rPr>
            </w:pPr>
          </w:p>
        </w:tc>
      </w:tr>
      <w:tr w:rsidR="00001A60" w:rsidRPr="00001A60" w14:paraId="4E318421"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321FCF1"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F19DD7"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541175A"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4D298DCB"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niža vrijednost</w:t>
            </w:r>
          </w:p>
        </w:tc>
      </w:tr>
      <w:tr w:rsidR="00001A60" w:rsidRPr="00001A60" w14:paraId="27A7A4F3"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5CA6C898"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56A4A8F"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umjereno manje važan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BB1389"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K4.3</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8E94276"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niža vrijednost</w:t>
            </w:r>
          </w:p>
        </w:tc>
      </w:tr>
      <w:tr w:rsidR="00001A60" w:rsidRPr="00001A60" w14:paraId="220052D1"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56FD052"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D97D606"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FA5DCD"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63ED4F19"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viša vrijednost</w:t>
            </w:r>
          </w:p>
        </w:tc>
      </w:tr>
      <w:tr w:rsidR="00001A60" w:rsidRPr="00001A60" w14:paraId="1C44D608" w14:textId="77777777" w:rsidTr="00001A60">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175E283"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27F731D"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je umjereno važniji od</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E6FE9DE"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K4.4</w:t>
            </w:r>
          </w:p>
        </w:tc>
        <w:tc>
          <w:tcPr>
            <w:tcW w:w="2403" w:type="dxa"/>
            <w:tcBorders>
              <w:top w:val="single" w:sz="4" w:space="0" w:color="auto"/>
              <w:left w:val="single" w:sz="4" w:space="0" w:color="auto"/>
              <w:bottom w:val="single" w:sz="4" w:space="0" w:color="auto"/>
              <w:right w:val="single" w:sz="4" w:space="0" w:color="auto"/>
            </w:tcBorders>
            <w:shd w:val="clear" w:color="auto" w:fill="auto"/>
          </w:tcPr>
          <w:p w14:paraId="766BAFD1" w14:textId="77777777" w:rsidR="00001A60" w:rsidRPr="00001A60" w:rsidRDefault="00001A60" w:rsidP="00001A60">
            <w:pPr>
              <w:rPr>
                <w:rFonts w:asciiTheme="minorHAnsi" w:hAnsiTheme="minorHAnsi"/>
                <w:sz w:val="18"/>
                <w:szCs w:val="18"/>
              </w:rPr>
            </w:pPr>
            <w:r w:rsidRPr="00001A60">
              <w:rPr>
                <w:rFonts w:asciiTheme="minorHAnsi" w:hAnsiTheme="minorHAnsi"/>
                <w:sz w:val="18"/>
                <w:szCs w:val="18"/>
              </w:rPr>
              <w:t>viša vrijednost</w:t>
            </w:r>
          </w:p>
        </w:tc>
      </w:tr>
    </w:tbl>
    <w:p w14:paraId="219168CA" w14:textId="77777777" w:rsidR="001B4F60" w:rsidRDefault="001B4F60" w:rsidP="001B4F60">
      <w:pPr>
        <w:rPr>
          <w:rFonts w:asciiTheme="minorHAnsi" w:hAnsiTheme="minorHAnsi"/>
          <w:b/>
        </w:rPr>
      </w:pPr>
    </w:p>
    <w:p w14:paraId="626DD3AA" w14:textId="77777777" w:rsidR="001B4F60" w:rsidRPr="006615BB" w:rsidRDefault="001B4F60" w:rsidP="001B4F60">
      <w:pPr>
        <w:spacing w:before="100" w:beforeAutospacing="1" w:after="100" w:afterAutospacing="1"/>
        <w:ind w:left="0" w:firstLine="0"/>
        <w:rPr>
          <w:rFonts w:asciiTheme="minorHAnsi" w:hAnsiTheme="minorHAnsi"/>
        </w:rPr>
      </w:pPr>
      <w:r w:rsidRPr="006615BB">
        <w:rPr>
          <w:rFonts w:asciiTheme="minorHAnsi" w:hAnsiTheme="minorHAnsi"/>
        </w:rPr>
        <w:t xml:space="preserve">Temeljem ovih procjena formirana je matrica usporedbi u parovima, kako bi se približnim (niže navedenim) postupkom izračunale težine </w:t>
      </w:r>
      <w:r>
        <w:rPr>
          <w:rFonts w:asciiTheme="minorHAnsi" w:hAnsiTheme="minorHAnsi"/>
        </w:rPr>
        <w:t>pod</w:t>
      </w:r>
      <w:r w:rsidRPr="006615BB">
        <w:rPr>
          <w:rFonts w:asciiTheme="minorHAnsi" w:hAnsiTheme="minorHAnsi"/>
        </w:rPr>
        <w:t>kriterija.</w:t>
      </w:r>
    </w:p>
    <w:tbl>
      <w:tblPr>
        <w:tblW w:w="4800" w:type="dxa"/>
        <w:jc w:val="center"/>
        <w:tblLook w:val="04A0" w:firstRow="1" w:lastRow="0" w:firstColumn="1" w:lastColumn="0" w:noHBand="0" w:noVBand="1"/>
      </w:tblPr>
      <w:tblGrid>
        <w:gridCol w:w="960"/>
        <w:gridCol w:w="960"/>
        <w:gridCol w:w="960"/>
        <w:gridCol w:w="960"/>
        <w:gridCol w:w="960"/>
      </w:tblGrid>
      <w:tr w:rsidR="00001A60" w:rsidRPr="00001A60" w14:paraId="707F2967" w14:textId="77777777" w:rsidTr="00001A60">
        <w:trPr>
          <w:trHeight w:val="288"/>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740BE" w14:textId="77777777" w:rsidR="00001A60" w:rsidRPr="00001A60" w:rsidRDefault="00001A60">
            <w:pPr>
              <w:spacing w:after="0" w:line="240" w:lineRule="auto"/>
              <w:ind w:left="0" w:firstLine="0"/>
              <w:jc w:val="left"/>
              <w:rPr>
                <w:rFonts w:ascii="Calibri" w:eastAsia="Times New Roman" w:hAnsi="Calibri"/>
                <w:sz w:val="18"/>
                <w:szCs w:val="18"/>
              </w:rPr>
            </w:pPr>
            <w:r w:rsidRPr="00001A60">
              <w:rPr>
                <w:rFonts w:ascii="Calibri" w:hAnsi="Calibri"/>
                <w:sz w:val="18"/>
                <w:szCs w:val="18"/>
              </w:rPr>
              <w:t> </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00FB951D" w14:textId="77777777" w:rsidR="00001A60" w:rsidRPr="00001A60" w:rsidRDefault="00001A60">
            <w:pPr>
              <w:jc w:val="center"/>
              <w:rPr>
                <w:rFonts w:ascii="Calibri" w:hAnsi="Calibri"/>
                <w:b/>
                <w:bCs/>
                <w:sz w:val="18"/>
                <w:szCs w:val="18"/>
              </w:rPr>
            </w:pPr>
            <w:r w:rsidRPr="00001A60">
              <w:rPr>
                <w:rFonts w:ascii="Calibri" w:hAnsi="Calibri"/>
                <w:b/>
                <w:bCs/>
                <w:sz w:val="18"/>
                <w:szCs w:val="18"/>
              </w:rPr>
              <w:t>K4.1</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4E943614" w14:textId="77777777" w:rsidR="00001A60" w:rsidRPr="00001A60" w:rsidRDefault="00001A60">
            <w:pPr>
              <w:jc w:val="center"/>
              <w:rPr>
                <w:rFonts w:ascii="Calibri" w:hAnsi="Calibri"/>
                <w:b/>
                <w:bCs/>
                <w:sz w:val="18"/>
                <w:szCs w:val="18"/>
              </w:rPr>
            </w:pPr>
            <w:r w:rsidRPr="00001A60">
              <w:rPr>
                <w:rFonts w:ascii="Calibri" w:hAnsi="Calibri"/>
                <w:b/>
                <w:bCs/>
                <w:sz w:val="18"/>
                <w:szCs w:val="18"/>
              </w:rPr>
              <w:t>K4.2</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26EB6E1E" w14:textId="77777777" w:rsidR="00001A60" w:rsidRPr="00001A60" w:rsidRDefault="00001A60">
            <w:pPr>
              <w:jc w:val="center"/>
              <w:rPr>
                <w:rFonts w:ascii="Calibri" w:hAnsi="Calibri"/>
                <w:b/>
                <w:bCs/>
                <w:sz w:val="18"/>
                <w:szCs w:val="18"/>
              </w:rPr>
            </w:pPr>
            <w:r w:rsidRPr="00001A60">
              <w:rPr>
                <w:rFonts w:ascii="Calibri" w:hAnsi="Calibri"/>
                <w:b/>
                <w:bCs/>
                <w:sz w:val="18"/>
                <w:szCs w:val="18"/>
              </w:rPr>
              <w:t>K4.3</w:t>
            </w:r>
          </w:p>
        </w:tc>
        <w:tc>
          <w:tcPr>
            <w:tcW w:w="960" w:type="dxa"/>
            <w:tcBorders>
              <w:top w:val="single" w:sz="4" w:space="0" w:color="auto"/>
              <w:left w:val="nil"/>
              <w:bottom w:val="single" w:sz="4" w:space="0" w:color="auto"/>
              <w:right w:val="single" w:sz="4" w:space="0" w:color="auto"/>
            </w:tcBorders>
            <w:shd w:val="clear" w:color="000000" w:fill="DAEEF3"/>
            <w:noWrap/>
            <w:vAlign w:val="bottom"/>
            <w:hideMark/>
          </w:tcPr>
          <w:p w14:paraId="30EC3377" w14:textId="77777777" w:rsidR="00001A60" w:rsidRPr="00001A60" w:rsidRDefault="00001A60">
            <w:pPr>
              <w:jc w:val="center"/>
              <w:rPr>
                <w:rFonts w:ascii="Calibri" w:hAnsi="Calibri"/>
                <w:b/>
                <w:bCs/>
                <w:sz w:val="18"/>
                <w:szCs w:val="18"/>
              </w:rPr>
            </w:pPr>
            <w:r w:rsidRPr="00001A60">
              <w:rPr>
                <w:rFonts w:ascii="Calibri" w:hAnsi="Calibri"/>
                <w:b/>
                <w:bCs/>
                <w:sz w:val="18"/>
                <w:szCs w:val="18"/>
              </w:rPr>
              <w:t>K4.4</w:t>
            </w:r>
          </w:p>
        </w:tc>
      </w:tr>
      <w:tr w:rsidR="00001A60" w:rsidRPr="00001A60" w14:paraId="3975ED45" w14:textId="77777777" w:rsidTr="00001A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59645811" w14:textId="77777777" w:rsidR="00001A60" w:rsidRPr="00001A60" w:rsidRDefault="00001A60">
            <w:pPr>
              <w:jc w:val="center"/>
              <w:rPr>
                <w:rFonts w:ascii="Calibri" w:hAnsi="Calibri"/>
                <w:b/>
                <w:bCs/>
                <w:sz w:val="18"/>
                <w:szCs w:val="18"/>
              </w:rPr>
            </w:pPr>
            <w:r w:rsidRPr="00001A60">
              <w:rPr>
                <w:rFonts w:ascii="Calibri" w:hAnsi="Calibri"/>
                <w:b/>
                <w:bCs/>
                <w:sz w:val="18"/>
                <w:szCs w:val="18"/>
              </w:rPr>
              <w:t>K4.1</w:t>
            </w:r>
          </w:p>
        </w:tc>
        <w:tc>
          <w:tcPr>
            <w:tcW w:w="960" w:type="dxa"/>
            <w:tcBorders>
              <w:top w:val="nil"/>
              <w:left w:val="nil"/>
              <w:bottom w:val="single" w:sz="4" w:space="0" w:color="auto"/>
              <w:right w:val="single" w:sz="4" w:space="0" w:color="auto"/>
            </w:tcBorders>
            <w:shd w:val="clear" w:color="000000" w:fill="FFC000"/>
            <w:noWrap/>
            <w:vAlign w:val="center"/>
            <w:hideMark/>
          </w:tcPr>
          <w:p w14:paraId="7993638E"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265F478F" w14:textId="77777777" w:rsidR="00001A60" w:rsidRPr="00001A60" w:rsidRDefault="00001A60">
            <w:pPr>
              <w:jc w:val="center"/>
              <w:rPr>
                <w:rFonts w:ascii="Calibri" w:hAnsi="Calibri"/>
                <w:sz w:val="18"/>
                <w:szCs w:val="18"/>
              </w:rPr>
            </w:pPr>
            <w:r w:rsidRPr="00001A60">
              <w:rPr>
                <w:rFonts w:ascii="Calibri" w:hAnsi="Calibri"/>
                <w:sz w:val="18"/>
                <w:szCs w:val="18"/>
              </w:rPr>
              <w:t xml:space="preserve">2    </w:t>
            </w:r>
          </w:p>
        </w:tc>
        <w:tc>
          <w:tcPr>
            <w:tcW w:w="960" w:type="dxa"/>
            <w:tcBorders>
              <w:top w:val="nil"/>
              <w:left w:val="nil"/>
              <w:bottom w:val="single" w:sz="4" w:space="0" w:color="auto"/>
              <w:right w:val="single" w:sz="4" w:space="0" w:color="auto"/>
            </w:tcBorders>
            <w:shd w:val="clear" w:color="000000" w:fill="FFC000"/>
            <w:noWrap/>
            <w:vAlign w:val="center"/>
            <w:hideMark/>
          </w:tcPr>
          <w:p w14:paraId="3048EDED"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78DC60AE" w14:textId="77777777" w:rsidR="00001A60" w:rsidRPr="00001A60" w:rsidRDefault="00001A60">
            <w:pPr>
              <w:jc w:val="center"/>
              <w:rPr>
                <w:rFonts w:ascii="Calibri" w:hAnsi="Calibri"/>
                <w:sz w:val="18"/>
                <w:szCs w:val="18"/>
              </w:rPr>
            </w:pPr>
            <w:r w:rsidRPr="00001A60">
              <w:rPr>
                <w:rFonts w:ascii="Calibri" w:hAnsi="Calibri"/>
                <w:sz w:val="18"/>
                <w:szCs w:val="18"/>
              </w:rPr>
              <w:t xml:space="preserve">2    </w:t>
            </w:r>
          </w:p>
        </w:tc>
      </w:tr>
      <w:tr w:rsidR="00001A60" w:rsidRPr="00001A60" w14:paraId="67F0A3E9" w14:textId="77777777" w:rsidTr="00001A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7C1C45DB" w14:textId="77777777" w:rsidR="00001A60" w:rsidRPr="00001A60" w:rsidRDefault="00001A60">
            <w:pPr>
              <w:jc w:val="center"/>
              <w:rPr>
                <w:rFonts w:ascii="Calibri" w:hAnsi="Calibri"/>
                <w:b/>
                <w:bCs/>
                <w:sz w:val="18"/>
                <w:szCs w:val="18"/>
              </w:rPr>
            </w:pPr>
            <w:r w:rsidRPr="00001A60">
              <w:rPr>
                <w:rFonts w:ascii="Calibri" w:hAnsi="Calibri"/>
                <w:b/>
                <w:bCs/>
                <w:sz w:val="18"/>
                <w:szCs w:val="18"/>
              </w:rPr>
              <w:t>K4.2</w:t>
            </w:r>
          </w:p>
        </w:tc>
        <w:tc>
          <w:tcPr>
            <w:tcW w:w="960" w:type="dxa"/>
            <w:tcBorders>
              <w:top w:val="nil"/>
              <w:left w:val="nil"/>
              <w:bottom w:val="single" w:sz="4" w:space="0" w:color="auto"/>
              <w:right w:val="single" w:sz="4" w:space="0" w:color="auto"/>
            </w:tcBorders>
            <w:shd w:val="clear" w:color="auto" w:fill="auto"/>
            <w:noWrap/>
            <w:vAlign w:val="center"/>
            <w:hideMark/>
          </w:tcPr>
          <w:p w14:paraId="63B0E1EF" w14:textId="77777777" w:rsidR="00001A60" w:rsidRPr="00001A60" w:rsidRDefault="00001A60">
            <w:pPr>
              <w:jc w:val="center"/>
              <w:rPr>
                <w:rFonts w:ascii="Calibri" w:hAnsi="Calibri"/>
                <w:sz w:val="18"/>
                <w:szCs w:val="18"/>
              </w:rPr>
            </w:pPr>
            <w:r w:rsidRPr="00001A60">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000000" w:fill="FFC000"/>
            <w:noWrap/>
            <w:vAlign w:val="center"/>
            <w:hideMark/>
          </w:tcPr>
          <w:p w14:paraId="13D885F0"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7497022E" w14:textId="77777777" w:rsidR="00001A60" w:rsidRPr="00001A60" w:rsidRDefault="00001A60">
            <w:pPr>
              <w:jc w:val="center"/>
              <w:rPr>
                <w:rFonts w:ascii="Calibri" w:hAnsi="Calibri"/>
                <w:sz w:val="18"/>
                <w:szCs w:val="18"/>
              </w:rPr>
            </w:pPr>
            <w:r w:rsidRPr="00001A60">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000000" w:fill="FFC000"/>
            <w:noWrap/>
            <w:vAlign w:val="center"/>
            <w:hideMark/>
          </w:tcPr>
          <w:p w14:paraId="603B8F2D" w14:textId="77777777" w:rsidR="00001A60" w:rsidRPr="00001A60" w:rsidRDefault="00001A60">
            <w:pPr>
              <w:jc w:val="center"/>
              <w:rPr>
                <w:rFonts w:ascii="Calibri" w:hAnsi="Calibri"/>
                <w:sz w:val="18"/>
                <w:szCs w:val="18"/>
              </w:rPr>
            </w:pPr>
            <w:r w:rsidRPr="00001A60">
              <w:rPr>
                <w:rFonts w:ascii="Calibri" w:hAnsi="Calibri"/>
                <w:sz w:val="18"/>
                <w:szCs w:val="18"/>
              </w:rPr>
              <w:t xml:space="preserve">4    </w:t>
            </w:r>
          </w:p>
        </w:tc>
      </w:tr>
      <w:tr w:rsidR="00001A60" w:rsidRPr="00001A60" w14:paraId="58A426AF" w14:textId="77777777" w:rsidTr="00001A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15CD176F" w14:textId="77777777" w:rsidR="00001A60" w:rsidRPr="00001A60" w:rsidRDefault="00001A60">
            <w:pPr>
              <w:jc w:val="center"/>
              <w:rPr>
                <w:rFonts w:ascii="Calibri" w:hAnsi="Calibri"/>
                <w:b/>
                <w:bCs/>
                <w:sz w:val="18"/>
                <w:szCs w:val="18"/>
              </w:rPr>
            </w:pPr>
            <w:r w:rsidRPr="00001A60">
              <w:rPr>
                <w:rFonts w:ascii="Calibri" w:hAnsi="Calibri"/>
                <w:b/>
                <w:bCs/>
                <w:sz w:val="18"/>
                <w:szCs w:val="18"/>
              </w:rPr>
              <w:t>K4.3</w:t>
            </w:r>
          </w:p>
        </w:tc>
        <w:tc>
          <w:tcPr>
            <w:tcW w:w="960" w:type="dxa"/>
            <w:tcBorders>
              <w:top w:val="nil"/>
              <w:left w:val="nil"/>
              <w:bottom w:val="single" w:sz="4" w:space="0" w:color="auto"/>
              <w:right w:val="single" w:sz="4" w:space="0" w:color="auto"/>
            </w:tcBorders>
            <w:shd w:val="clear" w:color="auto" w:fill="auto"/>
            <w:noWrap/>
            <w:vAlign w:val="center"/>
            <w:hideMark/>
          </w:tcPr>
          <w:p w14:paraId="7808C57A"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auto" w:fill="auto"/>
            <w:noWrap/>
            <w:vAlign w:val="center"/>
            <w:hideMark/>
          </w:tcPr>
          <w:p w14:paraId="038CD674" w14:textId="77777777" w:rsidR="00001A60" w:rsidRPr="00001A60" w:rsidRDefault="00001A60">
            <w:pPr>
              <w:jc w:val="center"/>
              <w:rPr>
                <w:rFonts w:ascii="Calibri" w:hAnsi="Calibri"/>
                <w:sz w:val="18"/>
                <w:szCs w:val="18"/>
              </w:rPr>
            </w:pPr>
            <w:r w:rsidRPr="00001A60">
              <w:rPr>
                <w:rFonts w:ascii="Calibri" w:hAnsi="Calibri"/>
                <w:sz w:val="18"/>
                <w:szCs w:val="18"/>
              </w:rPr>
              <w:t xml:space="preserve">2    </w:t>
            </w:r>
          </w:p>
        </w:tc>
        <w:tc>
          <w:tcPr>
            <w:tcW w:w="960" w:type="dxa"/>
            <w:tcBorders>
              <w:top w:val="nil"/>
              <w:left w:val="nil"/>
              <w:bottom w:val="single" w:sz="4" w:space="0" w:color="auto"/>
              <w:right w:val="single" w:sz="4" w:space="0" w:color="auto"/>
            </w:tcBorders>
            <w:shd w:val="clear" w:color="000000" w:fill="FFC000"/>
            <w:noWrap/>
            <w:vAlign w:val="center"/>
            <w:hideMark/>
          </w:tcPr>
          <w:p w14:paraId="4D0BE0CE"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c>
          <w:tcPr>
            <w:tcW w:w="960" w:type="dxa"/>
            <w:tcBorders>
              <w:top w:val="nil"/>
              <w:left w:val="nil"/>
              <w:bottom w:val="single" w:sz="4" w:space="0" w:color="auto"/>
              <w:right w:val="single" w:sz="4" w:space="0" w:color="auto"/>
            </w:tcBorders>
            <w:shd w:val="clear" w:color="000000" w:fill="FFC000"/>
            <w:noWrap/>
            <w:vAlign w:val="center"/>
            <w:hideMark/>
          </w:tcPr>
          <w:p w14:paraId="5BBC0F4F" w14:textId="77777777" w:rsidR="00001A60" w:rsidRPr="00001A60" w:rsidRDefault="00001A60">
            <w:pPr>
              <w:jc w:val="center"/>
              <w:rPr>
                <w:rFonts w:ascii="Calibri" w:hAnsi="Calibri"/>
                <w:sz w:val="18"/>
                <w:szCs w:val="18"/>
              </w:rPr>
            </w:pPr>
            <w:r w:rsidRPr="00001A60">
              <w:rPr>
                <w:rFonts w:ascii="Calibri" w:hAnsi="Calibri"/>
                <w:sz w:val="18"/>
                <w:szCs w:val="18"/>
              </w:rPr>
              <w:t xml:space="preserve">4    </w:t>
            </w:r>
          </w:p>
        </w:tc>
      </w:tr>
      <w:tr w:rsidR="00001A60" w:rsidRPr="00001A60" w14:paraId="50D42735" w14:textId="77777777" w:rsidTr="00001A60">
        <w:trPr>
          <w:trHeight w:val="288"/>
          <w:jc w:val="center"/>
        </w:trPr>
        <w:tc>
          <w:tcPr>
            <w:tcW w:w="960" w:type="dxa"/>
            <w:tcBorders>
              <w:top w:val="nil"/>
              <w:left w:val="single" w:sz="4" w:space="0" w:color="auto"/>
              <w:bottom w:val="single" w:sz="4" w:space="0" w:color="auto"/>
              <w:right w:val="single" w:sz="4" w:space="0" w:color="auto"/>
            </w:tcBorders>
            <w:shd w:val="clear" w:color="000000" w:fill="DAEEF3"/>
            <w:noWrap/>
            <w:vAlign w:val="bottom"/>
            <w:hideMark/>
          </w:tcPr>
          <w:p w14:paraId="2C6CF160" w14:textId="77777777" w:rsidR="00001A60" w:rsidRPr="00001A60" w:rsidRDefault="00001A60">
            <w:pPr>
              <w:jc w:val="center"/>
              <w:rPr>
                <w:rFonts w:ascii="Calibri" w:hAnsi="Calibri"/>
                <w:b/>
                <w:bCs/>
                <w:sz w:val="18"/>
                <w:szCs w:val="18"/>
              </w:rPr>
            </w:pPr>
            <w:r w:rsidRPr="00001A60">
              <w:rPr>
                <w:rFonts w:ascii="Calibri" w:hAnsi="Calibri"/>
                <w:b/>
                <w:bCs/>
                <w:sz w:val="18"/>
                <w:szCs w:val="18"/>
              </w:rPr>
              <w:t>K4.4</w:t>
            </w:r>
          </w:p>
        </w:tc>
        <w:tc>
          <w:tcPr>
            <w:tcW w:w="960" w:type="dxa"/>
            <w:tcBorders>
              <w:top w:val="nil"/>
              <w:left w:val="nil"/>
              <w:bottom w:val="single" w:sz="4" w:space="0" w:color="auto"/>
              <w:right w:val="single" w:sz="4" w:space="0" w:color="auto"/>
            </w:tcBorders>
            <w:shd w:val="clear" w:color="auto" w:fill="auto"/>
            <w:noWrap/>
            <w:vAlign w:val="center"/>
            <w:hideMark/>
          </w:tcPr>
          <w:p w14:paraId="6A74B5A2" w14:textId="77777777" w:rsidR="00001A60" w:rsidRPr="00001A60" w:rsidRDefault="00001A60">
            <w:pPr>
              <w:jc w:val="center"/>
              <w:rPr>
                <w:rFonts w:ascii="Calibri" w:hAnsi="Calibri"/>
                <w:sz w:val="18"/>
                <w:szCs w:val="18"/>
              </w:rPr>
            </w:pPr>
            <w:r w:rsidRPr="00001A60">
              <w:rPr>
                <w:rFonts w:ascii="Calibri" w:hAnsi="Calibri"/>
                <w:sz w:val="18"/>
                <w:szCs w:val="18"/>
              </w:rPr>
              <w:t xml:space="preserve"> 1/2</w:t>
            </w:r>
          </w:p>
        </w:tc>
        <w:tc>
          <w:tcPr>
            <w:tcW w:w="960" w:type="dxa"/>
            <w:tcBorders>
              <w:top w:val="nil"/>
              <w:left w:val="nil"/>
              <w:bottom w:val="single" w:sz="4" w:space="0" w:color="auto"/>
              <w:right w:val="single" w:sz="4" w:space="0" w:color="auto"/>
            </w:tcBorders>
            <w:shd w:val="clear" w:color="auto" w:fill="auto"/>
            <w:noWrap/>
            <w:vAlign w:val="center"/>
            <w:hideMark/>
          </w:tcPr>
          <w:p w14:paraId="1A68E5D0" w14:textId="77777777" w:rsidR="00001A60" w:rsidRPr="00001A60" w:rsidRDefault="00001A60">
            <w:pPr>
              <w:jc w:val="center"/>
              <w:rPr>
                <w:rFonts w:ascii="Calibri" w:hAnsi="Calibri"/>
                <w:sz w:val="18"/>
                <w:szCs w:val="18"/>
              </w:rPr>
            </w:pPr>
            <w:r w:rsidRPr="00001A60">
              <w:rPr>
                <w:rFonts w:ascii="Calibri" w:hAnsi="Calibri"/>
                <w:sz w:val="18"/>
                <w:szCs w:val="18"/>
              </w:rPr>
              <w:t xml:space="preserve"> 1/4</w:t>
            </w:r>
          </w:p>
        </w:tc>
        <w:tc>
          <w:tcPr>
            <w:tcW w:w="960" w:type="dxa"/>
            <w:tcBorders>
              <w:top w:val="nil"/>
              <w:left w:val="nil"/>
              <w:bottom w:val="single" w:sz="4" w:space="0" w:color="auto"/>
              <w:right w:val="single" w:sz="4" w:space="0" w:color="auto"/>
            </w:tcBorders>
            <w:shd w:val="clear" w:color="auto" w:fill="auto"/>
            <w:noWrap/>
            <w:vAlign w:val="center"/>
            <w:hideMark/>
          </w:tcPr>
          <w:p w14:paraId="45452DDC" w14:textId="77777777" w:rsidR="00001A60" w:rsidRPr="00001A60" w:rsidRDefault="00001A60">
            <w:pPr>
              <w:jc w:val="center"/>
              <w:rPr>
                <w:rFonts w:ascii="Calibri" w:hAnsi="Calibri"/>
                <w:sz w:val="18"/>
                <w:szCs w:val="18"/>
              </w:rPr>
            </w:pPr>
            <w:r w:rsidRPr="00001A60">
              <w:rPr>
                <w:rFonts w:ascii="Calibri" w:hAnsi="Calibri"/>
                <w:sz w:val="18"/>
                <w:szCs w:val="18"/>
              </w:rPr>
              <w:t xml:space="preserve"> 1/4</w:t>
            </w:r>
          </w:p>
        </w:tc>
        <w:tc>
          <w:tcPr>
            <w:tcW w:w="960" w:type="dxa"/>
            <w:tcBorders>
              <w:top w:val="nil"/>
              <w:left w:val="nil"/>
              <w:bottom w:val="single" w:sz="4" w:space="0" w:color="auto"/>
              <w:right w:val="single" w:sz="4" w:space="0" w:color="auto"/>
            </w:tcBorders>
            <w:shd w:val="clear" w:color="000000" w:fill="FFC000"/>
            <w:noWrap/>
            <w:vAlign w:val="center"/>
            <w:hideMark/>
          </w:tcPr>
          <w:p w14:paraId="09FD2DD6" w14:textId="77777777" w:rsidR="00001A60" w:rsidRPr="00001A60" w:rsidRDefault="00001A60">
            <w:pPr>
              <w:jc w:val="center"/>
              <w:rPr>
                <w:rFonts w:ascii="Calibri" w:hAnsi="Calibri"/>
                <w:sz w:val="18"/>
                <w:szCs w:val="18"/>
              </w:rPr>
            </w:pPr>
            <w:r w:rsidRPr="00001A60">
              <w:rPr>
                <w:rFonts w:ascii="Calibri" w:hAnsi="Calibri"/>
                <w:sz w:val="18"/>
                <w:szCs w:val="18"/>
              </w:rPr>
              <w:t xml:space="preserve">1    </w:t>
            </w:r>
          </w:p>
        </w:tc>
      </w:tr>
      <w:tr w:rsidR="00001A60" w:rsidRPr="00001A60" w14:paraId="7135DE73" w14:textId="77777777" w:rsidTr="00001A60">
        <w:trPr>
          <w:trHeight w:val="288"/>
          <w:jc w:val="center"/>
        </w:trPr>
        <w:tc>
          <w:tcPr>
            <w:tcW w:w="960" w:type="dxa"/>
            <w:tcBorders>
              <w:top w:val="nil"/>
              <w:left w:val="nil"/>
              <w:bottom w:val="nil"/>
              <w:right w:val="nil"/>
            </w:tcBorders>
            <w:shd w:val="clear" w:color="auto" w:fill="auto"/>
            <w:noWrap/>
            <w:vAlign w:val="bottom"/>
            <w:hideMark/>
          </w:tcPr>
          <w:p w14:paraId="75F10C7E" w14:textId="77777777" w:rsidR="00001A60" w:rsidRPr="00001A60" w:rsidRDefault="00001A60" w:rsidP="00001A60">
            <w:pPr>
              <w:jc w:val="center"/>
              <w:rPr>
                <w:rFonts w:ascii="Calibri" w:hAnsi="Calibri"/>
                <w:sz w:val="18"/>
                <w:szCs w:val="18"/>
              </w:rPr>
            </w:pPr>
          </w:p>
        </w:tc>
        <w:tc>
          <w:tcPr>
            <w:tcW w:w="960" w:type="dxa"/>
            <w:tcBorders>
              <w:top w:val="nil"/>
              <w:left w:val="nil"/>
              <w:bottom w:val="nil"/>
              <w:right w:val="nil"/>
            </w:tcBorders>
            <w:shd w:val="clear" w:color="auto" w:fill="auto"/>
            <w:noWrap/>
            <w:vAlign w:val="bottom"/>
            <w:hideMark/>
          </w:tcPr>
          <w:p w14:paraId="3B7941B9" w14:textId="77777777" w:rsidR="00001A60" w:rsidRPr="00001A60" w:rsidRDefault="00001A60" w:rsidP="00001A60">
            <w:pPr>
              <w:jc w:val="center"/>
              <w:rPr>
                <w:rFonts w:ascii="Calibri" w:hAnsi="Calibri"/>
                <w:sz w:val="18"/>
                <w:szCs w:val="18"/>
              </w:rPr>
            </w:pPr>
            <w:r w:rsidRPr="00001A60">
              <w:rPr>
                <w:rFonts w:ascii="Calibri" w:hAnsi="Calibri"/>
                <w:sz w:val="18"/>
                <w:szCs w:val="18"/>
              </w:rPr>
              <w:t>3</w:t>
            </w:r>
          </w:p>
        </w:tc>
        <w:tc>
          <w:tcPr>
            <w:tcW w:w="960" w:type="dxa"/>
            <w:tcBorders>
              <w:top w:val="nil"/>
              <w:left w:val="nil"/>
              <w:bottom w:val="nil"/>
              <w:right w:val="nil"/>
            </w:tcBorders>
            <w:shd w:val="clear" w:color="auto" w:fill="auto"/>
            <w:noWrap/>
            <w:vAlign w:val="bottom"/>
            <w:hideMark/>
          </w:tcPr>
          <w:p w14:paraId="35DB2B1A" w14:textId="77777777" w:rsidR="00001A60" w:rsidRPr="00001A60" w:rsidRDefault="00001A60" w:rsidP="00001A60">
            <w:pPr>
              <w:jc w:val="center"/>
              <w:rPr>
                <w:rFonts w:ascii="Calibri" w:hAnsi="Calibri"/>
                <w:sz w:val="18"/>
                <w:szCs w:val="18"/>
              </w:rPr>
            </w:pPr>
            <w:r w:rsidRPr="00001A60">
              <w:rPr>
                <w:rFonts w:ascii="Calibri" w:hAnsi="Calibri"/>
                <w:sz w:val="18"/>
                <w:szCs w:val="18"/>
              </w:rPr>
              <w:t>5,25</w:t>
            </w:r>
          </w:p>
        </w:tc>
        <w:tc>
          <w:tcPr>
            <w:tcW w:w="960" w:type="dxa"/>
            <w:tcBorders>
              <w:top w:val="nil"/>
              <w:left w:val="nil"/>
              <w:bottom w:val="nil"/>
              <w:right w:val="nil"/>
            </w:tcBorders>
            <w:shd w:val="clear" w:color="auto" w:fill="auto"/>
            <w:noWrap/>
            <w:vAlign w:val="bottom"/>
            <w:hideMark/>
          </w:tcPr>
          <w:p w14:paraId="34115691" w14:textId="77777777" w:rsidR="00001A60" w:rsidRPr="00001A60" w:rsidRDefault="00001A60" w:rsidP="00001A60">
            <w:pPr>
              <w:jc w:val="center"/>
              <w:rPr>
                <w:rFonts w:ascii="Calibri" w:hAnsi="Calibri"/>
                <w:sz w:val="18"/>
                <w:szCs w:val="18"/>
              </w:rPr>
            </w:pPr>
            <w:r w:rsidRPr="00001A60">
              <w:rPr>
                <w:rFonts w:ascii="Calibri" w:hAnsi="Calibri"/>
                <w:sz w:val="18"/>
                <w:szCs w:val="18"/>
              </w:rPr>
              <w:t>2,75</w:t>
            </w:r>
          </w:p>
        </w:tc>
        <w:tc>
          <w:tcPr>
            <w:tcW w:w="960" w:type="dxa"/>
            <w:tcBorders>
              <w:top w:val="nil"/>
              <w:left w:val="nil"/>
              <w:bottom w:val="nil"/>
              <w:right w:val="nil"/>
            </w:tcBorders>
            <w:shd w:val="clear" w:color="auto" w:fill="auto"/>
            <w:noWrap/>
            <w:vAlign w:val="bottom"/>
            <w:hideMark/>
          </w:tcPr>
          <w:p w14:paraId="1832D584" w14:textId="77777777" w:rsidR="00001A60" w:rsidRPr="00001A60" w:rsidRDefault="00001A60" w:rsidP="00001A60">
            <w:pPr>
              <w:jc w:val="center"/>
              <w:rPr>
                <w:rFonts w:ascii="Calibri" w:hAnsi="Calibri"/>
                <w:sz w:val="18"/>
                <w:szCs w:val="18"/>
              </w:rPr>
            </w:pPr>
            <w:r w:rsidRPr="00001A60">
              <w:rPr>
                <w:rFonts w:ascii="Calibri" w:hAnsi="Calibri"/>
                <w:sz w:val="18"/>
                <w:szCs w:val="18"/>
              </w:rPr>
              <w:t>11</w:t>
            </w:r>
          </w:p>
        </w:tc>
      </w:tr>
    </w:tbl>
    <w:p w14:paraId="29B65B5B" w14:textId="77777777" w:rsidR="00001A60" w:rsidRDefault="00001A60" w:rsidP="001B4F60">
      <w:pPr>
        <w:spacing w:after="0" w:line="240" w:lineRule="auto"/>
        <w:ind w:left="0" w:firstLine="0"/>
        <w:rPr>
          <w:rFonts w:asciiTheme="minorHAnsi" w:hAnsiTheme="minorHAnsi"/>
        </w:rPr>
      </w:pPr>
    </w:p>
    <w:p w14:paraId="1CC0DD97" w14:textId="77777777" w:rsidR="00001A60" w:rsidRDefault="00001A60">
      <w:pPr>
        <w:spacing w:after="160" w:line="259" w:lineRule="auto"/>
        <w:ind w:left="0" w:firstLine="0"/>
        <w:jc w:val="left"/>
        <w:rPr>
          <w:rFonts w:asciiTheme="minorHAnsi" w:hAnsiTheme="minorHAnsi"/>
        </w:rPr>
      </w:pPr>
      <w:r>
        <w:rPr>
          <w:rFonts w:asciiTheme="minorHAnsi" w:hAnsiTheme="minorHAnsi"/>
        </w:rPr>
        <w:br w:type="page"/>
      </w:r>
    </w:p>
    <w:p w14:paraId="41EB2668" w14:textId="252BCF6A" w:rsidR="001B4F60" w:rsidRDefault="001B4F60" w:rsidP="001B4F60">
      <w:pPr>
        <w:spacing w:after="0" w:line="240" w:lineRule="auto"/>
        <w:ind w:left="0" w:firstLine="0"/>
        <w:rPr>
          <w:rFonts w:asciiTheme="minorHAnsi" w:hAnsiTheme="minorHAnsi"/>
        </w:rPr>
      </w:pPr>
      <w:r w:rsidRPr="006615BB">
        <w:rPr>
          <w:rFonts w:asciiTheme="minorHAnsi" w:hAnsiTheme="minorHAnsi"/>
        </w:rPr>
        <w:lastRenderedPageBreak/>
        <w:t>Normalizirana tablica je:</w:t>
      </w:r>
    </w:p>
    <w:p w14:paraId="752D2A9F" w14:textId="77777777" w:rsidR="001B4F60" w:rsidRPr="006615BB" w:rsidRDefault="001B4F60" w:rsidP="001B4F60">
      <w:pPr>
        <w:spacing w:after="0" w:line="240" w:lineRule="auto"/>
        <w:ind w:left="0" w:firstLine="0"/>
        <w:rPr>
          <w:rFonts w:asciiTheme="minorHAnsi" w:hAnsiTheme="minorHAnsi"/>
        </w:rPr>
      </w:pPr>
    </w:p>
    <w:tbl>
      <w:tblPr>
        <w:tblW w:w="7880" w:type="dxa"/>
        <w:jc w:val="center"/>
        <w:tblLook w:val="04A0" w:firstRow="1" w:lastRow="0" w:firstColumn="1" w:lastColumn="0" w:noHBand="0" w:noVBand="1"/>
      </w:tblPr>
      <w:tblGrid>
        <w:gridCol w:w="2100"/>
        <w:gridCol w:w="1060"/>
        <w:gridCol w:w="1060"/>
        <w:gridCol w:w="1060"/>
        <w:gridCol w:w="1060"/>
        <w:gridCol w:w="1540"/>
      </w:tblGrid>
      <w:tr w:rsidR="00001A60" w:rsidRPr="00001A60" w14:paraId="59E77FB1" w14:textId="77777777" w:rsidTr="00001A60">
        <w:trPr>
          <w:trHeight w:val="288"/>
          <w:jc w:val="center"/>
        </w:trPr>
        <w:tc>
          <w:tcPr>
            <w:tcW w:w="2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313A5" w14:textId="77777777" w:rsidR="00001A60" w:rsidRPr="00001A60" w:rsidRDefault="00001A60">
            <w:pPr>
              <w:spacing w:after="0" w:line="240" w:lineRule="auto"/>
              <w:ind w:left="0" w:firstLine="0"/>
              <w:jc w:val="left"/>
              <w:rPr>
                <w:rFonts w:ascii="Calibri" w:eastAsia="Times New Roman" w:hAnsi="Calibri"/>
                <w:sz w:val="18"/>
                <w:szCs w:val="18"/>
              </w:rPr>
            </w:pPr>
            <w:r w:rsidRPr="00001A60">
              <w:rPr>
                <w:rFonts w:ascii="Calibri" w:hAnsi="Calibri"/>
                <w:sz w:val="18"/>
                <w:szCs w:val="18"/>
              </w:rPr>
              <w:t> </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595587F7" w14:textId="77777777" w:rsidR="00001A60" w:rsidRPr="00001A60" w:rsidRDefault="00001A60">
            <w:pPr>
              <w:jc w:val="center"/>
              <w:rPr>
                <w:rFonts w:ascii="Calibri" w:hAnsi="Calibri"/>
                <w:b/>
                <w:bCs/>
                <w:sz w:val="18"/>
                <w:szCs w:val="18"/>
              </w:rPr>
            </w:pPr>
            <w:r w:rsidRPr="00001A60">
              <w:rPr>
                <w:rFonts w:ascii="Calibri" w:hAnsi="Calibri"/>
                <w:b/>
                <w:bCs/>
                <w:sz w:val="18"/>
                <w:szCs w:val="18"/>
              </w:rPr>
              <w:t>K4.1</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414E0591" w14:textId="77777777" w:rsidR="00001A60" w:rsidRPr="00001A60" w:rsidRDefault="00001A60">
            <w:pPr>
              <w:jc w:val="center"/>
              <w:rPr>
                <w:rFonts w:ascii="Calibri" w:hAnsi="Calibri"/>
                <w:b/>
                <w:bCs/>
                <w:sz w:val="18"/>
                <w:szCs w:val="18"/>
              </w:rPr>
            </w:pPr>
            <w:r w:rsidRPr="00001A60">
              <w:rPr>
                <w:rFonts w:ascii="Calibri" w:hAnsi="Calibri"/>
                <w:b/>
                <w:bCs/>
                <w:sz w:val="18"/>
                <w:szCs w:val="18"/>
              </w:rPr>
              <w:t>K4.2</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693868A9" w14:textId="77777777" w:rsidR="00001A60" w:rsidRPr="00001A60" w:rsidRDefault="00001A60">
            <w:pPr>
              <w:jc w:val="center"/>
              <w:rPr>
                <w:rFonts w:ascii="Calibri" w:hAnsi="Calibri"/>
                <w:b/>
                <w:bCs/>
                <w:sz w:val="18"/>
                <w:szCs w:val="18"/>
              </w:rPr>
            </w:pPr>
            <w:r w:rsidRPr="00001A60">
              <w:rPr>
                <w:rFonts w:ascii="Calibri" w:hAnsi="Calibri"/>
                <w:b/>
                <w:bCs/>
                <w:sz w:val="18"/>
                <w:szCs w:val="18"/>
              </w:rPr>
              <w:t>K4.3</w:t>
            </w:r>
          </w:p>
        </w:tc>
        <w:tc>
          <w:tcPr>
            <w:tcW w:w="1060" w:type="dxa"/>
            <w:tcBorders>
              <w:top w:val="single" w:sz="4" w:space="0" w:color="auto"/>
              <w:left w:val="nil"/>
              <w:bottom w:val="single" w:sz="4" w:space="0" w:color="auto"/>
              <w:right w:val="single" w:sz="4" w:space="0" w:color="auto"/>
            </w:tcBorders>
            <w:shd w:val="clear" w:color="000000" w:fill="DAEEF3"/>
            <w:noWrap/>
            <w:vAlign w:val="bottom"/>
            <w:hideMark/>
          </w:tcPr>
          <w:p w14:paraId="34140532" w14:textId="77777777" w:rsidR="00001A60" w:rsidRPr="00001A60" w:rsidRDefault="00001A60">
            <w:pPr>
              <w:jc w:val="center"/>
              <w:rPr>
                <w:rFonts w:ascii="Calibri" w:hAnsi="Calibri"/>
                <w:b/>
                <w:bCs/>
                <w:sz w:val="18"/>
                <w:szCs w:val="18"/>
              </w:rPr>
            </w:pPr>
            <w:r w:rsidRPr="00001A60">
              <w:rPr>
                <w:rFonts w:ascii="Calibri" w:hAnsi="Calibri"/>
                <w:b/>
                <w:bCs/>
                <w:sz w:val="18"/>
                <w:szCs w:val="18"/>
              </w:rPr>
              <w:t>K4.4</w:t>
            </w:r>
          </w:p>
        </w:tc>
        <w:tc>
          <w:tcPr>
            <w:tcW w:w="1540" w:type="dxa"/>
            <w:tcBorders>
              <w:top w:val="single" w:sz="4" w:space="0" w:color="auto"/>
              <w:left w:val="nil"/>
              <w:bottom w:val="single" w:sz="4" w:space="0" w:color="auto"/>
              <w:right w:val="single" w:sz="4" w:space="0" w:color="auto"/>
            </w:tcBorders>
            <w:shd w:val="clear" w:color="000000" w:fill="DAEEF3"/>
            <w:noWrap/>
            <w:vAlign w:val="bottom"/>
            <w:hideMark/>
          </w:tcPr>
          <w:p w14:paraId="7F1814EB" w14:textId="48DEC8B7" w:rsidR="00001A60" w:rsidRPr="00001A60" w:rsidRDefault="00001A60">
            <w:pPr>
              <w:jc w:val="center"/>
              <w:rPr>
                <w:rFonts w:ascii="Calibri" w:hAnsi="Calibri"/>
                <w:b/>
                <w:bCs/>
                <w:sz w:val="18"/>
                <w:szCs w:val="18"/>
              </w:rPr>
            </w:pPr>
            <w:r>
              <w:rPr>
                <w:rFonts w:ascii="Calibri" w:hAnsi="Calibri"/>
                <w:b/>
                <w:bCs/>
                <w:sz w:val="18"/>
                <w:szCs w:val="18"/>
              </w:rPr>
              <w:t>Težina podk</w:t>
            </w:r>
            <w:r w:rsidRPr="00001A60">
              <w:rPr>
                <w:rFonts w:ascii="Calibri" w:hAnsi="Calibri"/>
                <w:b/>
                <w:bCs/>
                <w:sz w:val="18"/>
                <w:szCs w:val="18"/>
              </w:rPr>
              <w:t>riterija</w:t>
            </w:r>
          </w:p>
        </w:tc>
      </w:tr>
      <w:tr w:rsidR="00001A60" w:rsidRPr="00001A60" w14:paraId="1417548C" w14:textId="77777777" w:rsidTr="00001A60">
        <w:trPr>
          <w:trHeight w:val="288"/>
          <w:jc w:val="center"/>
        </w:trPr>
        <w:tc>
          <w:tcPr>
            <w:tcW w:w="2100" w:type="dxa"/>
            <w:tcBorders>
              <w:top w:val="nil"/>
              <w:left w:val="single" w:sz="4" w:space="0" w:color="auto"/>
              <w:bottom w:val="single" w:sz="4" w:space="0" w:color="auto"/>
              <w:right w:val="single" w:sz="4" w:space="0" w:color="auto"/>
            </w:tcBorders>
            <w:shd w:val="clear" w:color="000000" w:fill="DAEEF3"/>
            <w:noWrap/>
            <w:vAlign w:val="bottom"/>
            <w:hideMark/>
          </w:tcPr>
          <w:p w14:paraId="211AA11D" w14:textId="77777777" w:rsidR="00001A60" w:rsidRPr="00001A60" w:rsidRDefault="00001A60">
            <w:pPr>
              <w:jc w:val="center"/>
              <w:rPr>
                <w:rFonts w:ascii="Calibri" w:hAnsi="Calibri"/>
                <w:b/>
                <w:bCs/>
                <w:sz w:val="18"/>
                <w:szCs w:val="18"/>
              </w:rPr>
            </w:pPr>
            <w:r w:rsidRPr="00001A60">
              <w:rPr>
                <w:rFonts w:ascii="Calibri" w:hAnsi="Calibri"/>
                <w:b/>
                <w:bCs/>
                <w:sz w:val="18"/>
                <w:szCs w:val="18"/>
              </w:rPr>
              <w:t>K4.1</w:t>
            </w:r>
          </w:p>
        </w:tc>
        <w:tc>
          <w:tcPr>
            <w:tcW w:w="1060" w:type="dxa"/>
            <w:tcBorders>
              <w:top w:val="nil"/>
              <w:left w:val="nil"/>
              <w:bottom w:val="single" w:sz="4" w:space="0" w:color="auto"/>
              <w:right w:val="single" w:sz="4" w:space="0" w:color="auto"/>
            </w:tcBorders>
            <w:shd w:val="clear" w:color="auto" w:fill="auto"/>
            <w:noWrap/>
            <w:vAlign w:val="bottom"/>
            <w:hideMark/>
          </w:tcPr>
          <w:p w14:paraId="15A39A06" w14:textId="77777777" w:rsidR="00001A60" w:rsidRPr="00001A60" w:rsidRDefault="00001A60">
            <w:pPr>
              <w:jc w:val="right"/>
              <w:rPr>
                <w:rFonts w:ascii="Calibri" w:hAnsi="Calibri"/>
                <w:sz w:val="18"/>
                <w:szCs w:val="18"/>
              </w:rPr>
            </w:pPr>
            <w:r w:rsidRPr="00001A60">
              <w:rPr>
                <w:rFonts w:ascii="Calibri" w:hAnsi="Calibri"/>
                <w:sz w:val="18"/>
                <w:szCs w:val="18"/>
              </w:rPr>
              <w:t>0,333333</w:t>
            </w:r>
          </w:p>
        </w:tc>
        <w:tc>
          <w:tcPr>
            <w:tcW w:w="1060" w:type="dxa"/>
            <w:tcBorders>
              <w:top w:val="nil"/>
              <w:left w:val="nil"/>
              <w:bottom w:val="single" w:sz="4" w:space="0" w:color="auto"/>
              <w:right w:val="single" w:sz="4" w:space="0" w:color="auto"/>
            </w:tcBorders>
            <w:shd w:val="clear" w:color="auto" w:fill="auto"/>
            <w:noWrap/>
            <w:vAlign w:val="bottom"/>
            <w:hideMark/>
          </w:tcPr>
          <w:p w14:paraId="40588C68" w14:textId="77777777" w:rsidR="00001A60" w:rsidRPr="00001A60" w:rsidRDefault="00001A60">
            <w:pPr>
              <w:jc w:val="right"/>
              <w:rPr>
                <w:rFonts w:ascii="Calibri" w:hAnsi="Calibri"/>
                <w:sz w:val="18"/>
                <w:szCs w:val="18"/>
              </w:rPr>
            </w:pPr>
            <w:r w:rsidRPr="00001A60">
              <w:rPr>
                <w:rFonts w:ascii="Calibri" w:hAnsi="Calibri"/>
                <w:sz w:val="18"/>
                <w:szCs w:val="18"/>
              </w:rPr>
              <w:t>0,380952</w:t>
            </w:r>
          </w:p>
        </w:tc>
        <w:tc>
          <w:tcPr>
            <w:tcW w:w="1060" w:type="dxa"/>
            <w:tcBorders>
              <w:top w:val="nil"/>
              <w:left w:val="nil"/>
              <w:bottom w:val="single" w:sz="4" w:space="0" w:color="auto"/>
              <w:right w:val="single" w:sz="4" w:space="0" w:color="auto"/>
            </w:tcBorders>
            <w:shd w:val="clear" w:color="auto" w:fill="auto"/>
            <w:noWrap/>
            <w:vAlign w:val="bottom"/>
            <w:hideMark/>
          </w:tcPr>
          <w:p w14:paraId="200F3C69" w14:textId="77777777" w:rsidR="00001A60" w:rsidRPr="00001A60" w:rsidRDefault="00001A60">
            <w:pPr>
              <w:jc w:val="right"/>
              <w:rPr>
                <w:rFonts w:ascii="Calibri" w:hAnsi="Calibri"/>
                <w:sz w:val="18"/>
                <w:szCs w:val="18"/>
              </w:rPr>
            </w:pPr>
            <w:r w:rsidRPr="00001A60">
              <w:rPr>
                <w:rFonts w:ascii="Calibri" w:hAnsi="Calibri"/>
                <w:sz w:val="18"/>
                <w:szCs w:val="18"/>
              </w:rPr>
              <w:t>0,363636</w:t>
            </w:r>
          </w:p>
        </w:tc>
        <w:tc>
          <w:tcPr>
            <w:tcW w:w="1060" w:type="dxa"/>
            <w:tcBorders>
              <w:top w:val="nil"/>
              <w:left w:val="nil"/>
              <w:bottom w:val="single" w:sz="4" w:space="0" w:color="auto"/>
              <w:right w:val="single" w:sz="4" w:space="0" w:color="auto"/>
            </w:tcBorders>
            <w:shd w:val="clear" w:color="auto" w:fill="auto"/>
            <w:noWrap/>
            <w:vAlign w:val="bottom"/>
            <w:hideMark/>
          </w:tcPr>
          <w:p w14:paraId="038D5EB1" w14:textId="77777777" w:rsidR="00001A60" w:rsidRPr="00001A60" w:rsidRDefault="00001A60">
            <w:pPr>
              <w:jc w:val="right"/>
              <w:rPr>
                <w:rFonts w:ascii="Calibri" w:hAnsi="Calibri"/>
                <w:sz w:val="18"/>
                <w:szCs w:val="18"/>
              </w:rPr>
            </w:pPr>
            <w:r w:rsidRPr="00001A60">
              <w:rPr>
                <w:rFonts w:ascii="Calibri" w:hAnsi="Calibri"/>
                <w:sz w:val="18"/>
                <w:szCs w:val="18"/>
              </w:rPr>
              <w:t>0,181818</w:t>
            </w:r>
          </w:p>
        </w:tc>
        <w:tc>
          <w:tcPr>
            <w:tcW w:w="1540" w:type="dxa"/>
            <w:tcBorders>
              <w:top w:val="nil"/>
              <w:left w:val="nil"/>
              <w:bottom w:val="single" w:sz="4" w:space="0" w:color="auto"/>
              <w:right w:val="single" w:sz="4" w:space="0" w:color="auto"/>
            </w:tcBorders>
            <w:shd w:val="clear" w:color="000000" w:fill="FFC000"/>
            <w:noWrap/>
            <w:vAlign w:val="bottom"/>
            <w:hideMark/>
          </w:tcPr>
          <w:p w14:paraId="617657E8" w14:textId="77777777" w:rsidR="00001A60" w:rsidRPr="00001A60" w:rsidRDefault="00001A60">
            <w:pPr>
              <w:jc w:val="center"/>
              <w:rPr>
                <w:rFonts w:ascii="Calibri" w:hAnsi="Calibri"/>
                <w:b/>
                <w:bCs/>
                <w:sz w:val="18"/>
                <w:szCs w:val="18"/>
              </w:rPr>
            </w:pPr>
            <w:r w:rsidRPr="00001A60">
              <w:rPr>
                <w:rFonts w:ascii="Calibri" w:hAnsi="Calibri"/>
                <w:b/>
                <w:bCs/>
                <w:sz w:val="18"/>
                <w:szCs w:val="18"/>
              </w:rPr>
              <w:t>0,314935</w:t>
            </w:r>
          </w:p>
        </w:tc>
      </w:tr>
      <w:tr w:rsidR="00001A60" w:rsidRPr="00001A60" w14:paraId="0161A7CF" w14:textId="77777777" w:rsidTr="00001A60">
        <w:trPr>
          <w:trHeight w:val="288"/>
          <w:jc w:val="center"/>
        </w:trPr>
        <w:tc>
          <w:tcPr>
            <w:tcW w:w="2100" w:type="dxa"/>
            <w:tcBorders>
              <w:top w:val="nil"/>
              <w:left w:val="single" w:sz="4" w:space="0" w:color="auto"/>
              <w:bottom w:val="single" w:sz="4" w:space="0" w:color="auto"/>
              <w:right w:val="single" w:sz="4" w:space="0" w:color="auto"/>
            </w:tcBorders>
            <w:shd w:val="clear" w:color="000000" w:fill="DAEEF3"/>
            <w:noWrap/>
            <w:vAlign w:val="bottom"/>
            <w:hideMark/>
          </w:tcPr>
          <w:p w14:paraId="5E133C99" w14:textId="77777777" w:rsidR="00001A60" w:rsidRPr="00001A60" w:rsidRDefault="00001A60">
            <w:pPr>
              <w:jc w:val="center"/>
              <w:rPr>
                <w:rFonts w:ascii="Calibri" w:hAnsi="Calibri"/>
                <w:b/>
                <w:bCs/>
                <w:sz w:val="18"/>
                <w:szCs w:val="18"/>
              </w:rPr>
            </w:pPr>
            <w:r w:rsidRPr="00001A60">
              <w:rPr>
                <w:rFonts w:ascii="Calibri" w:hAnsi="Calibri"/>
                <w:b/>
                <w:bCs/>
                <w:sz w:val="18"/>
                <w:szCs w:val="18"/>
              </w:rPr>
              <w:t>K4.2</w:t>
            </w:r>
          </w:p>
        </w:tc>
        <w:tc>
          <w:tcPr>
            <w:tcW w:w="1060" w:type="dxa"/>
            <w:tcBorders>
              <w:top w:val="nil"/>
              <w:left w:val="nil"/>
              <w:bottom w:val="single" w:sz="4" w:space="0" w:color="auto"/>
              <w:right w:val="single" w:sz="4" w:space="0" w:color="auto"/>
            </w:tcBorders>
            <w:shd w:val="clear" w:color="auto" w:fill="auto"/>
            <w:noWrap/>
            <w:vAlign w:val="bottom"/>
            <w:hideMark/>
          </w:tcPr>
          <w:p w14:paraId="2308AD33" w14:textId="77777777" w:rsidR="00001A60" w:rsidRPr="00001A60" w:rsidRDefault="00001A60">
            <w:pPr>
              <w:jc w:val="right"/>
              <w:rPr>
                <w:rFonts w:ascii="Calibri" w:hAnsi="Calibri"/>
                <w:sz w:val="18"/>
                <w:szCs w:val="18"/>
              </w:rPr>
            </w:pPr>
            <w:r w:rsidRPr="00001A60">
              <w:rPr>
                <w:rFonts w:ascii="Calibri" w:hAnsi="Calibri"/>
                <w:sz w:val="18"/>
                <w:szCs w:val="18"/>
              </w:rPr>
              <w:t>0,166667</w:t>
            </w:r>
          </w:p>
        </w:tc>
        <w:tc>
          <w:tcPr>
            <w:tcW w:w="1060" w:type="dxa"/>
            <w:tcBorders>
              <w:top w:val="nil"/>
              <w:left w:val="nil"/>
              <w:bottom w:val="single" w:sz="4" w:space="0" w:color="auto"/>
              <w:right w:val="single" w:sz="4" w:space="0" w:color="auto"/>
            </w:tcBorders>
            <w:shd w:val="clear" w:color="auto" w:fill="auto"/>
            <w:noWrap/>
            <w:vAlign w:val="bottom"/>
            <w:hideMark/>
          </w:tcPr>
          <w:p w14:paraId="1EE93B6C" w14:textId="77777777" w:rsidR="00001A60" w:rsidRPr="00001A60" w:rsidRDefault="00001A60">
            <w:pPr>
              <w:jc w:val="right"/>
              <w:rPr>
                <w:rFonts w:ascii="Calibri" w:hAnsi="Calibri"/>
                <w:sz w:val="18"/>
                <w:szCs w:val="18"/>
              </w:rPr>
            </w:pPr>
            <w:r w:rsidRPr="00001A60">
              <w:rPr>
                <w:rFonts w:ascii="Calibri" w:hAnsi="Calibri"/>
                <w:sz w:val="18"/>
                <w:szCs w:val="18"/>
              </w:rPr>
              <w:t>0,190476</w:t>
            </w:r>
          </w:p>
        </w:tc>
        <w:tc>
          <w:tcPr>
            <w:tcW w:w="1060" w:type="dxa"/>
            <w:tcBorders>
              <w:top w:val="nil"/>
              <w:left w:val="nil"/>
              <w:bottom w:val="single" w:sz="4" w:space="0" w:color="auto"/>
              <w:right w:val="single" w:sz="4" w:space="0" w:color="auto"/>
            </w:tcBorders>
            <w:shd w:val="clear" w:color="auto" w:fill="auto"/>
            <w:noWrap/>
            <w:vAlign w:val="bottom"/>
            <w:hideMark/>
          </w:tcPr>
          <w:p w14:paraId="7499530E" w14:textId="77777777" w:rsidR="00001A60" w:rsidRPr="00001A60" w:rsidRDefault="00001A60">
            <w:pPr>
              <w:jc w:val="right"/>
              <w:rPr>
                <w:rFonts w:ascii="Calibri" w:hAnsi="Calibri"/>
                <w:sz w:val="18"/>
                <w:szCs w:val="18"/>
              </w:rPr>
            </w:pPr>
            <w:r w:rsidRPr="00001A60">
              <w:rPr>
                <w:rFonts w:ascii="Calibri" w:hAnsi="Calibri"/>
                <w:sz w:val="18"/>
                <w:szCs w:val="18"/>
              </w:rPr>
              <w:t>0,181818</w:t>
            </w:r>
          </w:p>
        </w:tc>
        <w:tc>
          <w:tcPr>
            <w:tcW w:w="1060" w:type="dxa"/>
            <w:tcBorders>
              <w:top w:val="nil"/>
              <w:left w:val="nil"/>
              <w:bottom w:val="single" w:sz="4" w:space="0" w:color="auto"/>
              <w:right w:val="single" w:sz="4" w:space="0" w:color="auto"/>
            </w:tcBorders>
            <w:shd w:val="clear" w:color="auto" w:fill="auto"/>
            <w:noWrap/>
            <w:vAlign w:val="bottom"/>
            <w:hideMark/>
          </w:tcPr>
          <w:p w14:paraId="39144276" w14:textId="77777777" w:rsidR="00001A60" w:rsidRPr="00001A60" w:rsidRDefault="00001A60">
            <w:pPr>
              <w:jc w:val="right"/>
              <w:rPr>
                <w:rFonts w:ascii="Calibri" w:hAnsi="Calibri"/>
                <w:sz w:val="18"/>
                <w:szCs w:val="18"/>
              </w:rPr>
            </w:pPr>
            <w:r w:rsidRPr="00001A60">
              <w:rPr>
                <w:rFonts w:ascii="Calibri" w:hAnsi="Calibri"/>
                <w:sz w:val="18"/>
                <w:szCs w:val="18"/>
              </w:rPr>
              <w:t>0,363636</w:t>
            </w:r>
          </w:p>
        </w:tc>
        <w:tc>
          <w:tcPr>
            <w:tcW w:w="1540" w:type="dxa"/>
            <w:tcBorders>
              <w:top w:val="nil"/>
              <w:left w:val="nil"/>
              <w:bottom w:val="single" w:sz="4" w:space="0" w:color="auto"/>
              <w:right w:val="single" w:sz="4" w:space="0" w:color="auto"/>
            </w:tcBorders>
            <w:shd w:val="clear" w:color="000000" w:fill="FFC000"/>
            <w:noWrap/>
            <w:vAlign w:val="bottom"/>
            <w:hideMark/>
          </w:tcPr>
          <w:p w14:paraId="594684CE" w14:textId="77777777" w:rsidR="00001A60" w:rsidRPr="00001A60" w:rsidRDefault="00001A60">
            <w:pPr>
              <w:jc w:val="center"/>
              <w:rPr>
                <w:rFonts w:ascii="Calibri" w:hAnsi="Calibri"/>
                <w:b/>
                <w:bCs/>
                <w:sz w:val="18"/>
                <w:szCs w:val="18"/>
              </w:rPr>
            </w:pPr>
            <w:r w:rsidRPr="00001A60">
              <w:rPr>
                <w:rFonts w:ascii="Calibri" w:hAnsi="Calibri"/>
                <w:b/>
                <w:bCs/>
                <w:sz w:val="18"/>
                <w:szCs w:val="18"/>
              </w:rPr>
              <w:t>0,225649</w:t>
            </w:r>
          </w:p>
        </w:tc>
      </w:tr>
      <w:tr w:rsidR="00001A60" w:rsidRPr="00001A60" w14:paraId="52D91DD6" w14:textId="77777777" w:rsidTr="00001A60">
        <w:trPr>
          <w:trHeight w:val="288"/>
          <w:jc w:val="center"/>
        </w:trPr>
        <w:tc>
          <w:tcPr>
            <w:tcW w:w="2100" w:type="dxa"/>
            <w:tcBorders>
              <w:top w:val="nil"/>
              <w:left w:val="single" w:sz="4" w:space="0" w:color="auto"/>
              <w:bottom w:val="single" w:sz="4" w:space="0" w:color="auto"/>
              <w:right w:val="single" w:sz="4" w:space="0" w:color="auto"/>
            </w:tcBorders>
            <w:shd w:val="clear" w:color="000000" w:fill="DAEEF3"/>
            <w:noWrap/>
            <w:vAlign w:val="bottom"/>
            <w:hideMark/>
          </w:tcPr>
          <w:p w14:paraId="1A6F62EE" w14:textId="77777777" w:rsidR="00001A60" w:rsidRPr="00001A60" w:rsidRDefault="00001A60">
            <w:pPr>
              <w:jc w:val="center"/>
              <w:rPr>
                <w:rFonts w:ascii="Calibri" w:hAnsi="Calibri"/>
                <w:b/>
                <w:bCs/>
                <w:sz w:val="18"/>
                <w:szCs w:val="18"/>
              </w:rPr>
            </w:pPr>
            <w:r w:rsidRPr="00001A60">
              <w:rPr>
                <w:rFonts w:ascii="Calibri" w:hAnsi="Calibri"/>
                <w:b/>
                <w:bCs/>
                <w:sz w:val="18"/>
                <w:szCs w:val="18"/>
              </w:rPr>
              <w:t>K4.3</w:t>
            </w:r>
          </w:p>
        </w:tc>
        <w:tc>
          <w:tcPr>
            <w:tcW w:w="1060" w:type="dxa"/>
            <w:tcBorders>
              <w:top w:val="nil"/>
              <w:left w:val="nil"/>
              <w:bottom w:val="single" w:sz="4" w:space="0" w:color="auto"/>
              <w:right w:val="single" w:sz="4" w:space="0" w:color="auto"/>
            </w:tcBorders>
            <w:shd w:val="clear" w:color="auto" w:fill="auto"/>
            <w:noWrap/>
            <w:vAlign w:val="bottom"/>
            <w:hideMark/>
          </w:tcPr>
          <w:p w14:paraId="3E32F6D0" w14:textId="77777777" w:rsidR="00001A60" w:rsidRPr="00001A60" w:rsidRDefault="00001A60">
            <w:pPr>
              <w:jc w:val="right"/>
              <w:rPr>
                <w:rFonts w:ascii="Calibri" w:hAnsi="Calibri"/>
                <w:sz w:val="18"/>
                <w:szCs w:val="18"/>
              </w:rPr>
            </w:pPr>
            <w:r w:rsidRPr="00001A60">
              <w:rPr>
                <w:rFonts w:ascii="Calibri" w:hAnsi="Calibri"/>
                <w:sz w:val="18"/>
                <w:szCs w:val="18"/>
              </w:rPr>
              <w:t>0,333333</w:t>
            </w:r>
          </w:p>
        </w:tc>
        <w:tc>
          <w:tcPr>
            <w:tcW w:w="1060" w:type="dxa"/>
            <w:tcBorders>
              <w:top w:val="nil"/>
              <w:left w:val="nil"/>
              <w:bottom w:val="single" w:sz="4" w:space="0" w:color="auto"/>
              <w:right w:val="single" w:sz="4" w:space="0" w:color="auto"/>
            </w:tcBorders>
            <w:shd w:val="clear" w:color="auto" w:fill="auto"/>
            <w:noWrap/>
            <w:vAlign w:val="bottom"/>
            <w:hideMark/>
          </w:tcPr>
          <w:p w14:paraId="4433714D" w14:textId="77777777" w:rsidR="00001A60" w:rsidRPr="00001A60" w:rsidRDefault="00001A60">
            <w:pPr>
              <w:jc w:val="right"/>
              <w:rPr>
                <w:rFonts w:ascii="Calibri" w:hAnsi="Calibri"/>
                <w:sz w:val="18"/>
                <w:szCs w:val="18"/>
              </w:rPr>
            </w:pPr>
            <w:r w:rsidRPr="00001A60">
              <w:rPr>
                <w:rFonts w:ascii="Calibri" w:hAnsi="Calibri"/>
                <w:sz w:val="18"/>
                <w:szCs w:val="18"/>
              </w:rPr>
              <w:t>0,380952</w:t>
            </w:r>
          </w:p>
        </w:tc>
        <w:tc>
          <w:tcPr>
            <w:tcW w:w="1060" w:type="dxa"/>
            <w:tcBorders>
              <w:top w:val="nil"/>
              <w:left w:val="nil"/>
              <w:bottom w:val="single" w:sz="4" w:space="0" w:color="auto"/>
              <w:right w:val="single" w:sz="4" w:space="0" w:color="auto"/>
            </w:tcBorders>
            <w:shd w:val="clear" w:color="auto" w:fill="auto"/>
            <w:noWrap/>
            <w:vAlign w:val="bottom"/>
            <w:hideMark/>
          </w:tcPr>
          <w:p w14:paraId="048E7024" w14:textId="77777777" w:rsidR="00001A60" w:rsidRPr="00001A60" w:rsidRDefault="00001A60">
            <w:pPr>
              <w:jc w:val="right"/>
              <w:rPr>
                <w:rFonts w:ascii="Calibri" w:hAnsi="Calibri"/>
                <w:sz w:val="18"/>
                <w:szCs w:val="18"/>
              </w:rPr>
            </w:pPr>
            <w:r w:rsidRPr="00001A60">
              <w:rPr>
                <w:rFonts w:ascii="Calibri" w:hAnsi="Calibri"/>
                <w:sz w:val="18"/>
                <w:szCs w:val="18"/>
              </w:rPr>
              <w:t>0,363636</w:t>
            </w:r>
          </w:p>
        </w:tc>
        <w:tc>
          <w:tcPr>
            <w:tcW w:w="1060" w:type="dxa"/>
            <w:tcBorders>
              <w:top w:val="nil"/>
              <w:left w:val="nil"/>
              <w:bottom w:val="single" w:sz="4" w:space="0" w:color="auto"/>
              <w:right w:val="single" w:sz="4" w:space="0" w:color="auto"/>
            </w:tcBorders>
            <w:shd w:val="clear" w:color="auto" w:fill="auto"/>
            <w:noWrap/>
            <w:vAlign w:val="bottom"/>
            <w:hideMark/>
          </w:tcPr>
          <w:p w14:paraId="6770CE65" w14:textId="77777777" w:rsidR="00001A60" w:rsidRPr="00001A60" w:rsidRDefault="00001A60">
            <w:pPr>
              <w:jc w:val="right"/>
              <w:rPr>
                <w:rFonts w:ascii="Calibri" w:hAnsi="Calibri"/>
                <w:sz w:val="18"/>
                <w:szCs w:val="18"/>
              </w:rPr>
            </w:pPr>
            <w:r w:rsidRPr="00001A60">
              <w:rPr>
                <w:rFonts w:ascii="Calibri" w:hAnsi="Calibri"/>
                <w:sz w:val="18"/>
                <w:szCs w:val="18"/>
              </w:rPr>
              <w:t>0,363636</w:t>
            </w:r>
          </w:p>
        </w:tc>
        <w:tc>
          <w:tcPr>
            <w:tcW w:w="1540" w:type="dxa"/>
            <w:tcBorders>
              <w:top w:val="nil"/>
              <w:left w:val="nil"/>
              <w:bottom w:val="single" w:sz="4" w:space="0" w:color="auto"/>
              <w:right w:val="single" w:sz="4" w:space="0" w:color="auto"/>
            </w:tcBorders>
            <w:shd w:val="clear" w:color="000000" w:fill="FFC000"/>
            <w:noWrap/>
            <w:vAlign w:val="bottom"/>
            <w:hideMark/>
          </w:tcPr>
          <w:p w14:paraId="6DAAF72B" w14:textId="77777777" w:rsidR="00001A60" w:rsidRPr="00001A60" w:rsidRDefault="00001A60">
            <w:pPr>
              <w:jc w:val="center"/>
              <w:rPr>
                <w:rFonts w:ascii="Calibri" w:hAnsi="Calibri"/>
                <w:b/>
                <w:bCs/>
                <w:sz w:val="18"/>
                <w:szCs w:val="18"/>
              </w:rPr>
            </w:pPr>
            <w:r w:rsidRPr="00001A60">
              <w:rPr>
                <w:rFonts w:ascii="Calibri" w:hAnsi="Calibri"/>
                <w:b/>
                <w:bCs/>
                <w:sz w:val="18"/>
                <w:szCs w:val="18"/>
              </w:rPr>
              <w:t>0,360390</w:t>
            </w:r>
          </w:p>
        </w:tc>
      </w:tr>
      <w:tr w:rsidR="00001A60" w:rsidRPr="00001A60" w14:paraId="432D4DFD" w14:textId="77777777" w:rsidTr="00001A60">
        <w:trPr>
          <w:trHeight w:val="288"/>
          <w:jc w:val="center"/>
        </w:trPr>
        <w:tc>
          <w:tcPr>
            <w:tcW w:w="2100" w:type="dxa"/>
            <w:tcBorders>
              <w:top w:val="nil"/>
              <w:left w:val="single" w:sz="4" w:space="0" w:color="auto"/>
              <w:bottom w:val="single" w:sz="4" w:space="0" w:color="auto"/>
              <w:right w:val="single" w:sz="4" w:space="0" w:color="auto"/>
            </w:tcBorders>
            <w:shd w:val="clear" w:color="000000" w:fill="DAEEF3"/>
            <w:noWrap/>
            <w:vAlign w:val="bottom"/>
            <w:hideMark/>
          </w:tcPr>
          <w:p w14:paraId="6E5A8643" w14:textId="77777777" w:rsidR="00001A60" w:rsidRPr="00001A60" w:rsidRDefault="00001A60">
            <w:pPr>
              <w:jc w:val="center"/>
              <w:rPr>
                <w:rFonts w:ascii="Calibri" w:hAnsi="Calibri"/>
                <w:b/>
                <w:bCs/>
                <w:sz w:val="18"/>
                <w:szCs w:val="18"/>
              </w:rPr>
            </w:pPr>
            <w:r w:rsidRPr="00001A60">
              <w:rPr>
                <w:rFonts w:ascii="Calibri" w:hAnsi="Calibri"/>
                <w:b/>
                <w:bCs/>
                <w:sz w:val="18"/>
                <w:szCs w:val="18"/>
              </w:rPr>
              <w:t>K4.4</w:t>
            </w:r>
          </w:p>
        </w:tc>
        <w:tc>
          <w:tcPr>
            <w:tcW w:w="1060" w:type="dxa"/>
            <w:tcBorders>
              <w:top w:val="nil"/>
              <w:left w:val="nil"/>
              <w:bottom w:val="single" w:sz="4" w:space="0" w:color="auto"/>
              <w:right w:val="single" w:sz="4" w:space="0" w:color="auto"/>
            </w:tcBorders>
            <w:shd w:val="clear" w:color="auto" w:fill="auto"/>
            <w:noWrap/>
            <w:vAlign w:val="bottom"/>
            <w:hideMark/>
          </w:tcPr>
          <w:p w14:paraId="21DDAB48" w14:textId="77777777" w:rsidR="00001A60" w:rsidRPr="00001A60" w:rsidRDefault="00001A60">
            <w:pPr>
              <w:jc w:val="right"/>
              <w:rPr>
                <w:rFonts w:ascii="Calibri" w:hAnsi="Calibri"/>
                <w:sz w:val="18"/>
                <w:szCs w:val="18"/>
              </w:rPr>
            </w:pPr>
            <w:r w:rsidRPr="00001A60">
              <w:rPr>
                <w:rFonts w:ascii="Calibri" w:hAnsi="Calibri"/>
                <w:sz w:val="18"/>
                <w:szCs w:val="18"/>
              </w:rPr>
              <w:t>0,166667</w:t>
            </w:r>
          </w:p>
        </w:tc>
        <w:tc>
          <w:tcPr>
            <w:tcW w:w="1060" w:type="dxa"/>
            <w:tcBorders>
              <w:top w:val="nil"/>
              <w:left w:val="nil"/>
              <w:bottom w:val="single" w:sz="4" w:space="0" w:color="auto"/>
              <w:right w:val="single" w:sz="4" w:space="0" w:color="auto"/>
            </w:tcBorders>
            <w:shd w:val="clear" w:color="auto" w:fill="auto"/>
            <w:noWrap/>
            <w:vAlign w:val="bottom"/>
            <w:hideMark/>
          </w:tcPr>
          <w:p w14:paraId="5000B535" w14:textId="77777777" w:rsidR="00001A60" w:rsidRPr="00001A60" w:rsidRDefault="00001A60">
            <w:pPr>
              <w:jc w:val="right"/>
              <w:rPr>
                <w:rFonts w:ascii="Calibri" w:hAnsi="Calibri"/>
                <w:sz w:val="18"/>
                <w:szCs w:val="18"/>
              </w:rPr>
            </w:pPr>
            <w:r w:rsidRPr="00001A60">
              <w:rPr>
                <w:rFonts w:ascii="Calibri" w:hAnsi="Calibri"/>
                <w:sz w:val="18"/>
                <w:szCs w:val="18"/>
              </w:rPr>
              <w:t>0,047619</w:t>
            </w:r>
          </w:p>
        </w:tc>
        <w:tc>
          <w:tcPr>
            <w:tcW w:w="1060" w:type="dxa"/>
            <w:tcBorders>
              <w:top w:val="nil"/>
              <w:left w:val="nil"/>
              <w:bottom w:val="single" w:sz="4" w:space="0" w:color="auto"/>
              <w:right w:val="single" w:sz="4" w:space="0" w:color="auto"/>
            </w:tcBorders>
            <w:shd w:val="clear" w:color="auto" w:fill="auto"/>
            <w:noWrap/>
            <w:vAlign w:val="bottom"/>
            <w:hideMark/>
          </w:tcPr>
          <w:p w14:paraId="46349A1B" w14:textId="77777777" w:rsidR="00001A60" w:rsidRPr="00001A60" w:rsidRDefault="00001A60">
            <w:pPr>
              <w:jc w:val="right"/>
              <w:rPr>
                <w:rFonts w:ascii="Calibri" w:hAnsi="Calibri"/>
                <w:sz w:val="18"/>
                <w:szCs w:val="18"/>
              </w:rPr>
            </w:pPr>
            <w:r w:rsidRPr="00001A60">
              <w:rPr>
                <w:rFonts w:ascii="Calibri" w:hAnsi="Calibri"/>
                <w:sz w:val="18"/>
                <w:szCs w:val="18"/>
              </w:rPr>
              <w:t>0,090909</w:t>
            </w:r>
          </w:p>
        </w:tc>
        <w:tc>
          <w:tcPr>
            <w:tcW w:w="1060" w:type="dxa"/>
            <w:tcBorders>
              <w:top w:val="nil"/>
              <w:left w:val="nil"/>
              <w:bottom w:val="single" w:sz="4" w:space="0" w:color="auto"/>
              <w:right w:val="single" w:sz="4" w:space="0" w:color="auto"/>
            </w:tcBorders>
            <w:shd w:val="clear" w:color="auto" w:fill="auto"/>
            <w:noWrap/>
            <w:vAlign w:val="bottom"/>
            <w:hideMark/>
          </w:tcPr>
          <w:p w14:paraId="6B08CE34" w14:textId="77777777" w:rsidR="00001A60" w:rsidRPr="00001A60" w:rsidRDefault="00001A60">
            <w:pPr>
              <w:jc w:val="right"/>
              <w:rPr>
                <w:rFonts w:ascii="Calibri" w:hAnsi="Calibri"/>
                <w:sz w:val="18"/>
                <w:szCs w:val="18"/>
              </w:rPr>
            </w:pPr>
            <w:r w:rsidRPr="00001A60">
              <w:rPr>
                <w:rFonts w:ascii="Calibri" w:hAnsi="Calibri"/>
                <w:sz w:val="18"/>
                <w:szCs w:val="18"/>
              </w:rPr>
              <w:t>0,090909</w:t>
            </w:r>
          </w:p>
        </w:tc>
        <w:tc>
          <w:tcPr>
            <w:tcW w:w="1540" w:type="dxa"/>
            <w:tcBorders>
              <w:top w:val="nil"/>
              <w:left w:val="nil"/>
              <w:bottom w:val="single" w:sz="4" w:space="0" w:color="auto"/>
              <w:right w:val="single" w:sz="4" w:space="0" w:color="auto"/>
            </w:tcBorders>
            <w:shd w:val="clear" w:color="000000" w:fill="FFC000"/>
            <w:noWrap/>
            <w:vAlign w:val="bottom"/>
            <w:hideMark/>
          </w:tcPr>
          <w:p w14:paraId="4BDB9D45" w14:textId="77777777" w:rsidR="00001A60" w:rsidRPr="00001A60" w:rsidRDefault="00001A60">
            <w:pPr>
              <w:jc w:val="center"/>
              <w:rPr>
                <w:rFonts w:ascii="Calibri" w:hAnsi="Calibri"/>
                <w:b/>
                <w:bCs/>
                <w:sz w:val="18"/>
                <w:szCs w:val="18"/>
              </w:rPr>
            </w:pPr>
            <w:r w:rsidRPr="00001A60">
              <w:rPr>
                <w:rFonts w:ascii="Calibri" w:hAnsi="Calibri"/>
                <w:b/>
                <w:bCs/>
                <w:sz w:val="18"/>
                <w:szCs w:val="18"/>
              </w:rPr>
              <w:t>0,099026</w:t>
            </w:r>
          </w:p>
        </w:tc>
      </w:tr>
    </w:tbl>
    <w:p w14:paraId="5D9FE9FF" w14:textId="77777777" w:rsidR="001B4F60" w:rsidRDefault="001B4F60" w:rsidP="001B4F60">
      <w:pPr>
        <w:rPr>
          <w:rFonts w:asciiTheme="minorHAnsi" w:hAnsiTheme="minorHAnsi"/>
          <w:b/>
        </w:rPr>
      </w:pPr>
    </w:p>
    <w:p w14:paraId="5AE0BBFE" w14:textId="597E2ACF" w:rsidR="001B4F60" w:rsidRDefault="001B4F60" w:rsidP="001B4F60">
      <w:pPr>
        <w:spacing w:before="100" w:beforeAutospacing="1" w:after="100" w:afterAutospacing="1"/>
        <w:rPr>
          <w:rFonts w:asciiTheme="minorHAnsi" w:hAnsiTheme="minorHAnsi"/>
        </w:rPr>
      </w:pPr>
      <w:r w:rsidRPr="006615BB">
        <w:rPr>
          <w:rFonts w:asciiTheme="minorHAnsi" w:hAnsiTheme="minorHAnsi"/>
        </w:rPr>
        <w:t>Bez velikih posljedica za kvalitetu odluke u model za višekriterijsku ocjenu ponuda stavljene su zaokruž</w:t>
      </w:r>
      <w:r>
        <w:rPr>
          <w:rFonts w:asciiTheme="minorHAnsi" w:hAnsiTheme="minorHAnsi"/>
        </w:rPr>
        <w:t>ene vrijednosti te</w:t>
      </w:r>
      <w:r w:rsidR="00001A60">
        <w:rPr>
          <w:rFonts w:asciiTheme="minorHAnsi" w:hAnsiTheme="minorHAnsi"/>
        </w:rPr>
        <w:t>žine podkriterija za kriterij K4</w:t>
      </w:r>
      <w:r>
        <w:rPr>
          <w:rFonts w:asciiTheme="minorHAnsi" w:hAnsiTheme="minorHAnsi"/>
        </w:rPr>
        <w:t>.</w:t>
      </w:r>
    </w:p>
    <w:p w14:paraId="7A98EFBD" w14:textId="77777777" w:rsidR="001B4F60" w:rsidRDefault="001B4F60" w:rsidP="001B4F60">
      <w:pPr>
        <w:rPr>
          <w:rFonts w:asciiTheme="minorHAnsi" w:hAnsiTheme="minorHAnsi"/>
        </w:rPr>
      </w:pPr>
    </w:p>
    <w:tbl>
      <w:tblPr>
        <w:tblW w:w="5241" w:type="pct"/>
        <w:tblInd w:w="-147" w:type="dxa"/>
        <w:tblLayout w:type="fixed"/>
        <w:tblLook w:val="0000" w:firstRow="0" w:lastRow="0" w:firstColumn="0" w:lastColumn="0" w:noHBand="0" w:noVBand="0"/>
      </w:tblPr>
      <w:tblGrid>
        <w:gridCol w:w="854"/>
        <w:gridCol w:w="1273"/>
        <w:gridCol w:w="4392"/>
        <w:gridCol w:w="1419"/>
        <w:gridCol w:w="1560"/>
      </w:tblGrid>
      <w:tr w:rsidR="001B4F60" w:rsidRPr="007003BE" w14:paraId="5377EEA3" w14:textId="77777777" w:rsidTr="001B4F60">
        <w:trPr>
          <w:trHeight w:val="941"/>
        </w:trPr>
        <w:tc>
          <w:tcPr>
            <w:tcW w:w="450" w:type="pct"/>
            <w:tcBorders>
              <w:top w:val="single" w:sz="4" w:space="0" w:color="000000"/>
              <w:left w:val="single" w:sz="4" w:space="0" w:color="000000"/>
              <w:bottom w:val="single" w:sz="4" w:space="0" w:color="000000"/>
            </w:tcBorders>
            <w:shd w:val="clear" w:color="auto" w:fill="B8CCE4"/>
            <w:vAlign w:val="center"/>
          </w:tcPr>
          <w:p w14:paraId="58321826"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Red.</w:t>
            </w:r>
          </w:p>
          <w:p w14:paraId="14D558A0"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br.</w:t>
            </w:r>
          </w:p>
        </w:tc>
        <w:tc>
          <w:tcPr>
            <w:tcW w:w="670"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57B5BE67"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 xml:space="preserve">Kratica </w:t>
            </w:r>
            <w:r>
              <w:rPr>
                <w:rFonts w:asciiTheme="minorHAnsi" w:hAnsiTheme="minorHAnsi"/>
              </w:rPr>
              <w:t>pod</w:t>
            </w:r>
            <w:r w:rsidRPr="007003BE">
              <w:rPr>
                <w:rFonts w:asciiTheme="minorHAnsi" w:hAnsiTheme="minorHAnsi"/>
              </w:rPr>
              <w:t>kriterija</w:t>
            </w:r>
          </w:p>
        </w:tc>
        <w:tc>
          <w:tcPr>
            <w:tcW w:w="2312" w:type="pct"/>
            <w:tcBorders>
              <w:top w:val="single" w:sz="4" w:space="0" w:color="000000"/>
              <w:left w:val="single" w:sz="4" w:space="0" w:color="000000"/>
              <w:bottom w:val="single" w:sz="4" w:space="0" w:color="000000"/>
            </w:tcBorders>
            <w:shd w:val="clear" w:color="auto" w:fill="B8CCE4"/>
            <w:vAlign w:val="center"/>
          </w:tcPr>
          <w:p w14:paraId="72564BCF"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Kriterij</w:t>
            </w:r>
          </w:p>
        </w:tc>
        <w:tc>
          <w:tcPr>
            <w:tcW w:w="747"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73A72E98" w14:textId="14471299"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 xml:space="preserve">Max. </w:t>
            </w:r>
            <w:r w:rsidR="00001A60" w:rsidRPr="007003BE">
              <w:rPr>
                <w:rFonts w:asciiTheme="minorHAnsi" w:hAnsiTheme="minorHAnsi"/>
              </w:rPr>
              <w:t>B</w:t>
            </w:r>
            <w:r w:rsidRPr="007003BE">
              <w:rPr>
                <w:rFonts w:asciiTheme="minorHAnsi" w:hAnsiTheme="minorHAnsi"/>
              </w:rPr>
              <w:t>roj bodova</w:t>
            </w:r>
          </w:p>
        </w:tc>
        <w:tc>
          <w:tcPr>
            <w:tcW w:w="8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6FB37AB9" w14:textId="77777777" w:rsidR="001B4F60" w:rsidRPr="007003BE" w:rsidRDefault="001B4F60" w:rsidP="001B4F60">
            <w:pPr>
              <w:autoSpaceDE w:val="0"/>
              <w:autoSpaceDN w:val="0"/>
              <w:adjustRightInd w:val="0"/>
              <w:jc w:val="center"/>
              <w:rPr>
                <w:rFonts w:asciiTheme="minorHAnsi" w:hAnsiTheme="minorHAnsi"/>
              </w:rPr>
            </w:pPr>
            <w:r w:rsidRPr="007003BE">
              <w:rPr>
                <w:rFonts w:asciiTheme="minorHAnsi" w:hAnsiTheme="minorHAnsi"/>
              </w:rPr>
              <w:t>Relativni ponder</w:t>
            </w:r>
          </w:p>
        </w:tc>
      </w:tr>
      <w:tr w:rsidR="00001A60" w:rsidRPr="007003BE" w14:paraId="1EA47D19"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3B0ABE8E" w14:textId="77777777" w:rsidR="00001A60" w:rsidRPr="007003BE" w:rsidRDefault="00001A60" w:rsidP="00001A60">
            <w:pPr>
              <w:autoSpaceDE w:val="0"/>
              <w:autoSpaceDN w:val="0"/>
              <w:adjustRightInd w:val="0"/>
              <w:jc w:val="center"/>
              <w:rPr>
                <w:rFonts w:asciiTheme="minorHAnsi" w:hAnsiTheme="minorHAnsi"/>
              </w:rPr>
            </w:pPr>
            <w:r w:rsidRPr="007003BE">
              <w:rPr>
                <w:rFonts w:asciiTheme="minorHAnsi" w:hAnsiTheme="minorHAnsi"/>
              </w:rPr>
              <w:t>1.</w:t>
            </w:r>
          </w:p>
        </w:tc>
        <w:tc>
          <w:tcPr>
            <w:tcW w:w="670" w:type="pct"/>
            <w:tcBorders>
              <w:top w:val="single" w:sz="4" w:space="0" w:color="000000"/>
              <w:left w:val="single" w:sz="4" w:space="0" w:color="000000"/>
              <w:bottom w:val="single" w:sz="4" w:space="0" w:color="000000"/>
              <w:right w:val="single" w:sz="4" w:space="0" w:color="000000"/>
            </w:tcBorders>
            <w:vAlign w:val="center"/>
          </w:tcPr>
          <w:p w14:paraId="263D112C" w14:textId="154815BE" w:rsidR="00001A60" w:rsidRPr="007003BE" w:rsidRDefault="00001A60" w:rsidP="00001A60">
            <w:pPr>
              <w:autoSpaceDE w:val="0"/>
              <w:autoSpaceDN w:val="0"/>
              <w:adjustRightInd w:val="0"/>
              <w:ind w:right="34"/>
              <w:jc w:val="center"/>
              <w:rPr>
                <w:rFonts w:asciiTheme="minorHAnsi" w:hAnsiTheme="minorHAnsi"/>
              </w:rPr>
            </w:pPr>
            <w:r>
              <w:rPr>
                <w:rFonts w:asciiTheme="minorHAnsi" w:hAnsiTheme="minorHAnsi"/>
              </w:rPr>
              <w:t>K4.1</w:t>
            </w:r>
          </w:p>
        </w:tc>
        <w:tc>
          <w:tcPr>
            <w:tcW w:w="2312" w:type="pct"/>
            <w:tcBorders>
              <w:top w:val="single" w:sz="4" w:space="0" w:color="000000"/>
              <w:left w:val="single" w:sz="4" w:space="0" w:color="000000"/>
              <w:bottom w:val="single" w:sz="4" w:space="0" w:color="000000"/>
            </w:tcBorders>
            <w:vAlign w:val="center"/>
          </w:tcPr>
          <w:p w14:paraId="0FC898AF" w14:textId="4E174EE2" w:rsidR="00001A60" w:rsidRPr="007003BE" w:rsidRDefault="00001A60" w:rsidP="00001A60">
            <w:pPr>
              <w:autoSpaceDE w:val="0"/>
              <w:autoSpaceDN w:val="0"/>
              <w:adjustRightInd w:val="0"/>
              <w:ind w:right="34"/>
              <w:rPr>
                <w:rFonts w:asciiTheme="minorHAnsi" w:hAnsiTheme="minorHAnsi"/>
              </w:rPr>
            </w:pPr>
            <w:r>
              <w:rPr>
                <w:rFonts w:asciiTheme="minorHAnsi" w:hAnsiTheme="minorHAnsi"/>
              </w:rPr>
              <w:t>GARANCIJA</w:t>
            </w:r>
          </w:p>
        </w:tc>
        <w:tc>
          <w:tcPr>
            <w:tcW w:w="747" w:type="pct"/>
            <w:tcBorders>
              <w:top w:val="single" w:sz="4" w:space="0" w:color="000000"/>
              <w:left w:val="single" w:sz="4" w:space="0" w:color="000000"/>
              <w:bottom w:val="single" w:sz="4" w:space="0" w:color="000000"/>
              <w:right w:val="single" w:sz="4" w:space="0" w:color="000000"/>
            </w:tcBorders>
            <w:vAlign w:val="center"/>
          </w:tcPr>
          <w:p w14:paraId="1D9620EE" w14:textId="18162AD2" w:rsidR="00001A60" w:rsidRPr="007003BE"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31</w:t>
            </w:r>
          </w:p>
        </w:tc>
        <w:tc>
          <w:tcPr>
            <w:tcW w:w="821" w:type="pct"/>
            <w:tcBorders>
              <w:top w:val="single" w:sz="4" w:space="0" w:color="000000"/>
              <w:left w:val="single" w:sz="4" w:space="0" w:color="000000"/>
              <w:bottom w:val="single" w:sz="4" w:space="0" w:color="000000"/>
              <w:right w:val="single" w:sz="4" w:space="0" w:color="000000"/>
            </w:tcBorders>
            <w:vAlign w:val="center"/>
          </w:tcPr>
          <w:p w14:paraId="237A1C82" w14:textId="0153FFB7" w:rsidR="00001A60" w:rsidRPr="007003BE"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31%</w:t>
            </w:r>
          </w:p>
        </w:tc>
      </w:tr>
      <w:tr w:rsidR="00001A60" w:rsidRPr="007003BE" w14:paraId="71506A75"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275FE1B4" w14:textId="77777777" w:rsidR="00001A60" w:rsidRPr="007003BE" w:rsidRDefault="00001A60" w:rsidP="00001A60">
            <w:pPr>
              <w:autoSpaceDE w:val="0"/>
              <w:autoSpaceDN w:val="0"/>
              <w:adjustRightInd w:val="0"/>
              <w:jc w:val="center"/>
              <w:rPr>
                <w:rFonts w:asciiTheme="minorHAnsi" w:hAnsiTheme="minorHAnsi"/>
              </w:rPr>
            </w:pPr>
            <w:r w:rsidRPr="007003BE">
              <w:rPr>
                <w:rFonts w:asciiTheme="minorHAnsi" w:hAnsiTheme="minorHAnsi"/>
              </w:rPr>
              <w:t>2.</w:t>
            </w:r>
          </w:p>
        </w:tc>
        <w:tc>
          <w:tcPr>
            <w:tcW w:w="670" w:type="pct"/>
            <w:tcBorders>
              <w:top w:val="single" w:sz="4" w:space="0" w:color="000000"/>
              <w:left w:val="single" w:sz="4" w:space="0" w:color="000000"/>
              <w:bottom w:val="single" w:sz="4" w:space="0" w:color="000000"/>
              <w:right w:val="single" w:sz="4" w:space="0" w:color="000000"/>
            </w:tcBorders>
            <w:vAlign w:val="center"/>
          </w:tcPr>
          <w:p w14:paraId="24628405" w14:textId="2E23B442" w:rsidR="00001A60" w:rsidRPr="007003BE" w:rsidRDefault="00001A60" w:rsidP="00001A60">
            <w:pPr>
              <w:autoSpaceDE w:val="0"/>
              <w:autoSpaceDN w:val="0"/>
              <w:adjustRightInd w:val="0"/>
              <w:ind w:right="34"/>
              <w:jc w:val="center"/>
              <w:rPr>
                <w:rFonts w:asciiTheme="minorHAnsi" w:hAnsiTheme="minorHAnsi"/>
              </w:rPr>
            </w:pPr>
            <w:r>
              <w:rPr>
                <w:rFonts w:asciiTheme="minorHAnsi" w:hAnsiTheme="minorHAnsi"/>
              </w:rPr>
              <w:t>K4.2</w:t>
            </w:r>
          </w:p>
        </w:tc>
        <w:tc>
          <w:tcPr>
            <w:tcW w:w="2312" w:type="pct"/>
            <w:tcBorders>
              <w:top w:val="single" w:sz="4" w:space="0" w:color="000000"/>
              <w:left w:val="single" w:sz="4" w:space="0" w:color="000000"/>
              <w:bottom w:val="single" w:sz="4" w:space="0" w:color="000000"/>
            </w:tcBorders>
            <w:vAlign w:val="center"/>
          </w:tcPr>
          <w:p w14:paraId="726F6E2F" w14:textId="248E41AF" w:rsidR="00001A60" w:rsidRPr="007003BE" w:rsidRDefault="00001A60" w:rsidP="00001A60">
            <w:pPr>
              <w:autoSpaceDE w:val="0"/>
              <w:autoSpaceDN w:val="0"/>
              <w:adjustRightInd w:val="0"/>
              <w:ind w:right="34"/>
              <w:rPr>
                <w:rFonts w:asciiTheme="minorHAnsi" w:hAnsiTheme="minorHAnsi"/>
              </w:rPr>
            </w:pPr>
            <w:r>
              <w:rPr>
                <w:rFonts w:asciiTheme="minorHAnsi" w:hAnsiTheme="minorHAnsi"/>
              </w:rPr>
              <w:t>DESIGN</w:t>
            </w:r>
          </w:p>
        </w:tc>
        <w:tc>
          <w:tcPr>
            <w:tcW w:w="747" w:type="pct"/>
            <w:tcBorders>
              <w:top w:val="single" w:sz="4" w:space="0" w:color="000000"/>
              <w:left w:val="single" w:sz="4" w:space="0" w:color="000000"/>
              <w:bottom w:val="single" w:sz="4" w:space="0" w:color="000000"/>
              <w:right w:val="single" w:sz="4" w:space="0" w:color="000000"/>
            </w:tcBorders>
            <w:vAlign w:val="center"/>
          </w:tcPr>
          <w:p w14:paraId="37E2EE05" w14:textId="25758B10" w:rsidR="00001A60" w:rsidRPr="007003BE"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23</w:t>
            </w:r>
          </w:p>
        </w:tc>
        <w:tc>
          <w:tcPr>
            <w:tcW w:w="821" w:type="pct"/>
            <w:tcBorders>
              <w:top w:val="single" w:sz="4" w:space="0" w:color="000000"/>
              <w:left w:val="single" w:sz="4" w:space="0" w:color="000000"/>
              <w:bottom w:val="single" w:sz="4" w:space="0" w:color="000000"/>
              <w:right w:val="single" w:sz="4" w:space="0" w:color="000000"/>
            </w:tcBorders>
            <w:vAlign w:val="center"/>
          </w:tcPr>
          <w:p w14:paraId="17D213DB" w14:textId="0E85B8FE" w:rsidR="00001A60" w:rsidRPr="007003BE"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23%</w:t>
            </w:r>
          </w:p>
        </w:tc>
      </w:tr>
      <w:tr w:rsidR="00001A60" w:rsidRPr="007003BE" w14:paraId="4F0EF940"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351109A9" w14:textId="77777777" w:rsidR="00001A60" w:rsidRPr="007003BE" w:rsidRDefault="00001A60" w:rsidP="00001A60">
            <w:pPr>
              <w:autoSpaceDE w:val="0"/>
              <w:autoSpaceDN w:val="0"/>
              <w:adjustRightInd w:val="0"/>
              <w:jc w:val="center"/>
              <w:rPr>
                <w:rFonts w:asciiTheme="minorHAnsi" w:hAnsiTheme="minorHAnsi"/>
              </w:rPr>
            </w:pPr>
            <w:r>
              <w:rPr>
                <w:rFonts w:asciiTheme="minorHAnsi" w:hAnsiTheme="minorHAnsi"/>
              </w:rPr>
              <w:t>3.</w:t>
            </w:r>
          </w:p>
        </w:tc>
        <w:tc>
          <w:tcPr>
            <w:tcW w:w="670" w:type="pct"/>
            <w:tcBorders>
              <w:top w:val="single" w:sz="4" w:space="0" w:color="000000"/>
              <w:left w:val="single" w:sz="4" w:space="0" w:color="000000"/>
              <w:bottom w:val="single" w:sz="4" w:space="0" w:color="000000"/>
              <w:right w:val="single" w:sz="4" w:space="0" w:color="000000"/>
            </w:tcBorders>
            <w:vAlign w:val="center"/>
          </w:tcPr>
          <w:p w14:paraId="69AC554F" w14:textId="33DF26CE" w:rsidR="00001A60" w:rsidRDefault="00001A60" w:rsidP="00001A60">
            <w:pPr>
              <w:autoSpaceDE w:val="0"/>
              <w:autoSpaceDN w:val="0"/>
              <w:adjustRightInd w:val="0"/>
              <w:ind w:right="34"/>
              <w:jc w:val="center"/>
              <w:rPr>
                <w:rFonts w:asciiTheme="minorHAnsi" w:hAnsiTheme="minorHAnsi"/>
              </w:rPr>
            </w:pPr>
            <w:r>
              <w:rPr>
                <w:rFonts w:asciiTheme="minorHAnsi" w:hAnsiTheme="minorHAnsi"/>
              </w:rPr>
              <w:t>K4.3</w:t>
            </w:r>
          </w:p>
        </w:tc>
        <w:tc>
          <w:tcPr>
            <w:tcW w:w="2312" w:type="pct"/>
            <w:tcBorders>
              <w:top w:val="single" w:sz="4" w:space="0" w:color="000000"/>
              <w:left w:val="single" w:sz="4" w:space="0" w:color="000000"/>
              <w:bottom w:val="single" w:sz="4" w:space="0" w:color="000000"/>
            </w:tcBorders>
            <w:vAlign w:val="center"/>
          </w:tcPr>
          <w:p w14:paraId="1351AB64" w14:textId="7DAC25BA" w:rsidR="00001A60" w:rsidRDefault="00001A60" w:rsidP="00001A60">
            <w:pPr>
              <w:autoSpaceDE w:val="0"/>
              <w:autoSpaceDN w:val="0"/>
              <w:adjustRightInd w:val="0"/>
              <w:ind w:right="34"/>
              <w:rPr>
                <w:rFonts w:asciiTheme="minorHAnsi" w:hAnsiTheme="minorHAnsi"/>
              </w:rPr>
            </w:pPr>
            <w:r>
              <w:rPr>
                <w:rFonts w:asciiTheme="minorHAnsi" w:hAnsiTheme="minorHAnsi"/>
              </w:rPr>
              <w:t>PODRŠKA</w:t>
            </w:r>
          </w:p>
        </w:tc>
        <w:tc>
          <w:tcPr>
            <w:tcW w:w="747" w:type="pct"/>
            <w:tcBorders>
              <w:top w:val="single" w:sz="4" w:space="0" w:color="000000"/>
              <w:left w:val="single" w:sz="4" w:space="0" w:color="000000"/>
              <w:bottom w:val="single" w:sz="4" w:space="0" w:color="000000"/>
              <w:right w:val="single" w:sz="4" w:space="0" w:color="000000"/>
            </w:tcBorders>
            <w:vAlign w:val="center"/>
          </w:tcPr>
          <w:p w14:paraId="3F28E030" w14:textId="2964B74F" w:rsidR="00001A60"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36</w:t>
            </w:r>
          </w:p>
        </w:tc>
        <w:tc>
          <w:tcPr>
            <w:tcW w:w="821" w:type="pct"/>
            <w:tcBorders>
              <w:top w:val="single" w:sz="4" w:space="0" w:color="000000"/>
              <w:left w:val="single" w:sz="4" w:space="0" w:color="000000"/>
              <w:bottom w:val="single" w:sz="4" w:space="0" w:color="000000"/>
              <w:right w:val="single" w:sz="4" w:space="0" w:color="000000"/>
            </w:tcBorders>
            <w:vAlign w:val="center"/>
          </w:tcPr>
          <w:p w14:paraId="1E2D6882" w14:textId="3B16B3E1" w:rsidR="00001A60"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36%</w:t>
            </w:r>
          </w:p>
        </w:tc>
      </w:tr>
      <w:tr w:rsidR="00001A60" w:rsidRPr="007003BE" w14:paraId="366BFC13" w14:textId="77777777" w:rsidTr="001B4F60">
        <w:trPr>
          <w:trHeight w:val="362"/>
        </w:trPr>
        <w:tc>
          <w:tcPr>
            <w:tcW w:w="450" w:type="pct"/>
            <w:tcBorders>
              <w:top w:val="single" w:sz="4" w:space="0" w:color="000000"/>
              <w:left w:val="single" w:sz="4" w:space="0" w:color="000000"/>
              <w:bottom w:val="single" w:sz="4" w:space="0" w:color="000000"/>
            </w:tcBorders>
            <w:vAlign w:val="center"/>
          </w:tcPr>
          <w:p w14:paraId="29CCA335" w14:textId="67B234C6" w:rsidR="00001A60" w:rsidRDefault="00001A60" w:rsidP="00001A60">
            <w:pPr>
              <w:autoSpaceDE w:val="0"/>
              <w:autoSpaceDN w:val="0"/>
              <w:adjustRightInd w:val="0"/>
              <w:jc w:val="center"/>
              <w:rPr>
                <w:rFonts w:asciiTheme="minorHAnsi" w:hAnsiTheme="minorHAnsi"/>
              </w:rPr>
            </w:pPr>
            <w:r>
              <w:rPr>
                <w:rFonts w:asciiTheme="minorHAnsi" w:hAnsiTheme="minorHAnsi"/>
              </w:rPr>
              <w:t>4.</w:t>
            </w:r>
          </w:p>
        </w:tc>
        <w:tc>
          <w:tcPr>
            <w:tcW w:w="670" w:type="pct"/>
            <w:tcBorders>
              <w:top w:val="single" w:sz="4" w:space="0" w:color="000000"/>
              <w:left w:val="single" w:sz="4" w:space="0" w:color="000000"/>
              <w:bottom w:val="single" w:sz="4" w:space="0" w:color="000000"/>
              <w:right w:val="single" w:sz="4" w:space="0" w:color="000000"/>
            </w:tcBorders>
            <w:vAlign w:val="center"/>
          </w:tcPr>
          <w:p w14:paraId="2A9DE59F" w14:textId="12E08C39" w:rsidR="00001A60" w:rsidRDefault="00001A60" w:rsidP="00001A60">
            <w:pPr>
              <w:autoSpaceDE w:val="0"/>
              <w:autoSpaceDN w:val="0"/>
              <w:adjustRightInd w:val="0"/>
              <w:ind w:right="34"/>
              <w:jc w:val="center"/>
              <w:rPr>
                <w:rFonts w:asciiTheme="minorHAnsi" w:hAnsiTheme="minorHAnsi"/>
              </w:rPr>
            </w:pPr>
            <w:r>
              <w:rPr>
                <w:rFonts w:asciiTheme="minorHAnsi" w:hAnsiTheme="minorHAnsi"/>
              </w:rPr>
              <w:t>K4.4</w:t>
            </w:r>
          </w:p>
        </w:tc>
        <w:tc>
          <w:tcPr>
            <w:tcW w:w="2312" w:type="pct"/>
            <w:tcBorders>
              <w:top w:val="single" w:sz="4" w:space="0" w:color="000000"/>
              <w:left w:val="single" w:sz="4" w:space="0" w:color="000000"/>
              <w:bottom w:val="single" w:sz="4" w:space="0" w:color="000000"/>
            </w:tcBorders>
            <w:vAlign w:val="center"/>
          </w:tcPr>
          <w:p w14:paraId="067ED58A" w14:textId="50305B6A" w:rsidR="00001A60" w:rsidRDefault="00001A60" w:rsidP="00001A60">
            <w:pPr>
              <w:autoSpaceDE w:val="0"/>
              <w:autoSpaceDN w:val="0"/>
              <w:adjustRightInd w:val="0"/>
              <w:ind w:right="34"/>
              <w:rPr>
                <w:rFonts w:asciiTheme="minorHAnsi" w:hAnsiTheme="minorHAnsi"/>
              </w:rPr>
            </w:pPr>
            <w:r>
              <w:rPr>
                <w:rFonts w:asciiTheme="minorHAnsi" w:hAnsiTheme="minorHAnsi"/>
              </w:rPr>
              <w:t>DODATNE FUNKCIONALNOSTI</w:t>
            </w:r>
          </w:p>
        </w:tc>
        <w:tc>
          <w:tcPr>
            <w:tcW w:w="747" w:type="pct"/>
            <w:tcBorders>
              <w:top w:val="single" w:sz="4" w:space="0" w:color="000000"/>
              <w:left w:val="single" w:sz="4" w:space="0" w:color="000000"/>
              <w:bottom w:val="single" w:sz="4" w:space="0" w:color="000000"/>
              <w:right w:val="single" w:sz="4" w:space="0" w:color="000000"/>
            </w:tcBorders>
            <w:vAlign w:val="center"/>
          </w:tcPr>
          <w:p w14:paraId="4AD2BB44" w14:textId="17D92B04" w:rsidR="00001A60"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10</w:t>
            </w:r>
          </w:p>
        </w:tc>
        <w:tc>
          <w:tcPr>
            <w:tcW w:w="821" w:type="pct"/>
            <w:tcBorders>
              <w:top w:val="single" w:sz="4" w:space="0" w:color="000000"/>
              <w:left w:val="single" w:sz="4" w:space="0" w:color="000000"/>
              <w:bottom w:val="single" w:sz="4" w:space="0" w:color="000000"/>
              <w:right w:val="single" w:sz="4" w:space="0" w:color="000000"/>
            </w:tcBorders>
            <w:vAlign w:val="center"/>
          </w:tcPr>
          <w:p w14:paraId="1166F905" w14:textId="70FF8847" w:rsidR="00001A60" w:rsidRDefault="00001A60" w:rsidP="00001A60">
            <w:pPr>
              <w:tabs>
                <w:tab w:val="left" w:pos="868"/>
              </w:tabs>
              <w:autoSpaceDE w:val="0"/>
              <w:autoSpaceDN w:val="0"/>
              <w:adjustRightInd w:val="0"/>
              <w:jc w:val="center"/>
              <w:rPr>
                <w:rFonts w:asciiTheme="minorHAnsi" w:hAnsiTheme="minorHAnsi"/>
              </w:rPr>
            </w:pPr>
            <w:r>
              <w:rPr>
                <w:rFonts w:asciiTheme="minorHAnsi" w:hAnsiTheme="minorHAnsi"/>
              </w:rPr>
              <w:t>10%</w:t>
            </w:r>
          </w:p>
        </w:tc>
      </w:tr>
      <w:tr w:rsidR="001B4F60" w:rsidRPr="007003BE" w14:paraId="0B4F6C78" w14:textId="77777777" w:rsidTr="001B4F60">
        <w:trPr>
          <w:trHeight w:val="562"/>
        </w:trPr>
        <w:tc>
          <w:tcPr>
            <w:tcW w:w="1120" w:type="pct"/>
            <w:gridSpan w:val="2"/>
            <w:tcBorders>
              <w:top w:val="single" w:sz="4" w:space="0" w:color="000000"/>
              <w:left w:val="single" w:sz="4" w:space="0" w:color="000000"/>
              <w:bottom w:val="single" w:sz="4" w:space="0" w:color="000000"/>
              <w:right w:val="single" w:sz="4" w:space="0" w:color="000000"/>
            </w:tcBorders>
            <w:shd w:val="clear" w:color="auto" w:fill="DBE5F1"/>
            <w:vAlign w:val="center"/>
          </w:tcPr>
          <w:p w14:paraId="0C7CE4AB" w14:textId="77777777" w:rsidR="001B4F60" w:rsidRPr="007003BE" w:rsidRDefault="001B4F60" w:rsidP="001B4F60">
            <w:pPr>
              <w:autoSpaceDE w:val="0"/>
              <w:autoSpaceDN w:val="0"/>
              <w:adjustRightInd w:val="0"/>
              <w:ind w:right="34"/>
              <w:jc w:val="center"/>
              <w:rPr>
                <w:rFonts w:asciiTheme="minorHAnsi" w:hAnsiTheme="minorHAnsi"/>
              </w:rPr>
            </w:pPr>
            <w:r w:rsidRPr="007003BE">
              <w:rPr>
                <w:rFonts w:asciiTheme="minorHAnsi" w:hAnsiTheme="minorHAnsi"/>
              </w:rPr>
              <w:t>SUM (K</w:t>
            </w:r>
            <w:r>
              <w:rPr>
                <w:rFonts w:asciiTheme="minorHAnsi" w:hAnsiTheme="minorHAnsi"/>
              </w:rPr>
              <w:t>2</w:t>
            </w:r>
            <w:r w:rsidRPr="007003BE">
              <w:rPr>
                <w:rFonts w:asciiTheme="minorHAnsi" w:hAnsiTheme="minorHAnsi"/>
              </w:rPr>
              <w:t>)</w:t>
            </w:r>
          </w:p>
        </w:tc>
        <w:tc>
          <w:tcPr>
            <w:tcW w:w="2312" w:type="pct"/>
            <w:tcBorders>
              <w:top w:val="single" w:sz="4" w:space="0" w:color="000000"/>
              <w:left w:val="single" w:sz="4" w:space="0" w:color="000000"/>
              <w:bottom w:val="single" w:sz="4" w:space="0" w:color="000000"/>
            </w:tcBorders>
            <w:shd w:val="clear" w:color="auto" w:fill="DBE5F1"/>
            <w:vAlign w:val="center"/>
          </w:tcPr>
          <w:p w14:paraId="2E5D347C" w14:textId="77777777" w:rsidR="001B4F60" w:rsidRPr="007003BE" w:rsidRDefault="001B4F60" w:rsidP="001B4F60">
            <w:pPr>
              <w:autoSpaceDE w:val="0"/>
              <w:autoSpaceDN w:val="0"/>
              <w:adjustRightInd w:val="0"/>
              <w:ind w:right="34"/>
              <w:rPr>
                <w:rFonts w:asciiTheme="minorHAnsi" w:hAnsiTheme="minorHAnsi"/>
              </w:rPr>
            </w:pPr>
            <w:r w:rsidRPr="007003BE">
              <w:rPr>
                <w:rFonts w:asciiTheme="minorHAnsi" w:hAnsiTheme="minorHAnsi"/>
              </w:rPr>
              <w:t>Maksimalni broj bodova</w:t>
            </w:r>
          </w:p>
        </w:tc>
        <w:tc>
          <w:tcPr>
            <w:tcW w:w="747"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48B35402" w14:textId="77777777" w:rsidR="001B4F60" w:rsidRPr="007003BE" w:rsidRDefault="001B4F60"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c>
          <w:tcPr>
            <w:tcW w:w="821" w:type="pct"/>
            <w:tcBorders>
              <w:top w:val="single" w:sz="4" w:space="0" w:color="000000"/>
              <w:left w:val="single" w:sz="4" w:space="0" w:color="000000"/>
              <w:bottom w:val="single" w:sz="4" w:space="0" w:color="000000"/>
              <w:right w:val="single" w:sz="4" w:space="0" w:color="000000"/>
            </w:tcBorders>
            <w:shd w:val="clear" w:color="auto" w:fill="DBE5F1"/>
            <w:vAlign w:val="center"/>
          </w:tcPr>
          <w:p w14:paraId="22AABE33" w14:textId="77777777" w:rsidR="001B4F60" w:rsidRPr="007003BE" w:rsidRDefault="001B4F60" w:rsidP="001B4F60">
            <w:pPr>
              <w:tabs>
                <w:tab w:val="left" w:pos="868"/>
              </w:tabs>
              <w:autoSpaceDE w:val="0"/>
              <w:autoSpaceDN w:val="0"/>
              <w:adjustRightInd w:val="0"/>
              <w:jc w:val="center"/>
              <w:rPr>
                <w:rFonts w:asciiTheme="minorHAnsi" w:hAnsiTheme="minorHAnsi"/>
              </w:rPr>
            </w:pPr>
            <w:r w:rsidRPr="007003BE">
              <w:rPr>
                <w:rFonts w:asciiTheme="minorHAnsi" w:hAnsiTheme="minorHAnsi"/>
              </w:rPr>
              <w:t>100%</w:t>
            </w:r>
          </w:p>
        </w:tc>
      </w:tr>
    </w:tbl>
    <w:p w14:paraId="0917A795" w14:textId="77777777" w:rsidR="001B4F60" w:rsidRDefault="001B4F60" w:rsidP="006615BB">
      <w:pPr>
        <w:pStyle w:val="Naslov1"/>
        <w:rPr>
          <w:rFonts w:asciiTheme="minorHAnsi" w:hAnsiTheme="minorHAnsi"/>
          <w:sz w:val="24"/>
        </w:rPr>
      </w:pPr>
    </w:p>
    <w:p w14:paraId="4BC03612" w14:textId="77777777" w:rsidR="00001A60" w:rsidRDefault="00001A60">
      <w:pPr>
        <w:spacing w:after="160" w:line="259" w:lineRule="auto"/>
        <w:ind w:left="0" w:firstLine="0"/>
        <w:jc w:val="left"/>
        <w:rPr>
          <w:rFonts w:asciiTheme="minorHAnsi" w:hAnsiTheme="minorHAnsi"/>
          <w:b/>
          <w:sz w:val="24"/>
        </w:rPr>
      </w:pPr>
      <w:r>
        <w:rPr>
          <w:rFonts w:asciiTheme="minorHAnsi" w:hAnsiTheme="minorHAnsi"/>
          <w:sz w:val="24"/>
        </w:rPr>
        <w:br w:type="page"/>
      </w:r>
    </w:p>
    <w:p w14:paraId="5DF55FC7" w14:textId="3E92B5CB" w:rsidR="00AC466B" w:rsidRPr="009D607C" w:rsidRDefault="00AC466B" w:rsidP="00AC466B">
      <w:pPr>
        <w:rPr>
          <w:b/>
          <w:color w:val="00B0F0"/>
        </w:rPr>
      </w:pPr>
      <w:r w:rsidRPr="009D607C">
        <w:rPr>
          <w:b/>
          <w:color w:val="00B0F0"/>
        </w:rPr>
        <w:lastRenderedPageBreak/>
        <w:t>Objašnjenje postupka bodovanja i ocjenjivanja</w:t>
      </w:r>
    </w:p>
    <w:p w14:paraId="557E00E6" w14:textId="641D973E" w:rsidR="00AC466B" w:rsidRPr="009D607C" w:rsidRDefault="00AC466B" w:rsidP="006615BB">
      <w:pPr>
        <w:pStyle w:val="Naslov1"/>
        <w:rPr>
          <w:sz w:val="24"/>
        </w:rPr>
      </w:pPr>
    </w:p>
    <w:p w14:paraId="5321C2D7" w14:textId="2F5ACAE7" w:rsidR="006615BB" w:rsidRPr="009D607C" w:rsidRDefault="00A2513E" w:rsidP="006615BB">
      <w:pPr>
        <w:pStyle w:val="Naslov1"/>
      </w:pPr>
      <w:bookmarkStart w:id="117" w:name="_Toc508438"/>
      <w:r w:rsidRPr="009D607C">
        <w:t>KRITERIJ K1: CIJENA-23</w:t>
      </w:r>
      <w:r w:rsidR="006615BB" w:rsidRPr="009D607C">
        <w:t>%</w:t>
      </w:r>
      <w:bookmarkEnd w:id="116"/>
      <w:bookmarkEnd w:id="117"/>
    </w:p>
    <w:p w14:paraId="513C8FFD" w14:textId="2DF92EF6" w:rsidR="006615BB" w:rsidRPr="006615BB" w:rsidRDefault="006615BB" w:rsidP="006615BB">
      <w:pPr>
        <w:rPr>
          <w:rFonts w:asciiTheme="minorHAnsi" w:hAnsiTheme="minorHAnsi"/>
        </w:rPr>
      </w:pPr>
    </w:p>
    <w:p w14:paraId="1B6CCD9B" w14:textId="3686B432" w:rsidR="006615BB" w:rsidRPr="006615BB" w:rsidRDefault="006615BB" w:rsidP="006615BB">
      <w:pPr>
        <w:ind w:left="708"/>
        <w:rPr>
          <w:rFonts w:asciiTheme="minorHAnsi" w:hAnsiTheme="minorHAnsi"/>
        </w:rPr>
      </w:pPr>
      <w:r w:rsidRPr="006615BB">
        <w:rPr>
          <w:rFonts w:asciiTheme="minorHAnsi" w:hAnsiTheme="minorHAnsi"/>
        </w:rPr>
        <w:t xml:space="preserve">na temelju čl.286 Zakona o javnoj nabavi (NN broj 120/216), ponderira se kriterij cijene uzimanjem u obzir izraženo troškovnikom: </w:t>
      </w:r>
    </w:p>
    <w:p w14:paraId="38186DFA" w14:textId="2CAA5DD3" w:rsidR="006615BB" w:rsidRPr="006615BB" w:rsidRDefault="006615BB" w:rsidP="006615BB">
      <w:pPr>
        <w:ind w:left="1416"/>
        <w:rPr>
          <w:rFonts w:asciiTheme="minorHAnsi" w:hAnsiTheme="minorHAnsi"/>
        </w:rPr>
      </w:pPr>
    </w:p>
    <w:p w14:paraId="1C3FF247" w14:textId="50A7768B" w:rsidR="006615BB" w:rsidRPr="006615BB" w:rsidRDefault="006615BB" w:rsidP="00F93112">
      <w:pPr>
        <w:pStyle w:val="Odlomakpopisa"/>
        <w:widowControl w:val="0"/>
        <w:numPr>
          <w:ilvl w:val="0"/>
          <w:numId w:val="48"/>
        </w:numPr>
        <w:autoSpaceDE w:val="0"/>
        <w:autoSpaceDN w:val="0"/>
        <w:adjustRightInd w:val="0"/>
        <w:spacing w:after="0" w:line="240" w:lineRule="auto"/>
        <w:ind w:left="1776"/>
        <w:contextualSpacing w:val="0"/>
        <w:rPr>
          <w:rFonts w:asciiTheme="minorHAnsi" w:hAnsiTheme="minorHAnsi"/>
          <w:b/>
        </w:rPr>
      </w:pPr>
      <w:r w:rsidRPr="006615BB">
        <w:rPr>
          <w:rFonts w:asciiTheme="minorHAnsi" w:hAnsiTheme="minorHAnsi"/>
          <w:b/>
        </w:rPr>
        <w:t>Najniža cijena bez PDV-a</w:t>
      </w:r>
    </w:p>
    <w:p w14:paraId="5C3E5B31" w14:textId="0B34568F" w:rsidR="006615BB" w:rsidRPr="006615BB" w:rsidRDefault="006615BB" w:rsidP="006615BB">
      <w:pPr>
        <w:ind w:left="1776"/>
        <w:rPr>
          <w:rFonts w:asciiTheme="minorHAnsi" w:hAnsiTheme="minorHAnsi"/>
        </w:rPr>
      </w:pPr>
      <w:r w:rsidRPr="006615BB">
        <w:rPr>
          <w:rFonts w:asciiTheme="minorHAnsi" w:hAnsiTheme="minorHAnsi"/>
        </w:rPr>
        <w:t>Za Naručitelja je prihvatljiva najniža cijena prihvatljive ponude koja nosi maksimalan broj bodova. Za sve ostale ponude pri izračunu broja bodova primjenjuje se niže navedena formula.</w:t>
      </w:r>
    </w:p>
    <w:p w14:paraId="5F3D58FD" w14:textId="4813C399" w:rsidR="006615BB" w:rsidRPr="006615BB" w:rsidRDefault="006615BB" w:rsidP="006615BB">
      <w:pPr>
        <w:ind w:left="1416"/>
        <w:rPr>
          <w:rFonts w:asciiTheme="minorHAnsi" w:hAnsiTheme="minorHAnsi"/>
        </w:rPr>
      </w:pPr>
    </w:p>
    <w:p w14:paraId="4F8BDB38" w14:textId="24979C1B" w:rsidR="006615BB" w:rsidRPr="006615BB" w:rsidRDefault="006615BB" w:rsidP="006615BB">
      <w:pPr>
        <w:ind w:left="708"/>
        <w:rPr>
          <w:rFonts w:asciiTheme="minorHAnsi" w:hAnsiTheme="minorHAnsi"/>
        </w:rPr>
      </w:pPr>
      <w:r w:rsidRPr="006615BB">
        <w:rPr>
          <w:rFonts w:asciiTheme="minorHAnsi" w:hAnsiTheme="minorHAnsi"/>
        </w:rPr>
        <w:t xml:space="preserve">Formula za utvrđivanje vrijednosti bodova ponude po </w:t>
      </w:r>
      <w:r w:rsidR="00A2513E">
        <w:rPr>
          <w:rFonts w:asciiTheme="minorHAnsi" w:hAnsiTheme="minorHAnsi"/>
          <w:b/>
        </w:rPr>
        <w:t>kriteriju K1</w:t>
      </w:r>
      <w:r w:rsidRPr="006615BB">
        <w:rPr>
          <w:rFonts w:asciiTheme="minorHAnsi" w:hAnsiTheme="minorHAnsi"/>
        </w:rPr>
        <w:t>:</w:t>
      </w:r>
    </w:p>
    <w:p w14:paraId="4365D01B" w14:textId="7937768A" w:rsidR="006615BB" w:rsidRPr="006615BB" w:rsidRDefault="006615BB" w:rsidP="006615BB">
      <w:pPr>
        <w:rPr>
          <w:rFonts w:asciiTheme="minorHAnsi" w:hAnsiTheme="minorHAnsi"/>
        </w:rPr>
      </w:pPr>
    </w:p>
    <w:p w14:paraId="33ED70B4" w14:textId="5FCB8E95" w:rsidR="006615BB" w:rsidRPr="006615BB" w:rsidRDefault="00A2513E" w:rsidP="006615BB">
      <w:pPr>
        <w:rPr>
          <w:rFonts w:asciiTheme="minorHAnsi" w:hAnsiTheme="minorHAnsi"/>
        </w:rPr>
      </w:pPr>
      <w:r w:rsidRPr="00A2513E">
        <w:rPr>
          <w:noProof/>
        </w:rPr>
        <mc:AlternateContent>
          <mc:Choice Requires="wps">
            <w:drawing>
              <wp:anchor distT="0" distB="0" distL="114300" distR="114300" simplePos="0" relativeHeight="251659264" behindDoc="0" locked="0" layoutInCell="1" allowOverlap="1" wp14:anchorId="5989EA95" wp14:editId="2CA8B34D">
                <wp:simplePos x="0" y="0"/>
                <wp:positionH relativeFrom="column">
                  <wp:posOffset>1141730</wp:posOffset>
                </wp:positionH>
                <wp:positionV relativeFrom="paragraph">
                  <wp:posOffset>11430</wp:posOffset>
                </wp:positionV>
                <wp:extent cx="3628390" cy="647700"/>
                <wp:effectExtent l="0" t="0" r="0" b="0"/>
                <wp:wrapNone/>
                <wp:docPr id="3" name="TextBox 2"/>
                <wp:cNvGraphicFramePr/>
                <a:graphic xmlns:a="http://schemas.openxmlformats.org/drawingml/2006/main">
                  <a:graphicData uri="http://schemas.microsoft.com/office/word/2010/wordprocessingShape">
                    <wps:wsp>
                      <wps:cNvSpPr txBox="1"/>
                      <wps:spPr>
                        <a:xfrm>
                          <a:off x="0" y="0"/>
                          <a:ext cx="3628390" cy="64770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C648DFE" w14:textId="77777777" w:rsidR="008012FD" w:rsidRPr="003E6A22" w:rsidRDefault="008012FD" w:rsidP="00A2513E">
                            <w:pPr>
                              <w:pStyle w:val="StandardWeb"/>
                              <w:spacing w:before="0" w:beforeAutospacing="0" w:after="0" w:afterAutospacing="0"/>
                            </w:pPr>
                            <w:r w:rsidRPr="003E6A22">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K1</m:t>
                                  </m:r>
                                </m:e>
                              </m:d>
                              <m:r>
                                <w:rPr>
                                  <w:rFonts w:ascii="Cambria Math" w:hAnsi="Cambria Math" w:cstheme="minorBidi"/>
                                  <w:color w:val="000000" w:themeColor="text1"/>
                                </w:rPr>
                                <m:t>=%K1</m:t>
                              </m:r>
                              <m:r>
                                <w:rPr>
                                  <w:rFonts w:ascii="Cambria Math" w:hAnsi="+mn-ea" w:cstheme="minorBidi"/>
                                  <w:color w:val="000000" w:themeColor="text1"/>
                                </w:rPr>
                                <m:t>×</m:t>
                              </m:r>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Najniža cijena</m:t>
                                  </m:r>
                                </m:num>
                                <m:den>
                                  <m:eqArr>
                                    <m:eqArrPr>
                                      <m:ctrlPr>
                                        <w:rPr>
                                          <w:rFonts w:ascii="Cambria Math" w:eastAsiaTheme="minorEastAsia" w:hAnsi="Cambria Math" w:cstheme="minorBidi"/>
                                          <w:i/>
                                          <w:iCs/>
                                          <w:color w:val="000000" w:themeColor="text1"/>
                                        </w:rPr>
                                      </m:ctrlPr>
                                    </m:eqArrPr>
                                    <m:e>
                                      <m:r>
                                        <w:rPr>
                                          <w:rFonts w:ascii="Cambria Math" w:hAnsi="Cambria Math" w:cstheme="minorBidi"/>
                                          <w:color w:val="000000" w:themeColor="text1"/>
                                        </w:rPr>
                                        <m:t>Cijena promatrane</m:t>
                                      </m:r>
                                    </m:e>
                                    <m:e>
                                      <m:r>
                                        <w:rPr>
                                          <w:rFonts w:ascii="Cambria Math" w:hAnsi="Cambria Math" w:cstheme="minorBidi"/>
                                          <w:color w:val="000000" w:themeColor="text1"/>
                                        </w:rPr>
                                        <m:t>ponude</m:t>
                                      </m:r>
                                    </m:e>
                                  </m:eqArr>
                                </m:den>
                              </m:f>
                              <m:r>
                                <w:rPr>
                                  <w:rFonts w:ascii="Cambria Math" w:hAnsi="+mn-ea" w:cstheme="minorBidi"/>
                                  <w:color w:val="000000" w:themeColor="text1"/>
                                </w:rPr>
                                <m:t>×</m:t>
                              </m:r>
                              <m:r>
                                <w:rPr>
                                  <w:rFonts w:ascii="Cambria Math" w:hAnsi="+mn-ea" w:cstheme="minorBidi"/>
                                  <w:color w:val="000000" w:themeColor="text1"/>
                                </w:rPr>
                                <m:t>100</m:t>
                              </m:r>
                              <m:r>
                                <w:rPr>
                                  <w:rFonts w:ascii="Cambria Math" w:hAnsi="Cambria Math" w:cstheme="minorBidi"/>
                                  <w:color w:val="000000" w:themeColor="text1"/>
                                </w:rPr>
                                <m:t>  </m:t>
                              </m:r>
                            </m:oMath>
                            <w:r w:rsidRPr="003E6A22">
                              <w:rPr>
                                <w:rFonts w:asciiTheme="minorHAnsi" w:hAnsi="Calibri" w:cstheme="minorBidi"/>
                                <w:color w:val="000000" w:themeColor="text1"/>
                              </w:rPr>
                              <w:t xml:space="preserve"> </w:t>
                            </w:r>
                          </w:p>
                        </w:txbxContent>
                      </wps:txbx>
                      <wps:bodyPr vertOverflow="clip" horzOverflow="clip" wrap="square" lIns="0" tIns="0" rIns="0" bIns="0" rtlCol="0" anchor="t">
                        <a:noAutofit/>
                      </wps:bodyPr>
                    </wps:wsp>
                  </a:graphicData>
                </a:graphic>
                <wp14:sizeRelV relativeFrom="margin">
                  <wp14:pctHeight>0</wp14:pctHeight>
                </wp14:sizeRelV>
              </wp:anchor>
            </w:drawing>
          </mc:Choice>
          <mc:Fallback>
            <w:pict>
              <v:shapetype w14:anchorId="5989EA95" id="_x0000_t202" coordsize="21600,21600" o:spt="202" path="m,l,21600r21600,l21600,xe">
                <v:stroke joinstyle="miter"/>
                <v:path gradientshapeok="t" o:connecttype="rect"/>
              </v:shapetype>
              <v:shape id="TextBox 2" o:spid="_x0000_s1026" type="#_x0000_t202" style="position:absolute;left:0;text-align:left;margin-left:89.9pt;margin-top:.9pt;width:285.7pt;height: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r5hDgIAAHAEAAAOAAAAZHJzL2Uyb0RvYy54bWysVNtuEzEQfUfiHyy/k00TlJYomwpaFSEh&#10;WtHyAY7XzlqyPWbsZDd8PWNvdovKUxEvjncux2fOzGRz3TvLjgqjAV/zi9mcM+UlNMbva/7j6e7d&#10;FWcxCd8IC17V/KQiv96+fbPpwlotoAXbKGQE4uO6CzVvUwrrqoqyVU7EGQTlyakBnUj0ifuqQdER&#10;urPVYj5fVR1gExCkipGst4OTbwu+1kqme62jSszWnLilcmI5d/msthux3qMIrZFnGuIfWDhhPD06&#10;Qd2KJNgBzV9QzkiECDrNJLgKtDZSlRqomov5i2oeWxFUqYXEiWGSKf4/WPnt+IDMNDVfcuaFoxY9&#10;qT59gp4tsjhdiGuKeQwUlXoyU5NHeyRjrrnX6PIvVcPITzKfJmkJi0kyLleLq+UHcknyrd5fXs6L&#10;9tVzdsCYPitwLF9qjtS6oqg4fo2JmFDoGJIf83BnrM32THGgUm7pZFUOsP670lRZYZQNUeJ+d2OR&#10;De2n+SQ64xAQeknIgZqAX5l7TsnZqkzdK/OnpPI++DTlO+MBixBlJ1Qu4ChomlNfGkHE9RA/SjEI&#10;kLVI/a4/93AHzYlaSJua7unQFrqaS2sCZy3gr5e2jjai5vHnQaDizH7xNHKkVhovOF524wWTvYFh&#10;yYSXhEkMC20PHw8JtCk9zKwGKme2NNaltecVzHvz53eJev6j2P4GAAD//wMAUEsDBBQABgAIAAAA&#10;IQCMv6h03QAAAAkBAAAPAAAAZHJzL2Rvd25yZXYueG1sTI/NTsMwEITvSLyDtUjcqN0i+hPiVBWC&#10;ExIiDQeOTrxNrMbrELtteHuWE5x2R7Oa/SbfTr4XZxyjC6RhPlMgkJpgHbUaPqqXuzWImAxZ0wdC&#10;Dd8YYVtcX+Ums+FCJZ73qRUcQjEzGrqUhkzK2HToTZyFAYm9Qxi9SSzHVtrRXDjc93Kh1FJ644g/&#10;dGbApw6b4/7kNew+qXx2X2/1e3koXVVtFL0uj1rf3ky7RxAJp/R3DL/4jA4FM9XhRDaKnvVqw+iJ&#10;Fx7srx7mCxA1a3W/Blnk8n+D4gcAAP//AwBQSwECLQAUAAYACAAAACEAtoM4kv4AAADhAQAAEwAA&#10;AAAAAAAAAAAAAAAAAAAAW0NvbnRlbnRfVHlwZXNdLnhtbFBLAQItABQABgAIAAAAIQA4/SH/1gAA&#10;AJQBAAALAAAAAAAAAAAAAAAAAC8BAABfcmVscy8ucmVsc1BLAQItABQABgAIAAAAIQAs8r5hDgIA&#10;AHAEAAAOAAAAAAAAAAAAAAAAAC4CAABkcnMvZTJvRG9jLnhtbFBLAQItABQABgAIAAAAIQCMv6h0&#10;3QAAAAkBAAAPAAAAAAAAAAAAAAAAAGgEAABkcnMvZG93bnJldi54bWxQSwUGAAAAAAQABADzAAAA&#10;cgUAAAAA&#10;" filled="f" stroked="f">
                <v:textbox inset="0,0,0,0">
                  <w:txbxContent>
                    <w:p w14:paraId="3C648DFE" w14:textId="77777777" w:rsidR="008012FD" w:rsidRPr="003E6A22" w:rsidRDefault="008012FD" w:rsidP="00A2513E">
                      <w:pPr>
                        <w:pStyle w:val="StandardWeb"/>
                        <w:spacing w:before="0" w:beforeAutospacing="0" w:after="0" w:afterAutospacing="0"/>
                      </w:pPr>
                      <w:r w:rsidRPr="003E6A22">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K1</m:t>
                            </m:r>
                          </m:e>
                        </m:d>
                        <m:r>
                          <w:rPr>
                            <w:rFonts w:ascii="Cambria Math" w:hAnsi="Cambria Math" w:cstheme="minorBidi"/>
                            <w:color w:val="000000" w:themeColor="text1"/>
                          </w:rPr>
                          <m:t>=%K1</m:t>
                        </m:r>
                        <m:r>
                          <w:rPr>
                            <w:rFonts w:ascii="Cambria Math" w:hAnsi="+mn-ea" w:cstheme="minorBidi"/>
                            <w:color w:val="000000" w:themeColor="text1"/>
                          </w:rPr>
                          <m:t>×</m:t>
                        </m:r>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Najniža cijena</m:t>
                            </m:r>
                          </m:num>
                          <m:den>
                            <m:eqArr>
                              <m:eqArrPr>
                                <m:ctrlPr>
                                  <w:rPr>
                                    <w:rFonts w:ascii="Cambria Math" w:eastAsiaTheme="minorEastAsia" w:hAnsi="Cambria Math" w:cstheme="minorBidi"/>
                                    <w:i/>
                                    <w:iCs/>
                                    <w:color w:val="000000" w:themeColor="text1"/>
                                  </w:rPr>
                                </m:ctrlPr>
                              </m:eqArrPr>
                              <m:e>
                                <m:r>
                                  <w:rPr>
                                    <w:rFonts w:ascii="Cambria Math" w:hAnsi="Cambria Math" w:cstheme="minorBidi"/>
                                    <w:color w:val="000000" w:themeColor="text1"/>
                                  </w:rPr>
                                  <m:t>Cijena promatrane</m:t>
                                </m:r>
                              </m:e>
                              <m:e>
                                <m:r>
                                  <w:rPr>
                                    <w:rFonts w:ascii="Cambria Math" w:hAnsi="Cambria Math" w:cstheme="minorBidi"/>
                                    <w:color w:val="000000" w:themeColor="text1"/>
                                  </w:rPr>
                                  <m:t>ponude</m:t>
                                </m:r>
                              </m:e>
                            </m:eqArr>
                          </m:den>
                        </m:f>
                        <m:r>
                          <w:rPr>
                            <w:rFonts w:ascii="Cambria Math" w:hAnsi="+mn-ea" w:cstheme="minorBidi"/>
                            <w:color w:val="000000" w:themeColor="text1"/>
                          </w:rPr>
                          <m:t>×</m:t>
                        </m:r>
                        <m:r>
                          <w:rPr>
                            <w:rFonts w:ascii="Cambria Math" w:hAnsi="+mn-ea" w:cstheme="minorBidi"/>
                            <w:color w:val="000000" w:themeColor="text1"/>
                          </w:rPr>
                          <m:t>100</m:t>
                        </m:r>
                        <m:r>
                          <w:rPr>
                            <w:rFonts w:ascii="Cambria Math" w:hAnsi="Cambria Math" w:cstheme="minorBidi"/>
                            <w:color w:val="000000" w:themeColor="text1"/>
                          </w:rPr>
                          <m:t>  </m:t>
                        </m:r>
                      </m:oMath>
                      <w:r w:rsidRPr="003E6A22">
                        <w:rPr>
                          <w:rFonts w:asciiTheme="minorHAnsi" w:hAnsi="Calibri" w:cstheme="minorBidi"/>
                          <w:color w:val="000000" w:themeColor="text1"/>
                        </w:rPr>
                        <w:t xml:space="preserve"> </w:t>
                      </w:r>
                    </w:p>
                  </w:txbxContent>
                </v:textbox>
              </v:shape>
            </w:pict>
          </mc:Fallback>
        </mc:AlternateContent>
      </w:r>
    </w:p>
    <w:p w14:paraId="37097B83" w14:textId="3CA9BFC4" w:rsidR="006615BB" w:rsidRPr="006615BB" w:rsidRDefault="006615BB" w:rsidP="006615BB">
      <w:pPr>
        <w:ind w:left="708"/>
        <w:jc w:val="center"/>
        <w:rPr>
          <w:rFonts w:asciiTheme="minorHAnsi" w:hAnsiTheme="minorHAnsi"/>
          <w:sz w:val="20"/>
          <w:szCs w:val="20"/>
        </w:rPr>
      </w:pPr>
    </w:p>
    <w:p w14:paraId="01D42D6E" w14:textId="6D350C1E" w:rsidR="006615BB" w:rsidRPr="006615BB" w:rsidRDefault="006615BB" w:rsidP="006615BB">
      <w:pPr>
        <w:ind w:left="1418"/>
        <w:rPr>
          <w:rFonts w:asciiTheme="minorHAnsi" w:hAnsiTheme="minorHAnsi"/>
          <w:b/>
        </w:rPr>
      </w:pPr>
    </w:p>
    <w:p w14:paraId="43DF8A76" w14:textId="7CAD05DF" w:rsidR="006615BB" w:rsidRPr="006615BB" w:rsidRDefault="006615BB" w:rsidP="006615BB">
      <w:pPr>
        <w:ind w:left="2124"/>
        <w:rPr>
          <w:rFonts w:asciiTheme="minorHAnsi" w:hAnsiTheme="minorHAnsi"/>
          <w:b/>
        </w:rPr>
      </w:pPr>
    </w:p>
    <w:p w14:paraId="71CF9EDE" w14:textId="48456414" w:rsidR="006615BB" w:rsidRPr="006615BB" w:rsidRDefault="006615BB" w:rsidP="006615BB">
      <w:pPr>
        <w:ind w:left="2124"/>
        <w:rPr>
          <w:rFonts w:asciiTheme="minorHAnsi" w:hAnsiTheme="minorHAnsi"/>
          <w:sz w:val="18"/>
          <w:szCs w:val="18"/>
        </w:rPr>
      </w:pPr>
      <w:r w:rsidRPr="006615BB">
        <w:rPr>
          <w:rFonts w:asciiTheme="minorHAnsi" w:hAnsiTheme="minorHAnsi"/>
          <w:b/>
          <w:sz w:val="18"/>
          <w:szCs w:val="18"/>
        </w:rPr>
        <w:t>Bod</w:t>
      </w:r>
      <w:r w:rsidR="00A2513E">
        <w:rPr>
          <w:rFonts w:asciiTheme="minorHAnsi" w:hAnsiTheme="minorHAnsi"/>
          <w:b/>
          <w:sz w:val="18"/>
          <w:szCs w:val="18"/>
        </w:rPr>
        <w:t>ovi(K1</w:t>
      </w:r>
      <w:r w:rsidRPr="006615BB">
        <w:rPr>
          <w:rFonts w:asciiTheme="minorHAnsi" w:hAnsiTheme="minorHAnsi"/>
          <w:b/>
          <w:sz w:val="18"/>
          <w:szCs w:val="18"/>
        </w:rPr>
        <w:t>)</w:t>
      </w:r>
      <w:r w:rsidRPr="006615BB">
        <w:rPr>
          <w:rFonts w:asciiTheme="minorHAnsi" w:hAnsiTheme="minorHAnsi"/>
          <w:sz w:val="18"/>
          <w:szCs w:val="18"/>
        </w:rPr>
        <w:t xml:space="preserve"> = bodovi iz kriterija cijene</w:t>
      </w:r>
    </w:p>
    <w:p w14:paraId="450E9EDD" w14:textId="5DA909E1" w:rsidR="006615BB" w:rsidRPr="006615BB" w:rsidRDefault="00A2513E" w:rsidP="006615BB">
      <w:pPr>
        <w:ind w:left="2124"/>
        <w:rPr>
          <w:rFonts w:asciiTheme="minorHAnsi" w:hAnsiTheme="minorHAnsi"/>
          <w:sz w:val="18"/>
          <w:szCs w:val="18"/>
        </w:rPr>
      </w:pPr>
      <w:r>
        <w:rPr>
          <w:rFonts w:asciiTheme="minorHAnsi" w:hAnsiTheme="minorHAnsi"/>
          <w:b/>
          <w:sz w:val="18"/>
          <w:szCs w:val="18"/>
        </w:rPr>
        <w:t>% K1</w:t>
      </w:r>
      <w:r w:rsidR="006615BB" w:rsidRPr="006615BB">
        <w:rPr>
          <w:rFonts w:asciiTheme="minorHAnsi" w:hAnsiTheme="minorHAnsi"/>
          <w:sz w:val="18"/>
          <w:szCs w:val="18"/>
        </w:rPr>
        <w:t xml:space="preserve"> = udio cijene u izračunu ekonomski najpovoljnije ponude</w:t>
      </w:r>
    </w:p>
    <w:p w14:paraId="5CF153A2" w14:textId="718636B6" w:rsidR="006615BB" w:rsidRPr="006615BB" w:rsidRDefault="00A2513E" w:rsidP="006615BB">
      <w:pPr>
        <w:ind w:left="2124"/>
        <w:rPr>
          <w:rFonts w:asciiTheme="minorHAnsi" w:hAnsiTheme="minorHAnsi"/>
          <w:sz w:val="18"/>
          <w:szCs w:val="18"/>
        </w:rPr>
      </w:pPr>
      <w:r>
        <w:rPr>
          <w:rFonts w:asciiTheme="minorHAnsi" w:hAnsiTheme="minorHAnsi"/>
          <w:b/>
          <w:sz w:val="18"/>
          <w:szCs w:val="18"/>
        </w:rPr>
        <w:t>Najniža cijena</w:t>
      </w:r>
      <w:r w:rsidR="006615BB" w:rsidRPr="006615BB">
        <w:rPr>
          <w:rFonts w:asciiTheme="minorHAnsi" w:hAnsiTheme="minorHAnsi"/>
          <w:sz w:val="18"/>
          <w:szCs w:val="18"/>
        </w:rPr>
        <w:t xml:space="preserve"> = najniža cijena  iz svih prihvatljivih, prikladnih i pravilnih ponuda</w:t>
      </w:r>
    </w:p>
    <w:p w14:paraId="31225567" w14:textId="42021095" w:rsidR="006615BB" w:rsidRPr="006615BB" w:rsidRDefault="00A2513E" w:rsidP="006615BB">
      <w:pPr>
        <w:ind w:left="2124"/>
        <w:rPr>
          <w:rFonts w:asciiTheme="minorHAnsi" w:hAnsiTheme="minorHAnsi"/>
          <w:sz w:val="18"/>
          <w:szCs w:val="18"/>
        </w:rPr>
      </w:pPr>
      <w:r>
        <w:rPr>
          <w:rFonts w:asciiTheme="minorHAnsi" w:hAnsiTheme="minorHAnsi"/>
          <w:b/>
          <w:sz w:val="18"/>
          <w:szCs w:val="18"/>
        </w:rPr>
        <w:t xml:space="preserve">Cijena promatrane ponude </w:t>
      </w:r>
      <w:r w:rsidR="006615BB" w:rsidRPr="006615BB">
        <w:rPr>
          <w:rFonts w:asciiTheme="minorHAnsi" w:hAnsiTheme="minorHAnsi"/>
          <w:sz w:val="18"/>
          <w:szCs w:val="18"/>
        </w:rPr>
        <w:t>= cijena iz ponude za koju se vrši izračun (ukupni zbroj cijene</w:t>
      </w:r>
      <w:r w:rsidR="00154EFA">
        <w:rPr>
          <w:rFonts w:asciiTheme="minorHAnsi" w:hAnsiTheme="minorHAnsi"/>
          <w:sz w:val="18"/>
          <w:szCs w:val="18"/>
        </w:rPr>
        <w:t>)</w:t>
      </w:r>
      <w:r w:rsidR="006615BB" w:rsidRPr="006615BB">
        <w:rPr>
          <w:rFonts w:asciiTheme="minorHAnsi" w:hAnsiTheme="minorHAnsi"/>
          <w:sz w:val="18"/>
          <w:szCs w:val="18"/>
        </w:rPr>
        <w:t xml:space="preserve"> </w:t>
      </w:r>
    </w:p>
    <w:p w14:paraId="0D332B4F" w14:textId="77777777" w:rsidR="006615BB" w:rsidRPr="006615BB" w:rsidRDefault="006615BB" w:rsidP="006615BB">
      <w:pPr>
        <w:rPr>
          <w:rFonts w:asciiTheme="minorHAnsi" w:hAnsiTheme="minorHAnsi"/>
        </w:rPr>
      </w:pPr>
      <w:r w:rsidRPr="006615BB">
        <w:rPr>
          <w:rFonts w:asciiTheme="minorHAnsi" w:hAnsiTheme="minorHAnsi"/>
        </w:rPr>
        <w:br w:type="page"/>
      </w:r>
    </w:p>
    <w:p w14:paraId="7F1135D6" w14:textId="784143D0" w:rsidR="006615BB" w:rsidRPr="00154EFA" w:rsidRDefault="00A2513E" w:rsidP="006615BB">
      <w:pPr>
        <w:pStyle w:val="Naslov1"/>
      </w:pPr>
      <w:bookmarkStart w:id="118" w:name="_Toc508577617"/>
      <w:bookmarkStart w:id="119" w:name="_Toc508439"/>
      <w:r w:rsidRPr="00154EFA">
        <w:lastRenderedPageBreak/>
        <w:t>KRITERIJ K2</w:t>
      </w:r>
      <w:r w:rsidR="006615BB" w:rsidRPr="00154EFA">
        <w:t>: PRISTUP</w:t>
      </w:r>
      <w:r w:rsidRPr="00154EFA">
        <w:t>NA MREŽA– 39</w:t>
      </w:r>
      <w:r w:rsidR="006615BB" w:rsidRPr="00154EFA">
        <w:t>%</w:t>
      </w:r>
      <w:bookmarkEnd w:id="118"/>
      <w:bookmarkEnd w:id="119"/>
    </w:p>
    <w:p w14:paraId="524B3F2A" w14:textId="77777777" w:rsidR="006615BB" w:rsidRPr="006615BB" w:rsidRDefault="006615BB" w:rsidP="006615BB">
      <w:pPr>
        <w:rPr>
          <w:rFonts w:asciiTheme="minorHAnsi" w:hAnsiTheme="minorHAnsi"/>
        </w:rPr>
      </w:pPr>
    </w:p>
    <w:p w14:paraId="2BC301CE" w14:textId="77777777" w:rsidR="006615BB" w:rsidRPr="006615BB" w:rsidRDefault="006615BB" w:rsidP="006615BB">
      <w:pPr>
        <w:ind w:left="708"/>
        <w:rPr>
          <w:rFonts w:asciiTheme="minorHAnsi" w:hAnsiTheme="minorHAnsi"/>
        </w:rPr>
      </w:pPr>
    </w:p>
    <w:p w14:paraId="7329039D" w14:textId="77777777" w:rsidR="006615BB" w:rsidRPr="006615BB" w:rsidRDefault="006615BB" w:rsidP="006615BB">
      <w:pPr>
        <w:ind w:left="708"/>
        <w:rPr>
          <w:rFonts w:asciiTheme="minorHAnsi" w:hAnsiTheme="minorHAnsi"/>
        </w:rPr>
      </w:pPr>
      <w:r w:rsidRPr="006615BB">
        <w:rPr>
          <w:rFonts w:asciiTheme="minorHAnsi" w:hAnsiTheme="minorHAnsi"/>
        </w:rPr>
        <w:t>na temelju čl.286 Zakona o javnoj nabavi (NN broj 120/216), ponderira se kriterij Pristupna informacijsko-komunikacijska mreža, a uzimanjem u obzir, od ponuditelja, potvrđene i dokazane relevantne podatke.</w:t>
      </w:r>
    </w:p>
    <w:p w14:paraId="077C9EB1" w14:textId="77777777" w:rsidR="006615BB" w:rsidRPr="006615BB" w:rsidRDefault="006615BB" w:rsidP="006615BB">
      <w:pPr>
        <w:ind w:left="708"/>
        <w:rPr>
          <w:rFonts w:asciiTheme="minorHAnsi" w:hAnsiTheme="minorHAnsi"/>
        </w:rPr>
      </w:pPr>
    </w:p>
    <w:p w14:paraId="52E09B21" w14:textId="77777777" w:rsidR="006615BB" w:rsidRPr="006615BB" w:rsidRDefault="006615BB" w:rsidP="006615BB">
      <w:pPr>
        <w:ind w:left="708"/>
        <w:rPr>
          <w:rFonts w:asciiTheme="minorHAnsi" w:hAnsiTheme="minorHAnsi"/>
        </w:rPr>
      </w:pPr>
      <w:r w:rsidRPr="006615BB">
        <w:rPr>
          <w:rFonts w:asciiTheme="minorHAnsi" w:hAnsiTheme="minorHAnsi"/>
        </w:rPr>
        <w:t>Kvaliteta pristupne informacijsko-komunikacijske mreže, u punom smislu definirana je nizom mnogobrojnih različitih tehničkih i drugih pokazatelja koji nisu uzeti u obzir u smislu evaluacije ovog kriterija. Naručitelj se fokusirao samo na one elemente koji su sa korisničkog aspekta jednostavno razumljivi, a u kontekstu provjere vjerodostojnosti navedenih podataka, jednostavno dokazivi.</w:t>
      </w:r>
    </w:p>
    <w:p w14:paraId="0DAC2EFD" w14:textId="77777777" w:rsidR="006615BB" w:rsidRPr="006615BB" w:rsidRDefault="006615BB" w:rsidP="006615BB">
      <w:pPr>
        <w:ind w:left="708"/>
        <w:rPr>
          <w:rFonts w:asciiTheme="minorHAnsi" w:hAnsiTheme="minorHAnsi"/>
        </w:rPr>
      </w:pPr>
    </w:p>
    <w:p w14:paraId="219345E7" w14:textId="1E42C2B9" w:rsidR="006615BB" w:rsidRPr="006615BB" w:rsidRDefault="006615BB" w:rsidP="00242BF2">
      <w:pPr>
        <w:ind w:left="708"/>
        <w:rPr>
          <w:rFonts w:asciiTheme="minorHAnsi" w:hAnsiTheme="minorHAnsi"/>
        </w:rPr>
      </w:pPr>
      <w:r w:rsidRPr="006615BB">
        <w:rPr>
          <w:rFonts w:asciiTheme="minorHAnsi" w:hAnsiTheme="minorHAnsi"/>
        </w:rPr>
        <w:t>Pristupna in</w:t>
      </w:r>
      <w:r w:rsidR="005203A0">
        <w:rPr>
          <w:rFonts w:asciiTheme="minorHAnsi" w:hAnsiTheme="minorHAnsi"/>
        </w:rPr>
        <w:t>formacijsko-komunikacijska mreža</w:t>
      </w:r>
      <w:r w:rsidRPr="006615BB">
        <w:rPr>
          <w:rFonts w:asciiTheme="minorHAnsi" w:hAnsiTheme="minorHAnsi"/>
        </w:rPr>
        <w:t xml:space="preserve"> važan je kriterij kojim se vrednuje dostupnost i neprekidnost usluge na teritoriju </w:t>
      </w:r>
      <w:r w:rsidR="00242BF2">
        <w:rPr>
          <w:rFonts w:asciiTheme="minorHAnsi" w:hAnsiTheme="minorHAnsi"/>
        </w:rPr>
        <w:t>Grada Dubrovnika</w:t>
      </w:r>
      <w:r w:rsidRPr="006615BB">
        <w:rPr>
          <w:rFonts w:asciiTheme="minorHAnsi" w:hAnsiTheme="minorHAnsi"/>
        </w:rPr>
        <w:t>. Ovaj kriter</w:t>
      </w:r>
      <w:r w:rsidR="00A2513E">
        <w:rPr>
          <w:rFonts w:asciiTheme="minorHAnsi" w:hAnsiTheme="minorHAnsi"/>
        </w:rPr>
        <w:t xml:space="preserve">ij je od iznimne važnosti za </w:t>
      </w:r>
      <w:r w:rsidR="005203A0">
        <w:rPr>
          <w:rFonts w:asciiTheme="minorHAnsi" w:hAnsiTheme="minorHAnsi"/>
        </w:rPr>
        <w:t>Naručitelja (</w:t>
      </w:r>
      <w:r w:rsidR="005C06EE">
        <w:rPr>
          <w:rFonts w:asciiTheme="minorHAnsi" w:hAnsiTheme="minorHAnsi"/>
        </w:rPr>
        <w:t xml:space="preserve">SANITAT DUBROVNIK </w:t>
      </w:r>
      <w:r w:rsidR="005203A0">
        <w:rPr>
          <w:rFonts w:asciiTheme="minorHAnsi" w:hAnsiTheme="minorHAnsi"/>
        </w:rPr>
        <w:t>d.o.o</w:t>
      </w:r>
      <w:r w:rsidR="00593684">
        <w:rPr>
          <w:rFonts w:asciiTheme="minorHAnsi" w:hAnsiTheme="minorHAnsi"/>
        </w:rPr>
        <w:t>.</w:t>
      </w:r>
      <w:r w:rsidR="005203A0">
        <w:rPr>
          <w:rFonts w:asciiTheme="minorHAnsi" w:hAnsiTheme="minorHAnsi"/>
        </w:rPr>
        <w:t>)</w:t>
      </w:r>
      <w:r w:rsidR="00A2513E">
        <w:rPr>
          <w:rFonts w:asciiTheme="minorHAnsi" w:hAnsiTheme="minorHAnsi"/>
        </w:rPr>
        <w:t xml:space="preserve"> koje je jedno od ključnih komunalnih društava grada Dubrovnika</w:t>
      </w:r>
      <w:r w:rsidR="00593684">
        <w:rPr>
          <w:rFonts w:asciiTheme="minorHAnsi" w:hAnsiTheme="minorHAnsi"/>
        </w:rPr>
        <w:t>.</w:t>
      </w:r>
      <w:r w:rsidRPr="006615BB">
        <w:rPr>
          <w:rFonts w:asciiTheme="minorHAnsi" w:hAnsiTheme="minorHAnsi"/>
        </w:rPr>
        <w:t xml:space="preserve"> </w:t>
      </w:r>
      <w:r w:rsidR="00593684" w:rsidRPr="00593684">
        <w:rPr>
          <w:rFonts w:asciiTheme="minorHAnsi" w:hAnsiTheme="minorHAnsi"/>
        </w:rPr>
        <w:t>SANITAT DUBROVNIK d.o.o.</w:t>
      </w:r>
      <w:r w:rsidR="005203A0">
        <w:rPr>
          <w:rFonts w:asciiTheme="minorHAnsi" w:hAnsiTheme="minorHAnsi"/>
        </w:rPr>
        <w:t xml:space="preserve"> </w:t>
      </w:r>
      <w:r w:rsidRPr="006615BB">
        <w:rPr>
          <w:rFonts w:asciiTheme="minorHAnsi" w:hAnsiTheme="minorHAnsi"/>
        </w:rPr>
        <w:t xml:space="preserve">u poslovno-procesnom smislu aktivno surađuje i komunicira sa ostalim </w:t>
      </w:r>
      <w:r w:rsidR="005203A0">
        <w:rPr>
          <w:rFonts w:asciiTheme="minorHAnsi" w:hAnsiTheme="minorHAnsi"/>
        </w:rPr>
        <w:t xml:space="preserve">komunalnim društvima i gradskim povezanim tvrtkama, ali i drugim </w:t>
      </w:r>
      <w:r w:rsidRPr="006615BB">
        <w:rPr>
          <w:rFonts w:asciiTheme="minorHAnsi" w:hAnsiTheme="minorHAnsi"/>
        </w:rPr>
        <w:t>jedinicama lokalne uprave (</w:t>
      </w:r>
      <w:r w:rsidR="005203A0">
        <w:rPr>
          <w:rFonts w:asciiTheme="minorHAnsi" w:hAnsiTheme="minorHAnsi"/>
        </w:rPr>
        <w:t xml:space="preserve">Općine i Gradovi) te gospodarskim subjektima </w:t>
      </w:r>
      <w:r w:rsidR="00C43C1D">
        <w:rPr>
          <w:rFonts w:asciiTheme="minorHAnsi" w:hAnsiTheme="minorHAnsi"/>
        </w:rPr>
        <w:t>na cijelom teritoriju Dubrovačko-neretvanske županije</w:t>
      </w:r>
      <w:r w:rsidR="00242BF2">
        <w:rPr>
          <w:rFonts w:asciiTheme="minorHAnsi" w:hAnsiTheme="minorHAnsi"/>
        </w:rPr>
        <w:t>, zbog čega mu je upravo pristupna komunikacijska mreža ključan infrastrukturni resurs za sve postojeće i buduće aktivnosti</w:t>
      </w:r>
      <w:r w:rsidR="00C43C1D">
        <w:rPr>
          <w:rFonts w:asciiTheme="minorHAnsi" w:hAnsiTheme="minorHAnsi"/>
        </w:rPr>
        <w:t>.</w:t>
      </w:r>
    </w:p>
    <w:p w14:paraId="29ED65EB" w14:textId="77777777" w:rsidR="006615BB" w:rsidRPr="006615BB" w:rsidRDefault="006615BB" w:rsidP="006615BB">
      <w:pPr>
        <w:ind w:left="708"/>
        <w:rPr>
          <w:rFonts w:asciiTheme="minorHAnsi" w:hAnsiTheme="minorHAnsi"/>
        </w:rPr>
      </w:pPr>
    </w:p>
    <w:p w14:paraId="136BA84A" w14:textId="5CD132D9" w:rsidR="006615BB" w:rsidRPr="006615BB" w:rsidRDefault="006615BB" w:rsidP="006615BB">
      <w:pPr>
        <w:ind w:left="708"/>
        <w:rPr>
          <w:rFonts w:asciiTheme="minorHAnsi" w:hAnsiTheme="minorHAnsi"/>
        </w:rPr>
      </w:pPr>
      <w:r w:rsidRPr="006615BB">
        <w:rPr>
          <w:rFonts w:asciiTheme="minorHAnsi" w:hAnsiTheme="minorHAnsi"/>
        </w:rPr>
        <w:t xml:space="preserve">Koncepcija složenog IKT rješenja temeljena je na IoE (Internet of Everything) premisi, a temelji se na međusobnom dijeljenju ključnog resursa (pristupna mreža) koji omogućava, optimalnu i sigurnu međusobnu komunikaciju i konvergenciju </w:t>
      </w:r>
      <w:r w:rsidR="007C6A0B">
        <w:rPr>
          <w:rFonts w:asciiTheme="minorHAnsi" w:hAnsiTheme="minorHAnsi"/>
        </w:rPr>
        <w:t>„</w:t>
      </w:r>
      <w:r w:rsidRPr="006615BB">
        <w:rPr>
          <w:rFonts w:asciiTheme="minorHAnsi" w:hAnsiTheme="minorHAnsi"/>
        </w:rPr>
        <w:t>svega sa svačim</w:t>
      </w:r>
      <w:r w:rsidR="007C6A0B">
        <w:rPr>
          <w:rFonts w:asciiTheme="minorHAnsi" w:hAnsiTheme="minorHAnsi"/>
        </w:rPr>
        <w:t>“</w:t>
      </w:r>
      <w:r w:rsidRPr="006615BB">
        <w:rPr>
          <w:rFonts w:asciiTheme="minorHAnsi" w:hAnsiTheme="minorHAnsi"/>
        </w:rPr>
        <w:t xml:space="preserve"> (ljudi, stvari i poslovnih procesa)</w:t>
      </w:r>
    </w:p>
    <w:p w14:paraId="2423D00A" w14:textId="77777777" w:rsidR="006615BB" w:rsidRPr="006615BB" w:rsidRDefault="006615BB" w:rsidP="006615BB">
      <w:pPr>
        <w:ind w:left="708"/>
        <w:rPr>
          <w:rFonts w:asciiTheme="minorHAnsi" w:hAnsiTheme="minorHAnsi"/>
        </w:rPr>
      </w:pPr>
    </w:p>
    <w:p w14:paraId="0CF0C91B" w14:textId="77777777" w:rsidR="006615BB" w:rsidRPr="006615BB" w:rsidRDefault="006615BB" w:rsidP="006615BB">
      <w:pPr>
        <w:ind w:left="708"/>
        <w:rPr>
          <w:rFonts w:asciiTheme="minorHAnsi" w:hAnsiTheme="minorHAnsi"/>
        </w:rPr>
      </w:pPr>
      <w:r w:rsidRPr="006615BB">
        <w:rPr>
          <w:rFonts w:asciiTheme="minorHAnsi" w:hAnsiTheme="minorHAnsi"/>
        </w:rPr>
        <w:t>Cilj nabave ovakvog složenog IKT rješenja je raspolagati jedinstvenom pristupnom mrežom s unaprijed integriranim i međusobno povezanim temeljnim funkcionalnostima i uslugama potrebnim za poslovanje Naručitelja, neovisno o vrsti uređaja kojim se pristupa i mjestu s kojeg se pristupa. Govorimo o sustavu temeljenom na mreži kao ključnoj operativnoj platformi koja isporučuje dodanu vrijednost smanjenjem operativnih troškova, istovremeno pružajući mogućnost intenzivne nadogradnje cjelokupnog sustava novim funkcionalnostima i uslugama brzorastućeg cloud poslovanja.</w:t>
      </w:r>
    </w:p>
    <w:p w14:paraId="0C5FD080" w14:textId="77777777" w:rsidR="006615BB" w:rsidRPr="006615BB" w:rsidRDefault="006615BB" w:rsidP="006615BB">
      <w:pPr>
        <w:ind w:left="708"/>
        <w:rPr>
          <w:rFonts w:asciiTheme="minorHAnsi" w:hAnsiTheme="minorHAnsi"/>
        </w:rPr>
      </w:pPr>
    </w:p>
    <w:p w14:paraId="52CE811C" w14:textId="6AD15FD8" w:rsidR="006615BB" w:rsidRDefault="006615BB" w:rsidP="006615BB">
      <w:pPr>
        <w:ind w:left="708"/>
        <w:rPr>
          <w:rFonts w:asciiTheme="minorHAnsi" w:hAnsiTheme="minorHAnsi"/>
        </w:rPr>
      </w:pPr>
      <w:r w:rsidRPr="006615BB">
        <w:rPr>
          <w:rFonts w:asciiTheme="minorHAnsi" w:hAnsiTheme="minorHAnsi"/>
        </w:rPr>
        <w:t>Uspostava koncepcije Mreža kao platforma je ujedno i pretpostavka jedinstvenog pristupa, spajanja i objedinjavanja</w:t>
      </w:r>
      <w:r w:rsidR="00242BF2">
        <w:rPr>
          <w:rFonts w:asciiTheme="minorHAnsi" w:hAnsiTheme="minorHAnsi"/>
        </w:rPr>
        <w:t xml:space="preserve"> svih digitalnih resursa Pametnog Grada i R</w:t>
      </w:r>
      <w:r w:rsidRPr="006615BB">
        <w:rPr>
          <w:rFonts w:asciiTheme="minorHAnsi" w:hAnsiTheme="minorHAnsi"/>
        </w:rPr>
        <w:t>egije, koji već postoje i koji će se u budućnosti razvijati kroz usvojene razvojne planove, u jednu kohezivnu cjelinu.</w:t>
      </w:r>
    </w:p>
    <w:p w14:paraId="369761F0" w14:textId="77777777" w:rsidR="00242BF2" w:rsidRDefault="00242BF2" w:rsidP="006615BB">
      <w:pPr>
        <w:ind w:left="708"/>
        <w:rPr>
          <w:rFonts w:asciiTheme="minorHAnsi" w:hAnsiTheme="minorHAnsi"/>
        </w:rPr>
      </w:pPr>
    </w:p>
    <w:p w14:paraId="6894F5AD" w14:textId="66CE0B68" w:rsidR="00242BF2" w:rsidRPr="006615BB" w:rsidRDefault="00242BF2" w:rsidP="006615BB">
      <w:pPr>
        <w:ind w:left="708"/>
        <w:rPr>
          <w:rFonts w:asciiTheme="minorHAnsi" w:hAnsiTheme="minorHAnsi"/>
        </w:rPr>
      </w:pPr>
      <w:r>
        <w:rPr>
          <w:rFonts w:asciiTheme="minorHAnsi" w:hAnsiTheme="minorHAnsi"/>
        </w:rPr>
        <w:t xml:space="preserve">Dodatno, vrlo je važno, u kontekstu ove nabave, posebno istaknuti </w:t>
      </w:r>
      <w:r w:rsidR="00B84D25">
        <w:rPr>
          <w:rFonts w:asciiTheme="minorHAnsi" w:hAnsiTheme="minorHAnsi"/>
        </w:rPr>
        <w:t xml:space="preserve">kvalitetu senzorske pristupne mreže koja bi trebala biti integralni dio jedinstvene komunikacijsko-podatkovne platforme i tako omogućiti razmjenu senzorskih podataka sa svim subjektima kojima ti podaci mogu biti od koristi. Pri tome treba imati na umu trend velike ekspanzije senzorskih uređaja i unaprijed osigurati mrežu od prekapacitiranosti, te raspolagati mrežom sa iznimno visokim </w:t>
      </w:r>
      <w:r w:rsidR="00B84D25">
        <w:rPr>
          <w:rFonts w:asciiTheme="minorHAnsi" w:hAnsiTheme="minorHAnsi"/>
        </w:rPr>
        <w:lastRenderedPageBreak/>
        <w:t>sigurnosnim mehanizmima kako bi se spriječila moguća zlouporaba podataka, ali i procesa koji ovise o podacima koje ti senzori šalju.</w:t>
      </w:r>
    </w:p>
    <w:p w14:paraId="573BFB5E" w14:textId="77777777" w:rsidR="006615BB" w:rsidRDefault="006615BB" w:rsidP="006615BB">
      <w:pPr>
        <w:ind w:left="708"/>
        <w:rPr>
          <w:rFonts w:asciiTheme="minorHAnsi" w:hAnsiTheme="minorHAnsi"/>
        </w:rPr>
      </w:pPr>
    </w:p>
    <w:p w14:paraId="1EE1062C" w14:textId="22D46589" w:rsidR="00B84D25" w:rsidRDefault="00B84D25" w:rsidP="00B84D25">
      <w:pPr>
        <w:ind w:left="708"/>
        <w:rPr>
          <w:rFonts w:asciiTheme="minorHAnsi" w:hAnsiTheme="minorHAnsi"/>
        </w:rPr>
      </w:pPr>
      <w:r>
        <w:rPr>
          <w:rFonts w:asciiTheme="minorHAnsi" w:hAnsiTheme="minorHAnsi"/>
        </w:rPr>
        <w:t>Kriterij je podijeljen na dva podkriterija (komunikacijsko-podatkovni dio i senzorski dio), oba jednake važnosti i sa njihovim pripadajućim elementima koji definiraju kvalitetu mreže i temeljem kojih se vrši bodovanje i ocjenjivanje ponuda.</w:t>
      </w:r>
    </w:p>
    <w:p w14:paraId="3A4B3F3E" w14:textId="77777777" w:rsidR="00B84D25" w:rsidRPr="006615BB" w:rsidRDefault="00B84D25" w:rsidP="006615BB">
      <w:pPr>
        <w:ind w:left="708"/>
        <w:rPr>
          <w:rFonts w:asciiTheme="minorHAnsi" w:hAnsiTheme="minorHAnsi"/>
        </w:rPr>
      </w:pPr>
    </w:p>
    <w:p w14:paraId="33272A14" w14:textId="77777777" w:rsidR="006615BB" w:rsidRDefault="006615BB" w:rsidP="006615BB">
      <w:pPr>
        <w:ind w:left="708"/>
        <w:rPr>
          <w:rFonts w:asciiTheme="minorHAnsi" w:hAnsiTheme="minorHAnsi"/>
        </w:rPr>
      </w:pPr>
      <w:r w:rsidRPr="006615BB">
        <w:rPr>
          <w:rFonts w:asciiTheme="minorHAnsi" w:hAnsiTheme="minorHAnsi"/>
        </w:rPr>
        <w:t>Zbog svega navedenog jasna je važnost ovog kriterija i njegov visoki udio u evaluaciji i ukupnom izračunu cjelokupne ponude temeljenom na modelu ekonomski najpovoljnije ponude.</w:t>
      </w:r>
    </w:p>
    <w:p w14:paraId="7D56E0C5" w14:textId="77777777" w:rsidR="00242BF2" w:rsidRDefault="00242BF2" w:rsidP="006615BB">
      <w:pPr>
        <w:ind w:left="708"/>
        <w:rPr>
          <w:rFonts w:asciiTheme="minorHAnsi" w:hAnsiTheme="minorHAnsi"/>
        </w:rPr>
      </w:pPr>
    </w:p>
    <w:p w14:paraId="08F9D6C9" w14:textId="0338C40C" w:rsidR="00242BF2" w:rsidRPr="006615BB" w:rsidRDefault="00ED087B" w:rsidP="006615BB">
      <w:pPr>
        <w:ind w:left="708"/>
        <w:rPr>
          <w:rFonts w:asciiTheme="minorHAnsi" w:hAnsiTheme="minorHAnsi"/>
        </w:rPr>
      </w:pPr>
      <w:r>
        <w:rPr>
          <w:rFonts w:asciiTheme="minorHAnsi" w:hAnsiTheme="minorHAnsi"/>
        </w:rPr>
        <w:t>U nastavku, Naručitelj, pojašnjava opravdanost svakog pojedinog elementa temeljem kojeg se vrši bodovanje i ocjenjivanje.</w:t>
      </w:r>
    </w:p>
    <w:p w14:paraId="00860E72" w14:textId="77777777" w:rsidR="006615BB" w:rsidRPr="006615BB" w:rsidRDefault="006615BB" w:rsidP="006615BB">
      <w:pPr>
        <w:rPr>
          <w:rFonts w:asciiTheme="minorHAnsi" w:hAnsiTheme="minorHAnsi"/>
        </w:rPr>
      </w:pPr>
    </w:p>
    <w:p w14:paraId="0BD8F45D" w14:textId="77777777" w:rsidR="006615BB" w:rsidRPr="006615BB" w:rsidRDefault="006615BB" w:rsidP="00ED087B">
      <w:pPr>
        <w:ind w:left="0" w:firstLine="0"/>
        <w:rPr>
          <w:rFonts w:asciiTheme="minorHAnsi" w:hAnsiTheme="minorHAnsi"/>
        </w:rPr>
      </w:pPr>
    </w:p>
    <w:p w14:paraId="1D235B88" w14:textId="2AF352B8" w:rsidR="006615BB" w:rsidRPr="006615BB" w:rsidRDefault="00ED087B" w:rsidP="006615BB">
      <w:pPr>
        <w:pStyle w:val="Naslov1"/>
        <w:ind w:left="708"/>
        <w:rPr>
          <w:rFonts w:asciiTheme="minorHAnsi" w:hAnsiTheme="minorHAnsi"/>
        </w:rPr>
      </w:pPr>
      <w:bookmarkStart w:id="120" w:name="_Toc508577618"/>
      <w:bookmarkStart w:id="121" w:name="_Toc508440"/>
      <w:r>
        <w:rPr>
          <w:rFonts w:asciiTheme="minorHAnsi" w:hAnsiTheme="minorHAnsi"/>
        </w:rPr>
        <w:t>PODKRITERIJ K2.1</w:t>
      </w:r>
      <w:r w:rsidR="006615BB" w:rsidRPr="006615BB">
        <w:rPr>
          <w:rFonts w:asciiTheme="minorHAnsi" w:hAnsiTheme="minorHAnsi"/>
        </w:rPr>
        <w:t xml:space="preserve"> </w:t>
      </w:r>
      <w:r w:rsidR="00235CD5">
        <w:rPr>
          <w:rFonts w:asciiTheme="minorHAnsi" w:hAnsiTheme="minorHAnsi"/>
        </w:rPr>
        <w:t>–</w:t>
      </w:r>
      <w:r w:rsidR="006615BB" w:rsidRPr="006615BB">
        <w:rPr>
          <w:rFonts w:asciiTheme="minorHAnsi" w:hAnsiTheme="minorHAnsi"/>
        </w:rPr>
        <w:t xml:space="preserve"> ELEMENT</w:t>
      </w:r>
      <w:bookmarkEnd w:id="120"/>
      <w:r w:rsidR="00235CD5">
        <w:rPr>
          <w:rFonts w:asciiTheme="minorHAnsi" w:hAnsiTheme="minorHAnsi"/>
        </w:rPr>
        <w:t xml:space="preserve"> </w:t>
      </w:r>
      <w:r>
        <w:rPr>
          <w:rFonts w:asciiTheme="minorHAnsi" w:hAnsiTheme="minorHAnsi"/>
        </w:rPr>
        <w:t>K2.1.1</w:t>
      </w:r>
      <w:bookmarkEnd w:id="121"/>
    </w:p>
    <w:p w14:paraId="707B3407" w14:textId="77777777" w:rsidR="006615BB" w:rsidRPr="006615BB" w:rsidRDefault="006615BB" w:rsidP="006615BB">
      <w:pPr>
        <w:ind w:left="1416"/>
        <w:rPr>
          <w:rFonts w:asciiTheme="minorHAnsi" w:hAnsiTheme="minorHAnsi"/>
          <w:sz w:val="10"/>
          <w:szCs w:val="10"/>
        </w:rPr>
      </w:pPr>
    </w:p>
    <w:p w14:paraId="4187DAE7" w14:textId="1F9CDC60" w:rsidR="006615BB" w:rsidRPr="006615BB" w:rsidRDefault="006615BB" w:rsidP="006615BB">
      <w:pPr>
        <w:ind w:left="1416"/>
        <w:rPr>
          <w:rFonts w:asciiTheme="minorHAnsi" w:hAnsiTheme="minorHAnsi"/>
          <w:b/>
        </w:rPr>
      </w:pPr>
      <w:r w:rsidRPr="006615BB">
        <w:rPr>
          <w:rFonts w:asciiTheme="minorHAnsi" w:hAnsiTheme="minorHAnsi"/>
          <w:b/>
        </w:rPr>
        <w:t xml:space="preserve">Prvi element </w:t>
      </w:r>
      <w:r w:rsidR="00235CD5">
        <w:rPr>
          <w:rFonts w:asciiTheme="minorHAnsi" w:hAnsiTheme="minorHAnsi"/>
          <w:b/>
        </w:rPr>
        <w:t>pod</w:t>
      </w:r>
      <w:r w:rsidRPr="006615BB">
        <w:rPr>
          <w:rFonts w:asciiTheme="minorHAnsi" w:hAnsiTheme="minorHAnsi"/>
          <w:b/>
        </w:rPr>
        <w:t>kriterija odnosi se na izražavanje kvantitativnog pokazatelja kojom se vrednuje kvaliteta pristupne mreže za nepokretne usluge Naručitelja u kontekstu tehničkih karakteristika prijenosnog medija.</w:t>
      </w:r>
    </w:p>
    <w:p w14:paraId="13E5B6CC" w14:textId="77777777" w:rsidR="006615BB" w:rsidRPr="006615BB" w:rsidRDefault="006615BB" w:rsidP="006615BB">
      <w:pPr>
        <w:ind w:left="1416"/>
        <w:rPr>
          <w:rFonts w:asciiTheme="minorHAnsi" w:hAnsiTheme="minorHAnsi"/>
        </w:rPr>
      </w:pPr>
    </w:p>
    <w:p w14:paraId="6EA272A5" w14:textId="77777777" w:rsidR="006615BB" w:rsidRPr="006615BB" w:rsidRDefault="006615BB" w:rsidP="006615BB">
      <w:pPr>
        <w:ind w:left="1416"/>
        <w:rPr>
          <w:rFonts w:asciiTheme="minorHAnsi" w:hAnsiTheme="minorHAnsi"/>
        </w:rPr>
      </w:pPr>
      <w:r w:rsidRPr="006615BB">
        <w:rPr>
          <w:rFonts w:asciiTheme="minorHAnsi" w:hAnsiTheme="minorHAnsi"/>
        </w:rPr>
        <w:t>Naručitelj preferira realizaciju pristupa za sve svoje lokacije fizičkim (optičkim) medijem. Ključni razlozi zbog kojih Naručitelj preferira optički medij u odnosu na sve ostale prijenosne medije:</w:t>
      </w:r>
    </w:p>
    <w:p w14:paraId="6915092B" w14:textId="77777777" w:rsidR="006615BB" w:rsidRPr="006615BB" w:rsidRDefault="006615BB" w:rsidP="006615BB">
      <w:pPr>
        <w:ind w:left="1416"/>
        <w:rPr>
          <w:rFonts w:asciiTheme="minorHAnsi" w:hAnsiTheme="minorHAnsi"/>
          <w:sz w:val="10"/>
          <w:szCs w:val="10"/>
        </w:rPr>
      </w:pPr>
    </w:p>
    <w:p w14:paraId="670D9FBE" w14:textId="77777777" w:rsidR="006615BB" w:rsidRPr="006615BB" w:rsidRDefault="006615BB" w:rsidP="00F93112">
      <w:pPr>
        <w:pStyle w:val="Odlomakpopisa"/>
        <w:numPr>
          <w:ilvl w:val="0"/>
          <w:numId w:val="49"/>
        </w:numPr>
        <w:spacing w:after="0" w:line="240" w:lineRule="auto"/>
        <w:rPr>
          <w:rFonts w:asciiTheme="minorHAnsi" w:hAnsiTheme="minorHAnsi"/>
        </w:rPr>
      </w:pPr>
      <w:r w:rsidRPr="006615BB">
        <w:rPr>
          <w:rFonts w:asciiTheme="minorHAnsi" w:hAnsiTheme="minorHAnsi"/>
        </w:rPr>
        <w:t>Optički medij može prenositi signal na puno većim udaljenostima nego bilo koji drugi fizički medij;</w:t>
      </w:r>
    </w:p>
    <w:p w14:paraId="10B63629" w14:textId="77777777" w:rsidR="006615BB" w:rsidRPr="006615BB" w:rsidRDefault="006615BB" w:rsidP="00F93112">
      <w:pPr>
        <w:pStyle w:val="Odlomakpopisa"/>
        <w:numPr>
          <w:ilvl w:val="0"/>
          <w:numId w:val="49"/>
        </w:numPr>
        <w:spacing w:after="0" w:line="240" w:lineRule="auto"/>
        <w:rPr>
          <w:rFonts w:asciiTheme="minorHAnsi" w:hAnsiTheme="minorHAnsi"/>
        </w:rPr>
      </w:pPr>
      <w:r w:rsidRPr="006615BB">
        <w:rPr>
          <w:rFonts w:asciiTheme="minorHAnsi" w:hAnsiTheme="minorHAnsi"/>
        </w:rPr>
        <w:t>Optički mediji, u usporedbi s ostalim prijenosnim medijima, ostvaruje najveću propusnost i stabilnost u prijenosu i nije osjetljiv na atmosferske prilike (ta činjenica je posebno važna za teritorij Dubrovačko-neretvanske županije gdje su česta elektromagnetska pražnjenja uzrokovana grmljavinskim nevremenom)</w:t>
      </w:r>
    </w:p>
    <w:p w14:paraId="39487938" w14:textId="77777777" w:rsidR="006615BB" w:rsidRPr="006615BB" w:rsidRDefault="006615BB" w:rsidP="00F93112">
      <w:pPr>
        <w:pStyle w:val="Odlomakpopisa"/>
        <w:numPr>
          <w:ilvl w:val="0"/>
          <w:numId w:val="49"/>
        </w:numPr>
        <w:spacing w:after="0" w:line="240" w:lineRule="auto"/>
        <w:rPr>
          <w:rFonts w:asciiTheme="minorHAnsi" w:hAnsiTheme="minorHAnsi"/>
        </w:rPr>
      </w:pPr>
      <w:r w:rsidRPr="006615BB">
        <w:rPr>
          <w:rFonts w:asciiTheme="minorHAnsi" w:hAnsiTheme="minorHAnsi"/>
        </w:rPr>
        <w:t>S aspekta sigurnosti prijenosa podataka fizički medij je najsigurniji prijenosni medij</w:t>
      </w:r>
    </w:p>
    <w:p w14:paraId="2C5F2745" w14:textId="77777777" w:rsidR="006615BB" w:rsidRPr="006615BB" w:rsidRDefault="006615BB" w:rsidP="006615BB">
      <w:pPr>
        <w:ind w:left="1416"/>
        <w:rPr>
          <w:rFonts w:asciiTheme="minorHAnsi" w:hAnsiTheme="minorHAnsi"/>
        </w:rPr>
      </w:pPr>
    </w:p>
    <w:p w14:paraId="5972584F" w14:textId="77777777" w:rsidR="006615BB" w:rsidRPr="006615BB" w:rsidRDefault="006615BB" w:rsidP="006615BB">
      <w:pPr>
        <w:ind w:left="1416"/>
        <w:rPr>
          <w:rFonts w:asciiTheme="minorHAnsi" w:hAnsiTheme="minorHAnsi"/>
        </w:rPr>
      </w:pPr>
      <w:r w:rsidRPr="006615BB">
        <w:rPr>
          <w:rFonts w:asciiTheme="minorHAnsi" w:hAnsiTheme="minorHAnsi"/>
        </w:rPr>
        <w:t>Preferiranje navedenog prijenosnog medija s korisničkog aspekta osigurava Naručitelju povećanu stabilnost poslovanja i komuniciranja, veću razinu sigurnosti u prijenosu podataka, znatno manja oštećenja IK opreme uzrokovana elektromagnetskim pražnjenjima i skalabilnost poslovanja.</w:t>
      </w:r>
    </w:p>
    <w:p w14:paraId="12B2AB2A" w14:textId="77777777" w:rsidR="006615BB" w:rsidRPr="006615BB" w:rsidRDefault="006615BB" w:rsidP="006615BB">
      <w:pPr>
        <w:ind w:left="1416"/>
        <w:rPr>
          <w:rFonts w:asciiTheme="minorHAnsi" w:hAnsiTheme="minorHAnsi"/>
        </w:rPr>
      </w:pPr>
      <w:r w:rsidRPr="006615BB">
        <w:rPr>
          <w:rFonts w:asciiTheme="minorHAnsi" w:hAnsiTheme="minorHAnsi"/>
        </w:rPr>
        <w:t>Naručitelj je kao optimalan broj svojih lokacija spojenih na IK mrežu definirao sve svoje lokacije. Pri tome se smatra da je korisnikova lokacija spojena optičkim medijem na IK mrežu ukoliko se sve nepokretne IK usluge (definirane ovim natječajem kao takve) na predmetnoj lokaciji realiziraju putem optičkog prijenosnog medija.</w:t>
      </w:r>
    </w:p>
    <w:p w14:paraId="6B5D2347" w14:textId="77777777" w:rsidR="006615BB" w:rsidRDefault="006615BB" w:rsidP="006615BB">
      <w:pPr>
        <w:ind w:left="1416"/>
        <w:rPr>
          <w:rFonts w:asciiTheme="minorHAnsi" w:hAnsiTheme="minorHAnsi"/>
        </w:rPr>
      </w:pPr>
    </w:p>
    <w:p w14:paraId="27EB221E" w14:textId="77777777" w:rsidR="0059754E" w:rsidRDefault="0059754E" w:rsidP="006615BB">
      <w:pPr>
        <w:ind w:left="1416"/>
        <w:rPr>
          <w:rFonts w:asciiTheme="minorHAnsi" w:hAnsiTheme="minorHAnsi"/>
        </w:rPr>
      </w:pPr>
    </w:p>
    <w:p w14:paraId="02889658" w14:textId="77777777" w:rsidR="0059754E" w:rsidRDefault="0059754E" w:rsidP="006615BB">
      <w:pPr>
        <w:ind w:left="1416"/>
        <w:rPr>
          <w:rFonts w:asciiTheme="minorHAnsi" w:hAnsiTheme="minorHAnsi"/>
        </w:rPr>
      </w:pPr>
    </w:p>
    <w:p w14:paraId="4CFC5F59" w14:textId="77777777" w:rsidR="0059754E" w:rsidRPr="006615BB" w:rsidRDefault="0059754E" w:rsidP="006615BB">
      <w:pPr>
        <w:ind w:left="1416"/>
        <w:rPr>
          <w:rFonts w:asciiTheme="minorHAnsi" w:hAnsiTheme="minorHAnsi"/>
        </w:rPr>
      </w:pPr>
    </w:p>
    <w:p w14:paraId="6F1F3D65" w14:textId="29292814" w:rsidR="006615BB" w:rsidRPr="006615BB" w:rsidRDefault="00235CD5" w:rsidP="006615BB">
      <w:pPr>
        <w:pStyle w:val="Naslov1"/>
        <w:ind w:left="708"/>
        <w:rPr>
          <w:rFonts w:asciiTheme="minorHAnsi" w:hAnsiTheme="minorHAnsi"/>
        </w:rPr>
      </w:pPr>
      <w:bookmarkStart w:id="122" w:name="_Toc508577619"/>
      <w:bookmarkStart w:id="123" w:name="_Toc508441"/>
      <w:r>
        <w:rPr>
          <w:rFonts w:asciiTheme="minorHAnsi" w:hAnsiTheme="minorHAnsi"/>
        </w:rPr>
        <w:lastRenderedPageBreak/>
        <w:t>POD</w:t>
      </w:r>
      <w:r w:rsidR="00ED087B">
        <w:rPr>
          <w:rFonts w:asciiTheme="minorHAnsi" w:hAnsiTheme="minorHAnsi"/>
        </w:rPr>
        <w:t>KRITERIJ K2.1</w:t>
      </w:r>
      <w:r w:rsidR="006615BB" w:rsidRPr="006615BB">
        <w:rPr>
          <w:rFonts w:asciiTheme="minorHAnsi" w:hAnsiTheme="minorHAnsi"/>
        </w:rPr>
        <w:t xml:space="preserve"> - ELEMENT </w:t>
      </w:r>
      <w:bookmarkEnd w:id="122"/>
      <w:r w:rsidR="00ED087B">
        <w:rPr>
          <w:rFonts w:asciiTheme="minorHAnsi" w:hAnsiTheme="minorHAnsi"/>
        </w:rPr>
        <w:t>K2.1.2</w:t>
      </w:r>
      <w:bookmarkEnd w:id="123"/>
    </w:p>
    <w:p w14:paraId="1C834D65" w14:textId="77777777" w:rsidR="006615BB" w:rsidRPr="006615BB" w:rsidRDefault="006615BB" w:rsidP="006615BB">
      <w:pPr>
        <w:ind w:left="1416"/>
        <w:rPr>
          <w:rFonts w:asciiTheme="minorHAnsi" w:hAnsiTheme="minorHAnsi"/>
          <w:sz w:val="10"/>
          <w:szCs w:val="10"/>
        </w:rPr>
      </w:pPr>
    </w:p>
    <w:p w14:paraId="743CDF59" w14:textId="77777777" w:rsidR="006615BB" w:rsidRPr="006615BB" w:rsidRDefault="006615BB" w:rsidP="006615BB">
      <w:pPr>
        <w:ind w:left="1416"/>
        <w:rPr>
          <w:rFonts w:asciiTheme="minorHAnsi" w:hAnsiTheme="minorHAnsi"/>
          <w:b/>
        </w:rPr>
      </w:pPr>
      <w:r w:rsidRPr="006615BB">
        <w:rPr>
          <w:rFonts w:asciiTheme="minorHAnsi" w:hAnsiTheme="minorHAnsi"/>
          <w:b/>
        </w:rPr>
        <w:t>Drugi element kriterija odnosi se na izražavanje kvantitativnog pokazatelja kojom se vrednuje kvaliteta funkcioniranja pristupne mreže za nepokretne usluge Naručitelja u kontekstu pružanja usluge pristupa u „multi service-provider“ okruženju.</w:t>
      </w:r>
    </w:p>
    <w:p w14:paraId="5E515A5B" w14:textId="77777777" w:rsidR="006615BB" w:rsidRPr="006615BB" w:rsidRDefault="006615BB" w:rsidP="006615BB">
      <w:pPr>
        <w:ind w:left="1416"/>
        <w:rPr>
          <w:rFonts w:asciiTheme="minorHAnsi" w:hAnsiTheme="minorHAnsi"/>
        </w:rPr>
      </w:pPr>
    </w:p>
    <w:p w14:paraId="72044D2A" w14:textId="77777777" w:rsidR="006615BB" w:rsidRPr="006615BB" w:rsidRDefault="006615BB" w:rsidP="006615BB">
      <w:pPr>
        <w:ind w:left="1416"/>
        <w:rPr>
          <w:rFonts w:asciiTheme="minorHAnsi" w:hAnsiTheme="minorHAnsi"/>
        </w:rPr>
      </w:pPr>
      <w:r w:rsidRPr="006615BB">
        <w:rPr>
          <w:rFonts w:asciiTheme="minorHAnsi" w:hAnsiTheme="minorHAnsi"/>
        </w:rPr>
        <w:t>U razmatranju važnosti uključenja ovog elementa kriterija pri definiranju kvalitete fizičke pristupne IK mreže, Naručitelj se vodio postojećim svjetskim trendovima u telekomunikacijama, a uporište je našao u slijedećim dokumentima:</w:t>
      </w:r>
    </w:p>
    <w:p w14:paraId="2A114AFB" w14:textId="77777777" w:rsidR="006615BB" w:rsidRPr="006615BB" w:rsidRDefault="006615BB" w:rsidP="006615BB">
      <w:pPr>
        <w:ind w:left="1416"/>
        <w:rPr>
          <w:rFonts w:asciiTheme="minorHAnsi" w:hAnsiTheme="minorHAnsi"/>
        </w:rPr>
      </w:pPr>
    </w:p>
    <w:p w14:paraId="7476496F" w14:textId="77777777" w:rsidR="006615BB" w:rsidRPr="006615BB" w:rsidRDefault="006615BB" w:rsidP="00F93112">
      <w:pPr>
        <w:pStyle w:val="Odlomakpopisa"/>
        <w:numPr>
          <w:ilvl w:val="0"/>
          <w:numId w:val="50"/>
        </w:numPr>
        <w:spacing w:after="0" w:line="240" w:lineRule="auto"/>
        <w:rPr>
          <w:rFonts w:asciiTheme="minorHAnsi" w:hAnsiTheme="minorHAnsi"/>
        </w:rPr>
      </w:pPr>
      <w:r w:rsidRPr="006615BB">
        <w:rPr>
          <w:rFonts w:asciiTheme="minorHAnsi" w:hAnsiTheme="minorHAnsi"/>
        </w:rPr>
        <w:t xml:space="preserve">DIRECTIVE 2002/22/EC OF THE EUROPEAN PARLIAMENT AND OF THE COUNCIL of 7 March 2002; </w:t>
      </w:r>
    </w:p>
    <w:p w14:paraId="78EC27C0" w14:textId="77777777" w:rsidR="006615BB" w:rsidRPr="006615BB" w:rsidRDefault="006615BB" w:rsidP="00F93112">
      <w:pPr>
        <w:pStyle w:val="Odlomakpopisa"/>
        <w:numPr>
          <w:ilvl w:val="0"/>
          <w:numId w:val="50"/>
        </w:numPr>
        <w:spacing w:after="0" w:line="240" w:lineRule="auto"/>
        <w:rPr>
          <w:rFonts w:asciiTheme="minorHAnsi" w:hAnsiTheme="minorHAnsi"/>
        </w:rPr>
      </w:pPr>
      <w:r w:rsidRPr="006615BB">
        <w:rPr>
          <w:rFonts w:asciiTheme="minorHAnsi" w:hAnsiTheme="minorHAnsi"/>
        </w:rPr>
        <w:t>ETSI SR 002 761 V1.1.1 (2008-09) User Group: Consideration for selecting suitable telecommunication services and for comparing and benchmarking different service offers from the user's perspective;</w:t>
      </w:r>
    </w:p>
    <w:p w14:paraId="16BDD77B" w14:textId="77777777" w:rsidR="006615BB" w:rsidRPr="006615BB" w:rsidRDefault="006615BB" w:rsidP="00F93112">
      <w:pPr>
        <w:pStyle w:val="Odlomakpopisa"/>
        <w:numPr>
          <w:ilvl w:val="0"/>
          <w:numId w:val="50"/>
        </w:numPr>
        <w:spacing w:after="0" w:line="240" w:lineRule="auto"/>
        <w:rPr>
          <w:rFonts w:asciiTheme="minorHAnsi" w:hAnsiTheme="minorHAnsi"/>
        </w:rPr>
      </w:pPr>
      <w:r w:rsidRPr="006615BB">
        <w:rPr>
          <w:rFonts w:asciiTheme="minorHAnsi" w:hAnsiTheme="minorHAnsi"/>
        </w:rPr>
        <w:t>ETSI TR 102 805-1 V1.1.1 (2009-11) User Group: End-to-end QoS management at the Network Interfaces</w:t>
      </w:r>
    </w:p>
    <w:p w14:paraId="0C003E5D" w14:textId="77777777" w:rsidR="006615BB" w:rsidRPr="006615BB" w:rsidRDefault="006615BB" w:rsidP="00F93112">
      <w:pPr>
        <w:pStyle w:val="Odlomakpopisa"/>
        <w:numPr>
          <w:ilvl w:val="0"/>
          <w:numId w:val="50"/>
        </w:numPr>
        <w:spacing w:after="0" w:line="240" w:lineRule="auto"/>
        <w:rPr>
          <w:rFonts w:asciiTheme="minorHAnsi" w:hAnsiTheme="minorHAnsi"/>
        </w:rPr>
      </w:pPr>
      <w:r w:rsidRPr="006615BB">
        <w:rPr>
          <w:rFonts w:asciiTheme="minorHAnsi" w:hAnsiTheme="minorHAnsi"/>
        </w:rPr>
        <w:t>EURESCOM - Project P806-GI - A Common Framework for QoS/Network Performance in a multi-Provider Environment ( Deliverable 1 - The EQoS Framework – Version 2)</w:t>
      </w:r>
    </w:p>
    <w:p w14:paraId="00651D80" w14:textId="77777777" w:rsidR="006615BB" w:rsidRPr="006615BB" w:rsidRDefault="006615BB" w:rsidP="00F93112">
      <w:pPr>
        <w:pStyle w:val="Odlomakpopisa"/>
        <w:numPr>
          <w:ilvl w:val="0"/>
          <w:numId w:val="50"/>
        </w:numPr>
        <w:spacing w:after="0" w:line="240" w:lineRule="auto"/>
        <w:rPr>
          <w:rFonts w:asciiTheme="minorHAnsi" w:hAnsiTheme="minorHAnsi"/>
        </w:rPr>
      </w:pPr>
      <w:r w:rsidRPr="006615BB">
        <w:rPr>
          <w:rFonts w:asciiTheme="minorHAnsi" w:hAnsiTheme="minorHAnsi"/>
        </w:rPr>
        <w:t>Body of European Regulator for Electronic Communications - BoR (11) 53 - A framework for Quality of Service in the scope of Net Neutrality</w:t>
      </w:r>
    </w:p>
    <w:p w14:paraId="42297551" w14:textId="77777777" w:rsidR="006615BB" w:rsidRPr="006615BB" w:rsidRDefault="006615BB" w:rsidP="006615BB">
      <w:pPr>
        <w:ind w:left="1416"/>
        <w:rPr>
          <w:rFonts w:asciiTheme="minorHAnsi" w:hAnsiTheme="minorHAnsi"/>
        </w:rPr>
      </w:pPr>
    </w:p>
    <w:p w14:paraId="4B8678A5" w14:textId="77777777" w:rsidR="006615BB" w:rsidRPr="006615BB" w:rsidRDefault="006615BB" w:rsidP="006615BB">
      <w:pPr>
        <w:ind w:left="1416"/>
        <w:rPr>
          <w:rFonts w:asciiTheme="minorHAnsi" w:hAnsiTheme="minorHAnsi"/>
        </w:rPr>
      </w:pPr>
      <w:r w:rsidRPr="006615BB">
        <w:rPr>
          <w:rFonts w:asciiTheme="minorHAnsi" w:hAnsiTheme="minorHAnsi"/>
        </w:rPr>
        <w:t>U kontekstu aktualnih svjetskih i domaćih telekomunikacijskih trendova u tijeku je migracija sa „circuit- switched“ na „packet-switched“ mreže, deregulacija globalnog telekomunikacijskog tržišta i konsolidacija istog. S tehničkog aspekta najbitnije promjene odnose se na činjenicu da se uspostavljaju univerzalne pristupne mreže sposobne isporučiti korisniku bilo koju uslugu, čineći tako jasno razgraničenje između transporta i usluga. Više ne postoje specifične mreže samo za određene usluge. Korisnik sada ima mogućnost odvojiti pristupnu i transportnu mrežu od usluga koje koristi i birati između različitih pružatelja usluge, što ga u konačnici dovodi u povoljnu korisničku poziciju i ostavlja mu slobodu u biranju različitih usluga i servisa. Naručitelj je svjestan navedenih promjena i konstrukcijom natječajne dokumentacije i uvrštavanjem navedenog elementa kriterija kvalitete pristupne i transportne mreže sebi želi osigurati takvu poziciju.</w:t>
      </w:r>
    </w:p>
    <w:p w14:paraId="00CF4077" w14:textId="77777777" w:rsidR="006615BB" w:rsidRPr="006615BB" w:rsidRDefault="006615BB" w:rsidP="006615BB">
      <w:pPr>
        <w:ind w:left="1416"/>
        <w:rPr>
          <w:rFonts w:asciiTheme="minorHAnsi" w:hAnsiTheme="minorHAnsi"/>
        </w:rPr>
      </w:pPr>
      <w:r w:rsidRPr="006615BB">
        <w:rPr>
          <w:rFonts w:asciiTheme="minorHAnsi" w:hAnsiTheme="minorHAnsi"/>
        </w:rPr>
        <w:t>U multi-service provider okruženju, kakvo je danas i u Hrvatskoj, jedan operator nije uvijek i na svakoj lokaciji u mogućnosti vlastitom infrastrukturom osigurati cijelom trasom (End-to-End) kontrolu i nadzor prijenosa unutar mreže, pa se u svrhu pružanja usluge krajnjem korisniku, povezuju različiti operatori kako bi se korisniku u konačnici isporučila usluga. U tom povezivanju moguće su oscilacije u kvaliteti prijenosa, zato je s korisničkog aspekta, u slučaju realizacije pristupne IK mreže od strane više operatora,  nužno osigurati kvalitetu prijenosa za svaku pojedinačnu uslugu koju korisnik koristi na svakoj svojoj lokaciji.</w:t>
      </w:r>
    </w:p>
    <w:p w14:paraId="29E8C5A3" w14:textId="77777777" w:rsidR="006615BB" w:rsidRPr="006615BB" w:rsidRDefault="006615BB" w:rsidP="006615BB">
      <w:pPr>
        <w:ind w:left="1416"/>
        <w:rPr>
          <w:rFonts w:asciiTheme="minorHAnsi" w:hAnsiTheme="minorHAnsi"/>
        </w:rPr>
      </w:pPr>
      <w:r w:rsidRPr="006615BB">
        <w:rPr>
          <w:rFonts w:asciiTheme="minorHAnsi" w:hAnsiTheme="minorHAnsi"/>
        </w:rPr>
        <w:t xml:space="preserve">Uvrštenjem navedenog elementa kriterija u smislu definiranja kvalitete funkcioniranja prijenosa unutar fizičke pristupne IK mreže, Naručitelj, u interesu vlastitih interesa i samostalne zaštite,  želi naglasiti važnost i potrebu da Ponuditelj usluge pristupne IK </w:t>
      </w:r>
      <w:r w:rsidRPr="006615BB">
        <w:rPr>
          <w:rFonts w:asciiTheme="minorHAnsi" w:hAnsiTheme="minorHAnsi"/>
        </w:rPr>
        <w:lastRenderedPageBreak/>
        <w:t xml:space="preserve">mreže ostvaruje kontrolu i nadzor nad prijenosom cijelom trasom prijenosa (End-to-End). </w:t>
      </w:r>
    </w:p>
    <w:p w14:paraId="61F2BEBA" w14:textId="77777777" w:rsidR="006615BB" w:rsidRPr="006615BB" w:rsidRDefault="006615BB" w:rsidP="006615BB">
      <w:pPr>
        <w:ind w:left="1416"/>
        <w:rPr>
          <w:rFonts w:asciiTheme="minorHAnsi" w:hAnsiTheme="minorHAnsi"/>
        </w:rPr>
      </w:pPr>
      <w:r w:rsidRPr="006615BB">
        <w:rPr>
          <w:rFonts w:asciiTheme="minorHAnsi" w:hAnsiTheme="minorHAnsi"/>
        </w:rPr>
        <w:t>Naručitelj je kao optimalan broj svojih lokacija na kojima se ostvaruje End-to-End nadzor i kontrola prijenosa cijelom trasom prijenosa definirao sve svoje lokacije. Pri tome se smatra da je End-to-End kontrola i nadzor prijenosa ostvaren ukoliko je prijenos cijelom trasom realiziran vlastitom infrastrukturom Ponuditelja ili ukoliko Ponuditelj posjeduje dokumentiranu garanciju/ugovor o dediciranoj uspostavi QoS-a, za svaku pojedinačnu uslugu koju Naručitelj koristi na svakoj svojoj lokaciji, sa svim uključenim operatorima u realizaciju usluge pristupa, neovisno o tome postoje li među njima opći uvjeti za QoS i Interkonekciju</w:t>
      </w:r>
    </w:p>
    <w:p w14:paraId="388BD9F9" w14:textId="77777777" w:rsidR="006615BB" w:rsidRPr="006615BB" w:rsidRDefault="006615BB" w:rsidP="006615BB">
      <w:pPr>
        <w:ind w:left="1416"/>
        <w:rPr>
          <w:rFonts w:asciiTheme="minorHAnsi" w:hAnsiTheme="minorHAnsi"/>
        </w:rPr>
      </w:pPr>
    </w:p>
    <w:p w14:paraId="6835F2EE" w14:textId="717B7AF6" w:rsidR="006615BB" w:rsidRPr="006615BB" w:rsidRDefault="00DD74D8" w:rsidP="006615BB">
      <w:pPr>
        <w:pStyle w:val="Naslov1"/>
        <w:ind w:left="708"/>
        <w:rPr>
          <w:rFonts w:asciiTheme="minorHAnsi" w:hAnsiTheme="minorHAnsi"/>
        </w:rPr>
      </w:pPr>
      <w:bookmarkStart w:id="124" w:name="_Toc508577620"/>
      <w:bookmarkStart w:id="125" w:name="_Toc508442"/>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24"/>
      <w:r w:rsidR="00ED087B">
        <w:rPr>
          <w:rFonts w:asciiTheme="minorHAnsi" w:hAnsiTheme="minorHAnsi"/>
        </w:rPr>
        <w:t>K2.1.3</w:t>
      </w:r>
      <w:bookmarkEnd w:id="125"/>
    </w:p>
    <w:p w14:paraId="78B58D9E" w14:textId="77777777" w:rsidR="006615BB" w:rsidRPr="006615BB" w:rsidRDefault="006615BB" w:rsidP="006615BB">
      <w:pPr>
        <w:ind w:left="1416"/>
        <w:rPr>
          <w:rFonts w:asciiTheme="minorHAnsi" w:hAnsiTheme="minorHAnsi"/>
          <w:sz w:val="10"/>
          <w:szCs w:val="10"/>
        </w:rPr>
      </w:pPr>
    </w:p>
    <w:p w14:paraId="6806DB96" w14:textId="77777777" w:rsidR="006615BB" w:rsidRPr="006615BB" w:rsidRDefault="006615BB" w:rsidP="006615BB">
      <w:pPr>
        <w:ind w:left="1416"/>
        <w:rPr>
          <w:rFonts w:asciiTheme="minorHAnsi" w:hAnsiTheme="minorHAnsi"/>
          <w:b/>
        </w:rPr>
      </w:pPr>
      <w:r w:rsidRPr="006615BB">
        <w:rPr>
          <w:rFonts w:asciiTheme="minorHAnsi" w:hAnsiTheme="minorHAnsi"/>
          <w:b/>
        </w:rPr>
        <w:t>Treći element kriterija odnosi se na izražavanje kvantitativnog pokazatelja kojom se vrednuje kvaliteta pristupne mreže za mobilne usluge Naručitelja u kontekstu pokrivenosti teritorija radio signalom i dostupnosti radio signala.</w:t>
      </w:r>
    </w:p>
    <w:p w14:paraId="6A22E6A0" w14:textId="77777777" w:rsidR="006615BB" w:rsidRPr="006615BB" w:rsidRDefault="006615BB" w:rsidP="006615BB">
      <w:pPr>
        <w:ind w:left="1416"/>
        <w:rPr>
          <w:rFonts w:asciiTheme="minorHAnsi" w:hAnsiTheme="minorHAnsi"/>
        </w:rPr>
      </w:pPr>
      <w:r w:rsidRPr="006615BB">
        <w:rPr>
          <w:rFonts w:asciiTheme="minorHAnsi" w:hAnsiTheme="minorHAnsi"/>
        </w:rPr>
        <w:t>Pri definiranju kvantitativne vrijednosti kojom se ocjenjuje pokrivenost teritorija signalom i dostupnost signala pristupne mreže za mobilne usluge mora se posebno obratiti pažnja na činjenicu da je riječ o dvosmjernoj komunikaciji između baznih postaja i korisnikovih mobilnih uređaja.</w:t>
      </w:r>
    </w:p>
    <w:p w14:paraId="57F67FDC" w14:textId="77777777" w:rsidR="006615BB" w:rsidRPr="006615BB" w:rsidRDefault="006615BB" w:rsidP="006615BB">
      <w:pPr>
        <w:ind w:left="1416"/>
        <w:rPr>
          <w:rFonts w:asciiTheme="minorHAnsi" w:hAnsiTheme="minorHAnsi"/>
        </w:rPr>
      </w:pPr>
      <w:r w:rsidRPr="006615BB">
        <w:rPr>
          <w:rFonts w:asciiTheme="minorHAnsi" w:hAnsiTheme="minorHAnsi"/>
        </w:rPr>
        <w:t>Bazne stanice su međusobno raspoređene na način da svaka bazna stanica pokriva signalom određeni dio teritorija u obliku ćelije. Poznato je da bazne stanice zrače kao i mobilni telefoni. Što je korisnik mobilnog uređaja udaljeniji od bazne stanice manje elektromagnetskog zračenja zaprima od stanice, ali njegov mobilni uređaj mora koristiti puno veću snagu kako bi bazna stanica zaprimila njegov signal. Ukoliko su bazne stanice gusto postavljenje one će zračiti manjom snagom pošto moraju pokriti manji prostor, a korisnikov mobilni telefon će trebati manju izlaznu snagu kako bi uspostavio komunikaciju, samim time i manje će biti izložen zračenju, a kvaliteta poziva bit će bolja. Sukladno navedenom, kao jedini kvantitativni i dokazivi pokazatelj za ovaj kriterij koji se direktno odražava na kvalitetu same usluge nameće se gustoća instaliranih baznih stanica na promatranom teritoriju tj. broj baznih stanica i repetera koji su razmješteni na određenoj geografskoj površini.</w:t>
      </w:r>
    </w:p>
    <w:p w14:paraId="16A2DD2F" w14:textId="77777777" w:rsidR="006615BB" w:rsidRPr="006615BB" w:rsidRDefault="006615BB" w:rsidP="006615BB">
      <w:pPr>
        <w:ind w:left="1416"/>
        <w:rPr>
          <w:rFonts w:asciiTheme="minorHAnsi" w:hAnsiTheme="minorHAnsi"/>
        </w:rPr>
      </w:pPr>
    </w:p>
    <w:p w14:paraId="010C1E55" w14:textId="72924C06" w:rsidR="006615BB" w:rsidRPr="006615BB" w:rsidRDefault="00DD74D8" w:rsidP="00DD74D8">
      <w:pPr>
        <w:pStyle w:val="Naslov1"/>
        <w:ind w:left="708" w:right="2408"/>
        <w:rPr>
          <w:rFonts w:asciiTheme="minorHAnsi" w:hAnsiTheme="minorHAnsi"/>
        </w:rPr>
      </w:pPr>
      <w:bookmarkStart w:id="126" w:name="_Toc508577621"/>
      <w:bookmarkStart w:id="127" w:name="_Toc508443"/>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26"/>
      <w:r w:rsidR="00ED087B">
        <w:rPr>
          <w:rFonts w:asciiTheme="minorHAnsi" w:hAnsiTheme="minorHAnsi"/>
        </w:rPr>
        <w:t>K2</w:t>
      </w:r>
      <w:r>
        <w:rPr>
          <w:rFonts w:asciiTheme="minorHAnsi" w:hAnsiTheme="minorHAnsi"/>
        </w:rPr>
        <w:t xml:space="preserve">.1.4, K2.1.5, </w:t>
      </w:r>
      <w:r w:rsidR="00ED087B">
        <w:rPr>
          <w:rFonts w:asciiTheme="minorHAnsi" w:hAnsiTheme="minorHAnsi"/>
        </w:rPr>
        <w:t>K2.1.6</w:t>
      </w:r>
      <w:bookmarkEnd w:id="127"/>
    </w:p>
    <w:p w14:paraId="48F45694" w14:textId="77777777" w:rsidR="006615BB" w:rsidRPr="006615BB" w:rsidRDefault="006615BB" w:rsidP="006615BB">
      <w:pPr>
        <w:ind w:left="1416"/>
        <w:rPr>
          <w:rFonts w:asciiTheme="minorHAnsi" w:hAnsiTheme="minorHAnsi"/>
          <w:sz w:val="10"/>
          <w:szCs w:val="10"/>
        </w:rPr>
      </w:pPr>
    </w:p>
    <w:p w14:paraId="60AA5258" w14:textId="77777777" w:rsidR="006615BB" w:rsidRPr="006615BB" w:rsidRDefault="006615BB" w:rsidP="006615BB">
      <w:pPr>
        <w:ind w:left="1416"/>
        <w:rPr>
          <w:rFonts w:asciiTheme="minorHAnsi" w:hAnsiTheme="minorHAnsi"/>
          <w:b/>
        </w:rPr>
      </w:pPr>
      <w:r w:rsidRPr="006615BB">
        <w:rPr>
          <w:rFonts w:asciiTheme="minorHAnsi" w:hAnsiTheme="minorHAnsi"/>
          <w:b/>
        </w:rPr>
        <w:t xml:space="preserve">Četvrti, peti i šesti element kriterija odnosi se na izražavanje kvantitativnog pokazatelja kojim se vrednuje kvaliteta pristupne mreže za mobilne usluge Naručitelja u kontekstu brzine prijenosa podataka i mogućeg broja istovremenih konekcija bazne stanice. </w:t>
      </w:r>
    </w:p>
    <w:p w14:paraId="0125D277" w14:textId="77777777" w:rsidR="006615BB" w:rsidRPr="006615BB" w:rsidRDefault="006615BB" w:rsidP="006615BB">
      <w:pPr>
        <w:ind w:left="1416"/>
        <w:rPr>
          <w:rFonts w:asciiTheme="minorHAnsi" w:hAnsiTheme="minorHAnsi"/>
        </w:rPr>
      </w:pPr>
      <w:r w:rsidRPr="006615BB">
        <w:rPr>
          <w:rFonts w:asciiTheme="minorHAnsi" w:hAnsiTheme="minorHAnsi"/>
        </w:rPr>
        <w:t xml:space="preserve">Brzina prijenosa podataka i ograničeni broj konekcija po jednoj baznoj stanici važni su čimbenici koji utječu na kvalitetu cjelokupne usluge. Veća brzina prijenosa podataka znači i bolju kvalitetu usluge u kontekstu sve zahtjevnijih korisničkih aplikacija i potrebe za prijenosom sve većih količina podataka, a ograničen broj uspostavljenih konekcija po pojedinoj baznoj stanici znači lošiju kvalitetu cjelokupne usluge. </w:t>
      </w:r>
    </w:p>
    <w:p w14:paraId="2307C033" w14:textId="77777777" w:rsidR="006615BB" w:rsidRPr="006615BB" w:rsidRDefault="006615BB" w:rsidP="006615BB">
      <w:pPr>
        <w:ind w:left="1416"/>
        <w:rPr>
          <w:rFonts w:asciiTheme="minorHAnsi" w:hAnsiTheme="minorHAnsi"/>
        </w:rPr>
      </w:pPr>
      <w:r w:rsidRPr="006615BB">
        <w:rPr>
          <w:rFonts w:asciiTheme="minorHAnsi" w:hAnsiTheme="minorHAnsi"/>
        </w:rPr>
        <w:t xml:space="preserve">Brzina prijenosa podataka pojedine bazne stanice determinirana je njezinim modom rada. U kontekstu navedenog evaluiramo broj baznih stanica sa modom rada 3G i 4G, </w:t>
      </w:r>
      <w:r w:rsidRPr="006615BB">
        <w:rPr>
          <w:rFonts w:asciiTheme="minorHAnsi" w:hAnsiTheme="minorHAnsi"/>
        </w:rPr>
        <w:lastRenderedPageBreak/>
        <w:t>a bazne stanice koje funkcioniraju na IP mrežnom protokolu ne ograničavaju broj konekcija po baznoj stanici, pa ocjenjujemo broj baznih stanica koje funkcioniraju na IP mrežnom protokolu.</w:t>
      </w:r>
    </w:p>
    <w:p w14:paraId="7B653B5E" w14:textId="77777777" w:rsidR="006615BB" w:rsidRPr="006615BB" w:rsidRDefault="006615BB" w:rsidP="006615BB">
      <w:pPr>
        <w:ind w:left="1416"/>
        <w:rPr>
          <w:rFonts w:asciiTheme="minorHAnsi" w:hAnsiTheme="minorHAnsi"/>
        </w:rPr>
      </w:pPr>
      <w:r w:rsidRPr="006615BB">
        <w:rPr>
          <w:rFonts w:asciiTheme="minorHAnsi" w:hAnsiTheme="minorHAnsi"/>
        </w:rPr>
        <w:t>Kako bi obrazložena kvaliteta usluge bila dokaziva i kvantitativno izražena Naručitelj se odlučio upravo za ove elemente kriterija u ukupnom definiranju kvalitete pristupne IK mreže i definirao je optimalne (očekivane) vrijednosti pojedinih elemenata kriterija.</w:t>
      </w:r>
    </w:p>
    <w:p w14:paraId="75A37E7E" w14:textId="77777777" w:rsidR="006615BB" w:rsidRPr="006615BB" w:rsidRDefault="006615BB" w:rsidP="006615BB">
      <w:pPr>
        <w:ind w:left="1416"/>
        <w:rPr>
          <w:rFonts w:asciiTheme="minorHAnsi" w:hAnsiTheme="minorHAnsi"/>
        </w:rPr>
      </w:pPr>
    </w:p>
    <w:p w14:paraId="1C389B3E" w14:textId="421D2146" w:rsidR="006615BB" w:rsidRPr="006615BB" w:rsidRDefault="00DD74D8" w:rsidP="006615BB">
      <w:pPr>
        <w:pStyle w:val="Naslov1"/>
        <w:ind w:left="708"/>
        <w:rPr>
          <w:rFonts w:asciiTheme="minorHAnsi" w:hAnsiTheme="minorHAnsi"/>
        </w:rPr>
      </w:pPr>
      <w:bookmarkStart w:id="128" w:name="_Toc508577622"/>
      <w:bookmarkStart w:id="129" w:name="_Toc508444"/>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28"/>
      <w:r w:rsidR="00ED087B">
        <w:rPr>
          <w:rFonts w:asciiTheme="minorHAnsi" w:hAnsiTheme="minorHAnsi"/>
        </w:rPr>
        <w:t>K2.1.7</w:t>
      </w:r>
      <w:bookmarkEnd w:id="129"/>
    </w:p>
    <w:p w14:paraId="42A8498D" w14:textId="77777777" w:rsidR="006615BB" w:rsidRPr="006615BB" w:rsidRDefault="006615BB" w:rsidP="006615BB">
      <w:pPr>
        <w:ind w:left="1416"/>
        <w:rPr>
          <w:rFonts w:asciiTheme="minorHAnsi" w:hAnsiTheme="minorHAnsi"/>
          <w:sz w:val="10"/>
          <w:szCs w:val="10"/>
        </w:rPr>
      </w:pPr>
    </w:p>
    <w:p w14:paraId="4D1A909F" w14:textId="77777777" w:rsidR="006615BB" w:rsidRPr="006615BB" w:rsidRDefault="006615BB" w:rsidP="006615BB">
      <w:pPr>
        <w:ind w:left="1416"/>
        <w:rPr>
          <w:rFonts w:asciiTheme="minorHAnsi" w:hAnsiTheme="minorHAnsi"/>
        </w:rPr>
      </w:pPr>
      <w:r w:rsidRPr="006615BB">
        <w:rPr>
          <w:rFonts w:asciiTheme="minorHAnsi" w:hAnsiTheme="minorHAnsi"/>
          <w:b/>
        </w:rPr>
        <w:t>Sedmi element kriterija odnosi se na kvalitetu pristupa svake pojedinačne bazne stanice koju Ponuditelj koristi za pružanje mobilnih usluga</w:t>
      </w:r>
      <w:r w:rsidRPr="006615BB">
        <w:rPr>
          <w:rFonts w:asciiTheme="minorHAnsi" w:hAnsiTheme="minorHAnsi"/>
        </w:rPr>
        <w:t>.</w:t>
      </w:r>
    </w:p>
    <w:p w14:paraId="0F2AFAE8" w14:textId="77777777" w:rsidR="006615BB" w:rsidRPr="006615BB" w:rsidRDefault="006615BB" w:rsidP="006615BB">
      <w:pPr>
        <w:ind w:left="1416"/>
        <w:rPr>
          <w:rFonts w:asciiTheme="minorHAnsi" w:hAnsiTheme="minorHAnsi"/>
        </w:rPr>
      </w:pPr>
      <w:r w:rsidRPr="006615BB">
        <w:rPr>
          <w:rFonts w:asciiTheme="minorHAnsi" w:hAnsiTheme="minorHAnsi"/>
        </w:rPr>
        <w:t>Pristupna IK mobilna/pokretna mreža pružatelja usluge sastoji se od dva ključna dijela. Baznih stanica koje predstavljaju svojevrsne pristupne točke za mobilne uređaje korisnika i nepokretnog pristupnog dijela kojim su bazne stanice spojene do pružatelja usluge i njegovog centralnog sustava za pružanje mobilnih usluga. Poznato je da se taj dio nepokretnog pristupa baznih stanica može također realizirati različitim prijenosnim medijima (optički linkovi, radio-relejni linkovi itd.) ili kombinacijom istih tako da pružatelj može koristiti i tzv. koncentratore tako da koncentratore vezuje na svoju mrežu/sustave fizičkim prijenosnim medijima, a više baznih stanica na određenom području povezuje radio-relejnim linkovima sa koncentratorom.</w:t>
      </w:r>
    </w:p>
    <w:p w14:paraId="7EE85345" w14:textId="77777777" w:rsidR="006615BB" w:rsidRPr="006615BB" w:rsidRDefault="006615BB" w:rsidP="006615BB">
      <w:pPr>
        <w:ind w:left="1416"/>
        <w:rPr>
          <w:rFonts w:asciiTheme="minorHAnsi" w:hAnsiTheme="minorHAnsi"/>
        </w:rPr>
      </w:pPr>
      <w:r w:rsidRPr="006615BB">
        <w:rPr>
          <w:rFonts w:asciiTheme="minorHAnsi" w:hAnsiTheme="minorHAnsi"/>
        </w:rPr>
        <w:t>Kako je naručitelj, prethodno, u prvom elementu ovog kriterija, pojasnio razloge preferiranja korištenja optičkog medija u svrhu realizacije pristupa, to isto objašnjenje važi i u ovom slučaju koji se odnosi na realizaciju pristupa baznih stanica.</w:t>
      </w:r>
    </w:p>
    <w:p w14:paraId="31CF78BA" w14:textId="77777777" w:rsidR="006615BB" w:rsidRPr="006615BB" w:rsidRDefault="006615BB" w:rsidP="006615BB">
      <w:pPr>
        <w:ind w:left="1416"/>
        <w:rPr>
          <w:rFonts w:asciiTheme="minorHAnsi" w:hAnsiTheme="minorHAnsi"/>
        </w:rPr>
      </w:pPr>
      <w:r w:rsidRPr="006615BB">
        <w:rPr>
          <w:rFonts w:asciiTheme="minorHAnsi" w:hAnsiTheme="minorHAnsi"/>
        </w:rPr>
        <w:t>Važno je istaknuti da korisnik preferira i izravnu povezanost pojedinačnih baznih stanica na mrežu/sustave pružatelja usluge bez korištenja koncentratora, pa je zato i naglasio u elementima kriterija da preferira i u svrhu evaluacije/bodovanja kvalitete pristupne mreže traži broj POJEDINAČNIH baznih stanica sa izravnim pristupom realiziranim fizičkim optičkim medijem.</w:t>
      </w:r>
    </w:p>
    <w:p w14:paraId="7F573861" w14:textId="77777777" w:rsidR="006615BB" w:rsidRPr="006615BB" w:rsidRDefault="006615BB" w:rsidP="006615BB">
      <w:pPr>
        <w:ind w:left="1416"/>
        <w:rPr>
          <w:rFonts w:asciiTheme="minorHAnsi" w:hAnsiTheme="minorHAnsi"/>
        </w:rPr>
      </w:pPr>
      <w:r w:rsidRPr="006615BB">
        <w:rPr>
          <w:rFonts w:asciiTheme="minorHAnsi" w:hAnsiTheme="minorHAnsi"/>
        </w:rPr>
        <w:t>Broj baznih stanica koji su do koncentratora spojeni radio-relejnim ili nekim drugim pristupnim medijem (koji nije optički) u ovom kontekstu ne može se koristiti kao važeći podatak.</w:t>
      </w:r>
    </w:p>
    <w:p w14:paraId="501AE603" w14:textId="77777777" w:rsidR="006615BB" w:rsidRPr="006615BB" w:rsidRDefault="006615BB" w:rsidP="006615BB">
      <w:pPr>
        <w:ind w:left="1416"/>
        <w:rPr>
          <w:rFonts w:asciiTheme="minorHAnsi" w:hAnsiTheme="minorHAnsi"/>
        </w:rPr>
      </w:pPr>
      <w:r w:rsidRPr="006615BB">
        <w:rPr>
          <w:rFonts w:asciiTheme="minorHAnsi" w:hAnsiTheme="minorHAnsi"/>
        </w:rPr>
        <w:t>Naručitelj i ovom prilikom ističe da ovaj element kriterija ne isključuje niti jednog pružatelja mobilne usluge, ali jasno izražava vlastito poimanje kvalitete usluge.</w:t>
      </w:r>
    </w:p>
    <w:p w14:paraId="32F6D5D6" w14:textId="77777777" w:rsidR="006615BB" w:rsidRPr="006615BB" w:rsidRDefault="006615BB" w:rsidP="006615BB">
      <w:pPr>
        <w:ind w:left="1416"/>
        <w:rPr>
          <w:rFonts w:asciiTheme="minorHAnsi" w:hAnsiTheme="minorHAnsi"/>
        </w:rPr>
      </w:pPr>
    </w:p>
    <w:p w14:paraId="427636ED" w14:textId="12A43F4D" w:rsidR="006615BB" w:rsidRPr="006615BB" w:rsidRDefault="00DD74D8" w:rsidP="006615BB">
      <w:pPr>
        <w:pStyle w:val="Naslov1"/>
        <w:ind w:left="708"/>
        <w:rPr>
          <w:rFonts w:asciiTheme="minorHAnsi" w:hAnsiTheme="minorHAnsi"/>
        </w:rPr>
      </w:pPr>
      <w:bookmarkStart w:id="130" w:name="_Toc508577623"/>
      <w:bookmarkStart w:id="131" w:name="_Toc508445"/>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30"/>
      <w:r w:rsidR="00ED087B">
        <w:rPr>
          <w:rFonts w:asciiTheme="minorHAnsi" w:hAnsiTheme="minorHAnsi"/>
        </w:rPr>
        <w:t>K2.1.8</w:t>
      </w:r>
      <w:bookmarkEnd w:id="131"/>
    </w:p>
    <w:p w14:paraId="4C26072D" w14:textId="77777777" w:rsidR="006615BB" w:rsidRPr="006615BB" w:rsidRDefault="006615BB" w:rsidP="006615BB">
      <w:pPr>
        <w:ind w:left="1416"/>
        <w:rPr>
          <w:rFonts w:asciiTheme="minorHAnsi" w:hAnsiTheme="minorHAnsi"/>
          <w:sz w:val="10"/>
          <w:szCs w:val="10"/>
        </w:rPr>
      </w:pPr>
    </w:p>
    <w:p w14:paraId="69EE2475" w14:textId="77777777" w:rsidR="006615BB" w:rsidRPr="006615BB" w:rsidRDefault="006615BB" w:rsidP="006615BB">
      <w:pPr>
        <w:ind w:left="1416"/>
        <w:rPr>
          <w:rFonts w:asciiTheme="minorHAnsi" w:hAnsiTheme="minorHAnsi"/>
          <w:b/>
        </w:rPr>
      </w:pPr>
      <w:r w:rsidRPr="006615BB">
        <w:rPr>
          <w:rFonts w:asciiTheme="minorHAnsi" w:hAnsiTheme="minorHAnsi"/>
          <w:b/>
        </w:rPr>
        <w:t>Osmi element kriterija odnosi se na kvantitativno iskazivanje mogućnosti pružatelja usluge da (End-to-End) kontrolira i nadzire prijenos cijele trase mobilne pristupne IK mreže, čime se nedvojbeno vrednuje kvaliteta funkcioniranja pristupne mreže za mobilne usluge Naručitelja u kontekstu pružanja usluge pristupa u „multi service-provider“ okruženju.</w:t>
      </w:r>
    </w:p>
    <w:p w14:paraId="6FF997E8" w14:textId="77777777" w:rsidR="006615BB" w:rsidRPr="006615BB" w:rsidRDefault="006615BB" w:rsidP="006615BB">
      <w:pPr>
        <w:ind w:left="1416"/>
        <w:rPr>
          <w:rFonts w:asciiTheme="minorHAnsi" w:hAnsiTheme="minorHAnsi"/>
        </w:rPr>
      </w:pPr>
      <w:r w:rsidRPr="006615BB">
        <w:rPr>
          <w:rFonts w:asciiTheme="minorHAnsi" w:hAnsiTheme="minorHAnsi"/>
        </w:rPr>
        <w:t xml:space="preserve">Pristupna IK mobilna/pokretna mreža pružatelja usluge sastoji se od dva ključna dijela. Baznih stanica koje predstavljaju svojevrsne pristupne točke za mobilne uređaje korisnika i nepokretnog pristupnog dijela kojim su bazne stanice spojene do pružatelja usluge i njegovog centralnog sustava za pružanje mobilnih usluga. U razmatranju važnosti uključenja ovog elementa kriterija, Naručitelj se vodio postojećim svjetskim </w:t>
      </w:r>
      <w:r w:rsidRPr="006615BB">
        <w:rPr>
          <w:rFonts w:asciiTheme="minorHAnsi" w:hAnsiTheme="minorHAnsi"/>
        </w:rPr>
        <w:lastRenderedPageBreak/>
        <w:t>trendovima u telekomunikacijama, čije uporište je našao u dokumentima navedenim u obrazloženju drugog elementa ovog kriterija.</w:t>
      </w:r>
    </w:p>
    <w:p w14:paraId="5545A5B4" w14:textId="77777777" w:rsidR="006615BB" w:rsidRPr="006615BB" w:rsidRDefault="006615BB" w:rsidP="006615BB">
      <w:pPr>
        <w:ind w:left="1416"/>
        <w:rPr>
          <w:rFonts w:asciiTheme="minorHAnsi" w:hAnsiTheme="minorHAnsi"/>
        </w:rPr>
      </w:pPr>
      <w:r w:rsidRPr="006615BB">
        <w:rPr>
          <w:rFonts w:asciiTheme="minorHAnsi" w:hAnsiTheme="minorHAnsi"/>
        </w:rPr>
        <w:t>Kompletno obrazloženje primjene drugog elementa ovog kriterija u potpunosti se primjenjuje i na ovaj element kriterija.</w:t>
      </w:r>
    </w:p>
    <w:p w14:paraId="6BF2BF22" w14:textId="77777777" w:rsidR="006615BB" w:rsidRPr="006615BB" w:rsidRDefault="006615BB" w:rsidP="006615BB">
      <w:pPr>
        <w:ind w:left="1416"/>
        <w:rPr>
          <w:rFonts w:asciiTheme="minorHAnsi" w:hAnsiTheme="minorHAnsi"/>
        </w:rPr>
      </w:pPr>
      <w:r w:rsidRPr="006615BB">
        <w:rPr>
          <w:rFonts w:asciiTheme="minorHAnsi" w:hAnsiTheme="minorHAnsi"/>
        </w:rPr>
        <w:t>Naručitelj je kao optimalan broj pojedinačnih baznih stanica na kojima se ostvaruje End-to-End nadzor i kontrola prijenosa cijelom trasom prijenosa definirao 200 baznih stanica. Pri tome se smatra da je End-to-End kontrola i nadzor prijenosa ostvaren ukoliko je prijenos cijelom trasom realiziran vlastitom infrastrukturom Ponuditelja ili ukoliko Ponuditelj posjeduje dokumentiranu garanciju/ugovor o dediciranoj uspostavi QoS-a, za svaku pojedinačnu baznu stanicu koju Ponuditelj koristi za pružanje mobilnih usluga na teritoriju Dubrovačko-neretvanske županije i to sa svim uključenim operatorima u realizaciju usluge fizičkog dijela pristupa mobilne mreže, neovisno o tome postoje li među njima opći uvjeti za QoS i Interkonekciju</w:t>
      </w:r>
    </w:p>
    <w:p w14:paraId="5A9B65E6" w14:textId="77777777" w:rsidR="006615BB" w:rsidRPr="006615BB" w:rsidRDefault="006615BB" w:rsidP="006615BB">
      <w:pPr>
        <w:ind w:left="1416"/>
        <w:rPr>
          <w:rFonts w:asciiTheme="minorHAnsi" w:hAnsiTheme="minorHAnsi"/>
        </w:rPr>
      </w:pPr>
    </w:p>
    <w:p w14:paraId="16A10DC9" w14:textId="3CF809FF" w:rsidR="006615BB" w:rsidRPr="006615BB" w:rsidRDefault="00DD74D8" w:rsidP="006615BB">
      <w:pPr>
        <w:pStyle w:val="Naslov1"/>
        <w:ind w:left="708"/>
        <w:rPr>
          <w:rFonts w:asciiTheme="minorHAnsi" w:hAnsiTheme="minorHAnsi"/>
        </w:rPr>
      </w:pPr>
      <w:bookmarkStart w:id="132" w:name="_Toc508577624"/>
      <w:bookmarkStart w:id="133" w:name="_Toc508446"/>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32"/>
      <w:r w:rsidR="00ED087B">
        <w:rPr>
          <w:rFonts w:asciiTheme="minorHAnsi" w:hAnsiTheme="minorHAnsi"/>
        </w:rPr>
        <w:t>K2.1.9, K2.1.10</w:t>
      </w:r>
      <w:bookmarkEnd w:id="133"/>
    </w:p>
    <w:p w14:paraId="3B9A9AB5" w14:textId="77777777" w:rsidR="006615BB" w:rsidRPr="006615BB" w:rsidRDefault="006615BB" w:rsidP="006615BB">
      <w:pPr>
        <w:ind w:left="1416"/>
        <w:rPr>
          <w:rFonts w:asciiTheme="minorHAnsi" w:hAnsiTheme="minorHAnsi"/>
        </w:rPr>
      </w:pPr>
    </w:p>
    <w:p w14:paraId="352DDE8E" w14:textId="77777777" w:rsidR="006615BB" w:rsidRPr="006615BB" w:rsidRDefault="006615BB" w:rsidP="006615BB">
      <w:pPr>
        <w:ind w:left="1416"/>
        <w:rPr>
          <w:rFonts w:asciiTheme="minorHAnsi" w:hAnsiTheme="minorHAnsi"/>
          <w:b/>
        </w:rPr>
      </w:pPr>
      <w:r w:rsidRPr="006615BB">
        <w:rPr>
          <w:rFonts w:asciiTheme="minorHAnsi" w:hAnsiTheme="minorHAnsi"/>
          <w:b/>
        </w:rPr>
        <w:t>Deveti i deseti element kriterija odnosi se na kvantitativno izražavanje vrijednosti kojom se vrednuje kvaliteta pristupne mreže pružatelja usluge u smislu povezanosti sa njegovim centralnim sustavima za pružanje usluga i data centrima.</w:t>
      </w:r>
    </w:p>
    <w:p w14:paraId="3BBFCE65" w14:textId="77777777" w:rsidR="006615BB" w:rsidRPr="006615BB" w:rsidRDefault="006615BB" w:rsidP="006615BB">
      <w:pPr>
        <w:ind w:left="1416"/>
        <w:rPr>
          <w:rFonts w:asciiTheme="minorHAnsi" w:hAnsiTheme="minorHAnsi"/>
        </w:rPr>
      </w:pPr>
      <w:r w:rsidRPr="006615BB">
        <w:rPr>
          <w:rFonts w:asciiTheme="minorHAnsi" w:hAnsiTheme="minorHAnsi"/>
        </w:rPr>
        <w:t>Više magistralnih pravaca koji povezuju dubrovačko čvorište bilo kojeg pružatelja usluge s drugim njegovim čvorištima jamstvo je veće sigurnosti i neprekidnosti pružanja usluge, a samim time i direktno se odražava na kvalitetu svih ponuđenih usluga. Naručitelj kao optimalnu vrijednost navodi 2 magistralna pravca od kojih bi jedan trebao biti glavni, a drugi redundantni pravac.</w:t>
      </w:r>
    </w:p>
    <w:p w14:paraId="485DC63E" w14:textId="77777777" w:rsidR="006615BB" w:rsidRPr="006615BB" w:rsidRDefault="006615BB" w:rsidP="006615BB">
      <w:pPr>
        <w:ind w:left="1416"/>
        <w:rPr>
          <w:rFonts w:asciiTheme="minorHAnsi" w:hAnsiTheme="minorHAnsi"/>
        </w:rPr>
      </w:pPr>
      <w:r w:rsidRPr="006615BB">
        <w:rPr>
          <w:rFonts w:asciiTheme="minorHAnsi" w:hAnsiTheme="minorHAnsi"/>
        </w:rPr>
        <w:t>Vrijednost se izražava neovisno da li je riječ o vlastitim ili zakupljenim pravcima od drugih pružatelja usluge.</w:t>
      </w:r>
    </w:p>
    <w:p w14:paraId="508B1249" w14:textId="77777777" w:rsidR="006615BB" w:rsidRPr="006615BB" w:rsidRDefault="006615BB" w:rsidP="006615BB">
      <w:pPr>
        <w:ind w:left="1416"/>
        <w:rPr>
          <w:rFonts w:asciiTheme="minorHAnsi" w:hAnsiTheme="minorHAnsi"/>
          <w:u w:val="single"/>
        </w:rPr>
      </w:pPr>
      <w:r w:rsidRPr="006615BB">
        <w:rPr>
          <w:rFonts w:asciiTheme="minorHAnsi" w:hAnsiTheme="minorHAnsi"/>
          <w:u w:val="single"/>
        </w:rPr>
        <w:t>Vrijednost se dokazuje izjavom ponuditelja u kojoj Ponuditelj izjavljuje broj magistralnih pravaca kojima se koristi, da li je riječ o vlastitim ili zakupljenim pravcima i ukoliko je riječ o zakupljenim pravcima od kojih pružatelja usluga su pravci zakupljeni.</w:t>
      </w:r>
    </w:p>
    <w:p w14:paraId="55B13700" w14:textId="19057CDF" w:rsidR="006615BB" w:rsidRPr="006615BB" w:rsidRDefault="006615BB" w:rsidP="00ED087B">
      <w:pPr>
        <w:ind w:left="0" w:firstLine="0"/>
        <w:rPr>
          <w:rFonts w:asciiTheme="minorHAnsi" w:hAnsiTheme="minorHAnsi"/>
          <w:b/>
          <w:bCs/>
          <w:sz w:val="20"/>
        </w:rPr>
      </w:pPr>
    </w:p>
    <w:p w14:paraId="0A97EF38" w14:textId="4E0DC4D1" w:rsidR="006615BB" w:rsidRPr="006615BB" w:rsidRDefault="00DD74D8" w:rsidP="006615BB">
      <w:pPr>
        <w:pStyle w:val="Naslov1"/>
        <w:ind w:left="708"/>
        <w:rPr>
          <w:rFonts w:asciiTheme="minorHAnsi" w:hAnsiTheme="minorHAnsi"/>
        </w:rPr>
      </w:pPr>
      <w:bookmarkStart w:id="134" w:name="_Toc508577625"/>
      <w:bookmarkStart w:id="135" w:name="_Toc508447"/>
      <w:r>
        <w:rPr>
          <w:rFonts w:asciiTheme="minorHAnsi" w:hAnsiTheme="minorHAnsi"/>
        </w:rPr>
        <w:t>POD</w:t>
      </w:r>
      <w:r w:rsidR="00ED087B">
        <w:rPr>
          <w:rFonts w:asciiTheme="minorHAnsi" w:hAnsiTheme="minorHAnsi"/>
        </w:rPr>
        <w:t>KRITERIJ K2.1</w:t>
      </w:r>
      <w:r w:rsidR="006615BB" w:rsidRPr="006615BB">
        <w:rPr>
          <w:rFonts w:asciiTheme="minorHAnsi" w:hAnsiTheme="minorHAnsi"/>
        </w:rPr>
        <w:t xml:space="preserve"> - ELEMENT </w:t>
      </w:r>
      <w:bookmarkEnd w:id="134"/>
      <w:r w:rsidR="00ED087B">
        <w:rPr>
          <w:rFonts w:asciiTheme="minorHAnsi" w:hAnsiTheme="minorHAnsi"/>
        </w:rPr>
        <w:t>K2.1.11, K2.1.12</w:t>
      </w:r>
      <w:bookmarkEnd w:id="135"/>
    </w:p>
    <w:p w14:paraId="01C0F743" w14:textId="77777777" w:rsidR="006615BB" w:rsidRPr="006615BB" w:rsidRDefault="006615BB" w:rsidP="006615BB">
      <w:pPr>
        <w:ind w:left="1416"/>
        <w:rPr>
          <w:rFonts w:asciiTheme="minorHAnsi" w:hAnsiTheme="minorHAnsi"/>
        </w:rPr>
      </w:pPr>
    </w:p>
    <w:p w14:paraId="62DA767E" w14:textId="77777777" w:rsidR="006615BB" w:rsidRPr="006615BB" w:rsidRDefault="006615BB" w:rsidP="006615BB">
      <w:pPr>
        <w:ind w:left="1416"/>
        <w:rPr>
          <w:rFonts w:asciiTheme="minorHAnsi" w:hAnsiTheme="minorHAnsi"/>
          <w:b/>
        </w:rPr>
      </w:pPr>
      <w:r w:rsidRPr="006615BB">
        <w:rPr>
          <w:rFonts w:asciiTheme="minorHAnsi" w:hAnsiTheme="minorHAnsi"/>
          <w:b/>
        </w:rPr>
        <w:t>Jedanaesti i dvanaesti element kriterija odnosi se na kvantitativno izražavanje vrijednosti kojom se vrednuje kvaliteta pristupne mreže pružatelja usluge u smislu kapaciteta propusnosti koje je pružatelj usluga osigurao za svoje usluge koje pruža na području Dubrovnika/Dubrovačko-neretvanske županije</w:t>
      </w:r>
    </w:p>
    <w:p w14:paraId="72009F9B" w14:textId="77777777" w:rsidR="006615BB" w:rsidRPr="006615BB" w:rsidRDefault="006615BB" w:rsidP="006615BB">
      <w:pPr>
        <w:ind w:left="1416"/>
        <w:rPr>
          <w:rFonts w:asciiTheme="minorHAnsi" w:hAnsiTheme="minorHAnsi"/>
        </w:rPr>
      </w:pPr>
      <w:r w:rsidRPr="006615BB">
        <w:rPr>
          <w:rFonts w:asciiTheme="minorHAnsi" w:hAnsiTheme="minorHAnsi"/>
        </w:rPr>
        <w:t>Veća propusnost, dugoročno osigurava manju vjerojatnost zagušenja pravaca i nesmetan tijek podataka, a samim time Naručitelju je jamstvo bolje kvalitete pružene usluge.</w:t>
      </w:r>
    </w:p>
    <w:p w14:paraId="1CF7FA5E" w14:textId="77777777" w:rsidR="006615BB" w:rsidRPr="006615BB" w:rsidRDefault="006615BB" w:rsidP="006615BB">
      <w:pPr>
        <w:ind w:left="1416"/>
        <w:rPr>
          <w:rFonts w:asciiTheme="minorHAnsi" w:hAnsiTheme="minorHAnsi"/>
        </w:rPr>
      </w:pPr>
      <w:r w:rsidRPr="006615BB">
        <w:rPr>
          <w:rFonts w:asciiTheme="minorHAnsi" w:hAnsiTheme="minorHAnsi"/>
        </w:rPr>
        <w:t>Vrijednost se izražava kao zbroj ukupno osiguranih kapaciteta svih magistralnih vodova koje koristi pružatelj usluge, bilo da je riječ o vlastitim ili zakupljenim kapacitetima od drugih pružatelja usluge.</w:t>
      </w:r>
    </w:p>
    <w:p w14:paraId="704CA1C4" w14:textId="77777777" w:rsidR="006615BB" w:rsidRPr="006615BB" w:rsidRDefault="006615BB" w:rsidP="006615BB">
      <w:pPr>
        <w:ind w:left="1416"/>
        <w:rPr>
          <w:rFonts w:asciiTheme="minorHAnsi" w:hAnsiTheme="minorHAnsi"/>
        </w:rPr>
      </w:pPr>
      <w:r w:rsidRPr="006615BB">
        <w:rPr>
          <w:rFonts w:asciiTheme="minorHAnsi" w:hAnsiTheme="minorHAnsi"/>
        </w:rPr>
        <w:t>Kao optimalnu ukupnu vrijednost propusnosti Naručitelj je definirao 200 GB.</w:t>
      </w:r>
    </w:p>
    <w:p w14:paraId="46E6D031" w14:textId="77777777" w:rsidR="006615BB" w:rsidRPr="006615BB" w:rsidRDefault="006615BB" w:rsidP="006615BB">
      <w:pPr>
        <w:ind w:left="1416"/>
        <w:rPr>
          <w:rFonts w:asciiTheme="minorHAnsi" w:hAnsiTheme="minorHAnsi"/>
          <w:u w:val="single"/>
        </w:rPr>
      </w:pPr>
      <w:r w:rsidRPr="006615BB">
        <w:rPr>
          <w:rFonts w:asciiTheme="minorHAnsi" w:hAnsiTheme="minorHAnsi"/>
          <w:u w:val="single"/>
        </w:rPr>
        <w:t>Vrijednost se dokazuje izjavom ponuditelja o ukupnom kapacitetu, specificirano po pružatelju zakupa magistralnog pravca (ukoliko nije riječ o vlastitoj infrastrukturi).</w:t>
      </w:r>
    </w:p>
    <w:p w14:paraId="3492F65A" w14:textId="556F566C" w:rsidR="006615BB" w:rsidRPr="006615BB" w:rsidRDefault="006615BB" w:rsidP="006615BB">
      <w:pPr>
        <w:ind w:left="1416"/>
        <w:rPr>
          <w:rFonts w:asciiTheme="minorHAnsi" w:hAnsiTheme="minorHAnsi"/>
        </w:rPr>
      </w:pPr>
    </w:p>
    <w:p w14:paraId="0501B896" w14:textId="3510FA08" w:rsidR="006615BB" w:rsidRPr="006615BB" w:rsidRDefault="00DD74D8" w:rsidP="006615BB">
      <w:pPr>
        <w:pStyle w:val="Naslov1"/>
        <w:ind w:left="708"/>
        <w:rPr>
          <w:rFonts w:asciiTheme="minorHAnsi" w:hAnsiTheme="minorHAnsi"/>
        </w:rPr>
      </w:pPr>
      <w:bookmarkStart w:id="136" w:name="_Toc508577626"/>
      <w:bookmarkStart w:id="137" w:name="_Toc508448"/>
      <w:r>
        <w:rPr>
          <w:rFonts w:asciiTheme="minorHAnsi" w:hAnsiTheme="minorHAnsi"/>
        </w:rPr>
        <w:t>POD</w:t>
      </w:r>
      <w:r w:rsidR="006615BB" w:rsidRPr="006615BB">
        <w:rPr>
          <w:rFonts w:asciiTheme="minorHAnsi" w:hAnsiTheme="minorHAnsi"/>
        </w:rPr>
        <w:t xml:space="preserve">KRITERIJ </w:t>
      </w:r>
      <w:r w:rsidR="00ED087B">
        <w:rPr>
          <w:rFonts w:asciiTheme="minorHAnsi" w:hAnsiTheme="minorHAnsi"/>
        </w:rPr>
        <w:t>K2.1</w:t>
      </w:r>
      <w:r w:rsidR="006615BB" w:rsidRPr="006615BB">
        <w:rPr>
          <w:rFonts w:asciiTheme="minorHAnsi" w:hAnsiTheme="minorHAnsi"/>
        </w:rPr>
        <w:t xml:space="preserve"> - ELEMENT </w:t>
      </w:r>
      <w:bookmarkEnd w:id="136"/>
      <w:r w:rsidR="00ED087B">
        <w:rPr>
          <w:rFonts w:asciiTheme="minorHAnsi" w:hAnsiTheme="minorHAnsi"/>
        </w:rPr>
        <w:t>K2.1.13, K2.1.14</w:t>
      </w:r>
      <w:bookmarkEnd w:id="137"/>
    </w:p>
    <w:p w14:paraId="2E12F676" w14:textId="327C8B7D" w:rsidR="006615BB" w:rsidRPr="006615BB" w:rsidRDefault="006615BB" w:rsidP="006615BB">
      <w:pPr>
        <w:ind w:left="1416"/>
        <w:rPr>
          <w:rFonts w:asciiTheme="minorHAnsi" w:hAnsiTheme="minorHAnsi"/>
        </w:rPr>
      </w:pPr>
    </w:p>
    <w:p w14:paraId="2885C78A" w14:textId="6D6BCA2A" w:rsidR="006615BB" w:rsidRPr="006615BB" w:rsidRDefault="006615BB" w:rsidP="006615BB">
      <w:pPr>
        <w:ind w:left="1416"/>
        <w:rPr>
          <w:rFonts w:asciiTheme="minorHAnsi" w:hAnsiTheme="minorHAnsi"/>
          <w:b/>
        </w:rPr>
      </w:pPr>
      <w:r w:rsidRPr="006615BB">
        <w:rPr>
          <w:rFonts w:asciiTheme="minorHAnsi" w:hAnsiTheme="minorHAnsi"/>
          <w:b/>
        </w:rPr>
        <w:t>Trinaesti i četrnaesti element kriterija odnosi se na kvantitativno izražavanje vrijednosti kojom se vrednuje kvaliteta pristupne mreže pružatelja usluge u smislu jačine i stabilnosti povezanosti pružatelja usluge sa različitim međunarodnim Internet pravcima i međunarodnim Internet pružateljima usluga.</w:t>
      </w:r>
    </w:p>
    <w:p w14:paraId="2F44B53A" w14:textId="75DFFF1A" w:rsidR="006615BB" w:rsidRPr="006615BB" w:rsidRDefault="006615BB" w:rsidP="006615BB">
      <w:pPr>
        <w:ind w:left="1416"/>
        <w:rPr>
          <w:rFonts w:asciiTheme="minorHAnsi" w:hAnsiTheme="minorHAnsi"/>
        </w:rPr>
      </w:pPr>
      <w:r w:rsidRPr="006615BB">
        <w:rPr>
          <w:rFonts w:asciiTheme="minorHAnsi" w:hAnsiTheme="minorHAnsi"/>
        </w:rPr>
        <w:t>Veći broj međunarodnih Internet pružatelja usluge s kojima pružatelj usluge ima ugovoreni zakup kapaciteta za pristup Internetu jamstvo je manjeg opterećenja pristupnih linkova, veće sigurnosti i neprekidnosti pružanja usluge, a samim time i direktno se odražava na kvalitetu usluge pristupa Internetu. Naručitelj kao optimalnu vrijednost navodi 3 međunarodna Internet pružatelja usluge sa kojima pružatelj usluga ima ugovoren zakup kapaciteta za pristup Internetu prema međunarodnim čvorištima.</w:t>
      </w:r>
    </w:p>
    <w:p w14:paraId="79E93F78" w14:textId="565F6DB6" w:rsidR="006615BB" w:rsidRPr="006615BB" w:rsidRDefault="006615BB" w:rsidP="006615BB">
      <w:pPr>
        <w:ind w:left="1416"/>
        <w:rPr>
          <w:rFonts w:asciiTheme="minorHAnsi" w:hAnsiTheme="minorHAnsi"/>
          <w:u w:val="single"/>
        </w:rPr>
      </w:pPr>
      <w:r w:rsidRPr="006615BB">
        <w:rPr>
          <w:rFonts w:asciiTheme="minorHAnsi" w:hAnsiTheme="minorHAnsi"/>
          <w:u w:val="single"/>
        </w:rPr>
        <w:t>Vrijednost se dokazuje izjavom ponuditelja o broju međunarodnih Internet pružatelja usluga s kojima Ponuditelj ima ugovoren zakup kapaciteta.</w:t>
      </w:r>
    </w:p>
    <w:p w14:paraId="0434D0CA" w14:textId="7F4563F2" w:rsidR="006615BB" w:rsidRPr="006615BB" w:rsidRDefault="006615BB" w:rsidP="006615BB">
      <w:pPr>
        <w:ind w:left="1416"/>
        <w:rPr>
          <w:rFonts w:asciiTheme="minorHAnsi" w:hAnsiTheme="minorHAnsi"/>
        </w:rPr>
      </w:pPr>
    </w:p>
    <w:p w14:paraId="793A81F6" w14:textId="332175F4" w:rsidR="006615BB" w:rsidRPr="006615BB" w:rsidRDefault="006615BB" w:rsidP="006615BB">
      <w:pPr>
        <w:ind w:left="1416"/>
        <w:rPr>
          <w:rFonts w:asciiTheme="minorHAnsi" w:hAnsiTheme="minorHAnsi"/>
        </w:rPr>
      </w:pPr>
    </w:p>
    <w:p w14:paraId="5498BD7E" w14:textId="209EC116" w:rsidR="006615BB" w:rsidRPr="006615BB" w:rsidRDefault="00DD74D8" w:rsidP="006615BB">
      <w:pPr>
        <w:pStyle w:val="Naslov1"/>
        <w:ind w:left="708"/>
        <w:rPr>
          <w:rFonts w:asciiTheme="minorHAnsi" w:hAnsiTheme="minorHAnsi"/>
        </w:rPr>
      </w:pPr>
      <w:bookmarkStart w:id="138" w:name="_Toc508577627"/>
      <w:bookmarkStart w:id="139" w:name="_Toc508449"/>
      <w:r>
        <w:rPr>
          <w:rFonts w:asciiTheme="minorHAnsi" w:hAnsiTheme="minorHAnsi"/>
        </w:rPr>
        <w:t>POD</w:t>
      </w:r>
      <w:r w:rsidR="006615BB" w:rsidRPr="006615BB">
        <w:rPr>
          <w:rFonts w:asciiTheme="minorHAnsi" w:hAnsiTheme="minorHAnsi"/>
        </w:rPr>
        <w:t>KRITE</w:t>
      </w:r>
      <w:r w:rsidR="00ED087B">
        <w:rPr>
          <w:rFonts w:asciiTheme="minorHAnsi" w:hAnsiTheme="minorHAnsi"/>
        </w:rPr>
        <w:t>RIJ K2.1</w:t>
      </w:r>
      <w:r w:rsidR="006615BB" w:rsidRPr="006615BB">
        <w:rPr>
          <w:rFonts w:asciiTheme="minorHAnsi" w:hAnsiTheme="minorHAnsi"/>
        </w:rPr>
        <w:t xml:space="preserve"> - ELEMENT </w:t>
      </w:r>
      <w:bookmarkEnd w:id="138"/>
      <w:r w:rsidR="00ED087B">
        <w:rPr>
          <w:rFonts w:asciiTheme="minorHAnsi" w:hAnsiTheme="minorHAnsi"/>
        </w:rPr>
        <w:t>K.2.1.15, K2.1.16</w:t>
      </w:r>
      <w:bookmarkEnd w:id="139"/>
    </w:p>
    <w:p w14:paraId="02AA5FD2" w14:textId="77777777" w:rsidR="006615BB" w:rsidRPr="006615BB" w:rsidRDefault="006615BB" w:rsidP="006615BB">
      <w:pPr>
        <w:ind w:left="1416"/>
        <w:rPr>
          <w:rFonts w:asciiTheme="minorHAnsi" w:hAnsiTheme="minorHAnsi"/>
        </w:rPr>
      </w:pPr>
    </w:p>
    <w:p w14:paraId="5D2AB4FB" w14:textId="70E966D0" w:rsidR="006615BB" w:rsidRPr="006615BB" w:rsidRDefault="006615BB" w:rsidP="006615BB">
      <w:pPr>
        <w:ind w:left="1416"/>
        <w:rPr>
          <w:rFonts w:asciiTheme="minorHAnsi" w:hAnsiTheme="minorHAnsi"/>
          <w:b/>
        </w:rPr>
      </w:pPr>
      <w:r w:rsidRPr="006615BB">
        <w:rPr>
          <w:rFonts w:asciiTheme="minorHAnsi" w:hAnsiTheme="minorHAnsi"/>
          <w:b/>
        </w:rPr>
        <w:t>Petnaesti i šesnaesti element kriterija odnosi se na kvantitativno izražavanje vrijednosti kojom se vrednuje kvaliteta pristupne mreže pružatelja usluge u smislu ukupnog kapaciteta propusnosti prema međunarodnim Internet čvorištima koje je pružatelj usluge osigurao za svoje cjelokupno poslovanje.</w:t>
      </w:r>
    </w:p>
    <w:p w14:paraId="4A6DFC25" w14:textId="3E76AE81" w:rsidR="006615BB" w:rsidRPr="006615BB" w:rsidRDefault="006615BB" w:rsidP="006615BB">
      <w:pPr>
        <w:ind w:left="1416"/>
        <w:rPr>
          <w:rFonts w:asciiTheme="minorHAnsi" w:hAnsiTheme="minorHAnsi"/>
        </w:rPr>
      </w:pPr>
      <w:r w:rsidRPr="006615BB">
        <w:rPr>
          <w:rFonts w:asciiTheme="minorHAnsi" w:hAnsiTheme="minorHAnsi"/>
        </w:rPr>
        <w:t>Veća propusnost, dugoročno osigurava manju vjerojatnost zagušenja pristupa Internetu i nesmetan tijek podataka, a samim time Naručitelju je jamstvo bolje kvalitete pružene usluge.</w:t>
      </w:r>
    </w:p>
    <w:p w14:paraId="786EE4B0" w14:textId="2E040D23" w:rsidR="006615BB" w:rsidRPr="006615BB" w:rsidRDefault="006615BB" w:rsidP="006615BB">
      <w:pPr>
        <w:ind w:left="1416"/>
        <w:rPr>
          <w:rFonts w:asciiTheme="minorHAnsi" w:hAnsiTheme="minorHAnsi"/>
        </w:rPr>
      </w:pPr>
      <w:r w:rsidRPr="006615BB">
        <w:rPr>
          <w:rFonts w:asciiTheme="minorHAnsi" w:hAnsiTheme="minorHAnsi"/>
        </w:rPr>
        <w:t>Vrijednost se izražava kao zbroj ukupno osiguranih/ugovorenih kapaciteta pristupa Internetu prema međunarodnim Internet čvorištima sa svim međunarodnim Internet pružateljima usluga.</w:t>
      </w:r>
    </w:p>
    <w:p w14:paraId="51483E8E" w14:textId="41A9B0FB" w:rsidR="006615BB" w:rsidRPr="006615BB" w:rsidRDefault="006615BB" w:rsidP="006615BB">
      <w:pPr>
        <w:ind w:left="1416"/>
        <w:rPr>
          <w:rFonts w:asciiTheme="minorHAnsi" w:hAnsiTheme="minorHAnsi"/>
        </w:rPr>
      </w:pPr>
      <w:r w:rsidRPr="006615BB">
        <w:rPr>
          <w:rFonts w:asciiTheme="minorHAnsi" w:hAnsiTheme="minorHAnsi"/>
        </w:rPr>
        <w:t>Kao optimalnu ukupnu vrijednost propusnosti Naručitelj je definirao 500 GB.</w:t>
      </w:r>
    </w:p>
    <w:p w14:paraId="5B94A8EC" w14:textId="48D47636" w:rsidR="006615BB" w:rsidRPr="006615BB" w:rsidRDefault="006615BB" w:rsidP="006615BB">
      <w:pPr>
        <w:ind w:left="1416"/>
        <w:rPr>
          <w:rFonts w:asciiTheme="minorHAnsi" w:hAnsiTheme="minorHAnsi"/>
          <w:u w:val="single"/>
        </w:rPr>
      </w:pPr>
      <w:r w:rsidRPr="006615BB">
        <w:rPr>
          <w:rFonts w:asciiTheme="minorHAnsi" w:hAnsiTheme="minorHAnsi"/>
          <w:u w:val="single"/>
        </w:rPr>
        <w:t>Vrijednost se dokazuje izjavom ponuditelja o ukupno zakupljenom kapacitetu međunarodnog pristupa Internetu, specificirano po međunarodnim Internet pružateljima usluga.</w:t>
      </w:r>
    </w:p>
    <w:p w14:paraId="71214FAE" w14:textId="7A29430C" w:rsidR="006615BB" w:rsidRDefault="006615BB" w:rsidP="006615BB">
      <w:pPr>
        <w:rPr>
          <w:rFonts w:asciiTheme="minorHAnsi" w:hAnsiTheme="minorHAnsi"/>
        </w:rPr>
      </w:pPr>
    </w:p>
    <w:p w14:paraId="43154C27" w14:textId="77777777" w:rsidR="00AC3A92" w:rsidRDefault="00AC3A92">
      <w:pPr>
        <w:spacing w:after="160" w:line="259" w:lineRule="auto"/>
        <w:ind w:left="0" w:firstLine="0"/>
        <w:jc w:val="left"/>
        <w:rPr>
          <w:rFonts w:asciiTheme="minorHAnsi" w:hAnsiTheme="minorHAnsi"/>
        </w:rPr>
      </w:pPr>
      <w:r>
        <w:rPr>
          <w:rFonts w:asciiTheme="minorHAnsi" w:hAnsiTheme="minorHAnsi"/>
        </w:rPr>
        <w:br w:type="page"/>
      </w:r>
    </w:p>
    <w:p w14:paraId="18A119B1" w14:textId="1733DE52" w:rsidR="00AC3A92" w:rsidRPr="00DD74D8" w:rsidRDefault="00DD74D8" w:rsidP="006615BB">
      <w:pPr>
        <w:rPr>
          <w:rFonts w:asciiTheme="minorHAnsi" w:hAnsiTheme="minorHAnsi"/>
          <w:b/>
          <w:sz w:val="20"/>
          <w:szCs w:val="20"/>
        </w:rPr>
      </w:pPr>
      <w:r w:rsidRPr="00DD74D8">
        <w:rPr>
          <w:rFonts w:asciiTheme="minorHAnsi" w:hAnsiTheme="minorHAnsi"/>
          <w:b/>
          <w:sz w:val="20"/>
          <w:szCs w:val="20"/>
        </w:rPr>
        <w:lastRenderedPageBreak/>
        <w:t xml:space="preserve">Tablica: </w:t>
      </w:r>
      <w:r w:rsidR="00AC3A92" w:rsidRPr="00DD74D8">
        <w:rPr>
          <w:rFonts w:asciiTheme="minorHAnsi" w:hAnsiTheme="minorHAnsi"/>
          <w:b/>
          <w:sz w:val="20"/>
          <w:szCs w:val="20"/>
        </w:rPr>
        <w:t>Očekivane vrijednosti elemenata podkriterija K2.1</w:t>
      </w:r>
    </w:p>
    <w:tbl>
      <w:tblPr>
        <w:tblW w:w="5241" w:type="pct"/>
        <w:tblInd w:w="-147" w:type="dxa"/>
        <w:tblLayout w:type="fixed"/>
        <w:tblLook w:val="0000" w:firstRow="0" w:lastRow="0" w:firstColumn="0" w:lastColumn="0" w:noHBand="0" w:noVBand="0"/>
      </w:tblPr>
      <w:tblGrid>
        <w:gridCol w:w="570"/>
        <w:gridCol w:w="992"/>
        <w:gridCol w:w="5953"/>
        <w:gridCol w:w="993"/>
        <w:gridCol w:w="990"/>
      </w:tblGrid>
      <w:tr w:rsidR="00AC3A92" w:rsidRPr="00044978" w14:paraId="7B9BE364" w14:textId="77777777" w:rsidTr="004733B9">
        <w:trPr>
          <w:trHeight w:val="941"/>
        </w:trPr>
        <w:tc>
          <w:tcPr>
            <w:tcW w:w="300" w:type="pct"/>
            <w:tcBorders>
              <w:top w:val="single" w:sz="4" w:space="0" w:color="000000"/>
              <w:left w:val="single" w:sz="4" w:space="0" w:color="000000"/>
              <w:bottom w:val="single" w:sz="4" w:space="0" w:color="000000"/>
            </w:tcBorders>
            <w:shd w:val="clear" w:color="auto" w:fill="B8CCE4"/>
            <w:vAlign w:val="center"/>
          </w:tcPr>
          <w:p w14:paraId="2A47BFAA" w14:textId="77777777" w:rsidR="00AC3A92" w:rsidRPr="00044978" w:rsidRDefault="00AC3A92" w:rsidP="00995C33">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Red.</w:t>
            </w:r>
          </w:p>
          <w:p w14:paraId="1D909C60" w14:textId="77777777" w:rsidR="00AC3A92" w:rsidRPr="00044978" w:rsidRDefault="00AC3A92" w:rsidP="00995C33">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br.</w:t>
            </w:r>
          </w:p>
        </w:tc>
        <w:tc>
          <w:tcPr>
            <w:tcW w:w="522"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4FCBCA84" w14:textId="77777777" w:rsidR="00AC3A92" w:rsidRPr="00044978" w:rsidRDefault="00AC3A92" w:rsidP="00995C33">
            <w:pPr>
              <w:autoSpaceDE w:val="0"/>
              <w:autoSpaceDN w:val="0"/>
              <w:adjustRightInd w:val="0"/>
              <w:jc w:val="center"/>
              <w:rPr>
                <w:rFonts w:asciiTheme="minorHAnsi" w:hAnsiTheme="minorHAnsi"/>
                <w:sz w:val="18"/>
                <w:szCs w:val="18"/>
              </w:rPr>
            </w:pPr>
            <w:r>
              <w:rPr>
                <w:rFonts w:asciiTheme="minorHAnsi" w:hAnsiTheme="minorHAnsi"/>
                <w:sz w:val="18"/>
                <w:szCs w:val="18"/>
              </w:rPr>
              <w:t>Kratica elementa</w:t>
            </w:r>
          </w:p>
        </w:tc>
        <w:tc>
          <w:tcPr>
            <w:tcW w:w="3134" w:type="pct"/>
            <w:tcBorders>
              <w:top w:val="single" w:sz="4" w:space="0" w:color="000000"/>
              <w:left w:val="single" w:sz="4" w:space="0" w:color="000000"/>
              <w:bottom w:val="single" w:sz="4" w:space="0" w:color="000000"/>
            </w:tcBorders>
            <w:shd w:val="clear" w:color="auto" w:fill="B8CCE4"/>
            <w:vAlign w:val="center"/>
          </w:tcPr>
          <w:p w14:paraId="58251A45" w14:textId="77777777" w:rsidR="00AC3A92" w:rsidRPr="00044978" w:rsidRDefault="00AC3A92" w:rsidP="00995C33">
            <w:pPr>
              <w:autoSpaceDE w:val="0"/>
              <w:autoSpaceDN w:val="0"/>
              <w:adjustRightInd w:val="0"/>
              <w:jc w:val="center"/>
              <w:rPr>
                <w:rFonts w:asciiTheme="minorHAnsi" w:hAnsiTheme="minorHAnsi"/>
                <w:sz w:val="18"/>
                <w:szCs w:val="18"/>
              </w:rPr>
            </w:pPr>
            <w:r>
              <w:rPr>
                <w:rFonts w:asciiTheme="minorHAnsi" w:hAnsiTheme="minorHAnsi"/>
                <w:sz w:val="18"/>
                <w:szCs w:val="18"/>
              </w:rPr>
              <w:t>Element</w:t>
            </w:r>
          </w:p>
        </w:tc>
        <w:tc>
          <w:tcPr>
            <w:tcW w:w="523"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26DAD9F" w14:textId="77777777" w:rsidR="00AC3A92" w:rsidRPr="00044978" w:rsidRDefault="00AC3A92" w:rsidP="00995C33">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Max. broj bodova</w:t>
            </w:r>
          </w:p>
        </w:tc>
        <w:tc>
          <w:tcPr>
            <w:tcW w:w="521"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64AA7D75" w14:textId="59302EBD" w:rsidR="00AC3A92" w:rsidRPr="00044978" w:rsidRDefault="00DD74D8" w:rsidP="00DD74D8">
            <w:pPr>
              <w:autoSpaceDE w:val="0"/>
              <w:autoSpaceDN w:val="0"/>
              <w:adjustRightInd w:val="0"/>
              <w:jc w:val="center"/>
              <w:rPr>
                <w:rFonts w:asciiTheme="minorHAnsi" w:hAnsiTheme="minorHAnsi"/>
                <w:sz w:val="18"/>
                <w:szCs w:val="18"/>
              </w:rPr>
            </w:pPr>
            <w:r>
              <w:rPr>
                <w:rFonts w:asciiTheme="minorHAnsi" w:hAnsiTheme="minorHAnsi"/>
                <w:sz w:val="18"/>
                <w:szCs w:val="18"/>
              </w:rPr>
              <w:t>Očekivana vrijednost</w:t>
            </w:r>
          </w:p>
        </w:tc>
      </w:tr>
      <w:tr w:rsidR="004733B9" w:rsidRPr="00044978" w14:paraId="739F2CC9"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266F7721" w14:textId="77777777" w:rsidR="004733B9" w:rsidRPr="00044978" w:rsidRDefault="004733B9" w:rsidP="004733B9">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1.</w:t>
            </w:r>
          </w:p>
        </w:tc>
        <w:tc>
          <w:tcPr>
            <w:tcW w:w="522" w:type="pct"/>
            <w:tcBorders>
              <w:top w:val="single" w:sz="4" w:space="0" w:color="000000"/>
              <w:left w:val="single" w:sz="4" w:space="0" w:color="000000"/>
              <w:bottom w:val="single" w:sz="4" w:space="0" w:color="000000"/>
              <w:right w:val="single" w:sz="4" w:space="0" w:color="000000"/>
            </w:tcBorders>
            <w:vAlign w:val="center"/>
          </w:tcPr>
          <w:p w14:paraId="1D39F3F3" w14:textId="77777777" w:rsidR="004733B9" w:rsidRPr="00044978" w:rsidRDefault="004733B9" w:rsidP="004733B9">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K2.1.1</w:t>
            </w:r>
          </w:p>
        </w:tc>
        <w:tc>
          <w:tcPr>
            <w:tcW w:w="3134" w:type="pct"/>
            <w:tcBorders>
              <w:top w:val="single" w:sz="4" w:space="0" w:color="000000"/>
              <w:left w:val="single" w:sz="4" w:space="0" w:color="000000"/>
              <w:bottom w:val="single" w:sz="4" w:space="0" w:color="000000"/>
            </w:tcBorders>
            <w:vAlign w:val="center"/>
          </w:tcPr>
          <w:p w14:paraId="53506547"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 xml:space="preserve">Broj lokacija korisnika s osiguranim fizičkim pristupom IK nepokretnoj mreži pružatelja usluge (optički prijenosni medij) </w:t>
            </w:r>
          </w:p>
        </w:tc>
        <w:tc>
          <w:tcPr>
            <w:tcW w:w="523" w:type="pct"/>
            <w:tcBorders>
              <w:top w:val="single" w:sz="4" w:space="0" w:color="000000"/>
              <w:left w:val="single" w:sz="4" w:space="0" w:color="000000"/>
              <w:bottom w:val="single" w:sz="4" w:space="0" w:color="000000"/>
              <w:right w:val="single" w:sz="4" w:space="0" w:color="000000"/>
            </w:tcBorders>
            <w:vAlign w:val="center"/>
          </w:tcPr>
          <w:p w14:paraId="4E4A30E1" w14:textId="0264E35B"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sidRPr="00044978">
              <w:rPr>
                <w:rFonts w:asciiTheme="minorHAnsi" w:hAnsiTheme="minorHAnsi"/>
                <w:sz w:val="18"/>
                <w:szCs w:val="18"/>
              </w:rPr>
              <w:t>3</w:t>
            </w:r>
          </w:p>
        </w:tc>
        <w:tc>
          <w:tcPr>
            <w:tcW w:w="521" w:type="pct"/>
            <w:tcBorders>
              <w:top w:val="single" w:sz="4" w:space="0" w:color="000000"/>
              <w:left w:val="single" w:sz="4" w:space="0" w:color="000000"/>
              <w:bottom w:val="single" w:sz="4" w:space="0" w:color="000000"/>
              <w:right w:val="single" w:sz="4" w:space="0" w:color="000000"/>
            </w:tcBorders>
            <w:vAlign w:val="center"/>
          </w:tcPr>
          <w:p w14:paraId="0F420AA6" w14:textId="245D05BA" w:rsidR="004733B9" w:rsidRPr="00044978" w:rsidRDefault="004733B9" w:rsidP="004733B9">
            <w:pPr>
              <w:tabs>
                <w:tab w:val="left" w:pos="868"/>
              </w:tabs>
              <w:autoSpaceDE w:val="0"/>
              <w:autoSpaceDN w:val="0"/>
              <w:adjustRightInd w:val="0"/>
              <w:jc w:val="center"/>
              <w:rPr>
                <w:rFonts w:asciiTheme="minorHAnsi" w:hAnsiTheme="minorHAnsi"/>
                <w:sz w:val="16"/>
                <w:szCs w:val="16"/>
              </w:rPr>
            </w:pPr>
            <w:r>
              <w:rPr>
                <w:rFonts w:asciiTheme="minorHAnsi" w:hAnsiTheme="minorHAnsi"/>
                <w:sz w:val="16"/>
                <w:szCs w:val="16"/>
              </w:rPr>
              <w:t>1</w:t>
            </w:r>
          </w:p>
        </w:tc>
      </w:tr>
      <w:tr w:rsidR="004733B9" w:rsidRPr="00044978" w14:paraId="5B0E38C3"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3C861AD9" w14:textId="77777777" w:rsidR="004733B9" w:rsidRPr="00044978" w:rsidRDefault="004733B9" w:rsidP="004733B9">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2.</w:t>
            </w:r>
          </w:p>
        </w:tc>
        <w:tc>
          <w:tcPr>
            <w:tcW w:w="522" w:type="pct"/>
            <w:tcBorders>
              <w:top w:val="single" w:sz="4" w:space="0" w:color="000000"/>
              <w:left w:val="single" w:sz="4" w:space="0" w:color="000000"/>
              <w:bottom w:val="single" w:sz="4" w:space="0" w:color="000000"/>
              <w:right w:val="single" w:sz="4" w:space="0" w:color="000000"/>
            </w:tcBorders>
            <w:vAlign w:val="center"/>
          </w:tcPr>
          <w:p w14:paraId="7FC0CC2C" w14:textId="77777777" w:rsidR="004733B9" w:rsidRPr="00044978" w:rsidRDefault="004733B9" w:rsidP="004733B9">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K2.1.2</w:t>
            </w:r>
          </w:p>
        </w:tc>
        <w:tc>
          <w:tcPr>
            <w:tcW w:w="3134" w:type="pct"/>
            <w:tcBorders>
              <w:top w:val="single" w:sz="4" w:space="0" w:color="000000"/>
              <w:left w:val="single" w:sz="4" w:space="0" w:color="000000"/>
              <w:bottom w:val="single" w:sz="4" w:space="0" w:color="000000"/>
            </w:tcBorders>
            <w:vAlign w:val="center"/>
          </w:tcPr>
          <w:p w14:paraId="2265AFEB"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lokacija korisnika s (End-to-End) kontrolom i nadzorom prijenosa cijele trase pristupne IK nepokretne mreže pružatelja usluge</w:t>
            </w:r>
          </w:p>
        </w:tc>
        <w:tc>
          <w:tcPr>
            <w:tcW w:w="523" w:type="pct"/>
            <w:tcBorders>
              <w:top w:val="single" w:sz="4" w:space="0" w:color="000000"/>
              <w:left w:val="single" w:sz="4" w:space="0" w:color="000000"/>
              <w:bottom w:val="single" w:sz="4" w:space="0" w:color="000000"/>
              <w:right w:val="single" w:sz="4" w:space="0" w:color="000000"/>
            </w:tcBorders>
            <w:vAlign w:val="center"/>
          </w:tcPr>
          <w:p w14:paraId="321A8EA2" w14:textId="147DB261"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3</w:t>
            </w:r>
          </w:p>
        </w:tc>
        <w:tc>
          <w:tcPr>
            <w:tcW w:w="521" w:type="pct"/>
            <w:tcBorders>
              <w:top w:val="single" w:sz="4" w:space="0" w:color="000000"/>
              <w:left w:val="single" w:sz="4" w:space="0" w:color="000000"/>
              <w:bottom w:val="single" w:sz="4" w:space="0" w:color="000000"/>
              <w:right w:val="single" w:sz="4" w:space="0" w:color="000000"/>
            </w:tcBorders>
            <w:vAlign w:val="center"/>
          </w:tcPr>
          <w:p w14:paraId="3FDEA289" w14:textId="1FB16493" w:rsidR="004733B9" w:rsidRPr="00044978" w:rsidRDefault="004733B9" w:rsidP="004733B9">
            <w:pPr>
              <w:tabs>
                <w:tab w:val="left" w:pos="868"/>
              </w:tabs>
              <w:autoSpaceDE w:val="0"/>
              <w:autoSpaceDN w:val="0"/>
              <w:adjustRightInd w:val="0"/>
              <w:jc w:val="center"/>
              <w:rPr>
                <w:rFonts w:asciiTheme="minorHAnsi" w:hAnsiTheme="minorHAnsi"/>
                <w:sz w:val="16"/>
                <w:szCs w:val="16"/>
              </w:rPr>
            </w:pPr>
            <w:r>
              <w:rPr>
                <w:rFonts w:asciiTheme="minorHAnsi" w:hAnsiTheme="minorHAnsi"/>
                <w:sz w:val="16"/>
                <w:szCs w:val="16"/>
              </w:rPr>
              <w:t>1</w:t>
            </w:r>
          </w:p>
        </w:tc>
      </w:tr>
      <w:tr w:rsidR="004733B9" w:rsidRPr="00044978" w14:paraId="0029E865"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4BA46642" w14:textId="77777777" w:rsidR="004733B9" w:rsidRPr="00044978" w:rsidRDefault="004733B9" w:rsidP="004733B9">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3.</w:t>
            </w:r>
          </w:p>
        </w:tc>
        <w:tc>
          <w:tcPr>
            <w:tcW w:w="522" w:type="pct"/>
            <w:tcBorders>
              <w:top w:val="single" w:sz="4" w:space="0" w:color="000000"/>
              <w:left w:val="single" w:sz="4" w:space="0" w:color="000000"/>
              <w:bottom w:val="single" w:sz="4" w:space="0" w:color="000000"/>
              <w:right w:val="single" w:sz="4" w:space="0" w:color="000000"/>
            </w:tcBorders>
            <w:vAlign w:val="center"/>
          </w:tcPr>
          <w:p w14:paraId="7CF3CE82"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K2.1.3</w:t>
            </w:r>
          </w:p>
        </w:tc>
        <w:tc>
          <w:tcPr>
            <w:tcW w:w="3134" w:type="pct"/>
            <w:tcBorders>
              <w:top w:val="single" w:sz="4" w:space="0" w:color="000000"/>
              <w:left w:val="single" w:sz="4" w:space="0" w:color="000000"/>
              <w:bottom w:val="single" w:sz="4" w:space="0" w:color="000000"/>
            </w:tcBorders>
            <w:vAlign w:val="center"/>
          </w:tcPr>
          <w:p w14:paraId="30465DF1"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broj baznih stanica koje pružatelj usluge koristi za pružanje usluga u mobilnoj/pokretnoj mreži na teritoriju DNŽ (vlastite i ugovorom o roamingu s drugim operatorima)</w:t>
            </w:r>
          </w:p>
        </w:tc>
        <w:tc>
          <w:tcPr>
            <w:tcW w:w="523" w:type="pct"/>
            <w:tcBorders>
              <w:top w:val="single" w:sz="4" w:space="0" w:color="000000"/>
              <w:left w:val="single" w:sz="4" w:space="0" w:color="000000"/>
              <w:bottom w:val="single" w:sz="4" w:space="0" w:color="000000"/>
              <w:right w:val="single" w:sz="4" w:space="0" w:color="000000"/>
            </w:tcBorders>
            <w:vAlign w:val="center"/>
          </w:tcPr>
          <w:p w14:paraId="168EC530" w14:textId="2E9A1CF7"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521" w:type="pct"/>
            <w:tcBorders>
              <w:top w:val="single" w:sz="4" w:space="0" w:color="000000"/>
              <w:left w:val="single" w:sz="4" w:space="0" w:color="000000"/>
              <w:bottom w:val="single" w:sz="4" w:space="0" w:color="000000"/>
              <w:right w:val="single" w:sz="4" w:space="0" w:color="000000"/>
            </w:tcBorders>
            <w:vAlign w:val="center"/>
          </w:tcPr>
          <w:p w14:paraId="7E2F85B8" w14:textId="7E62E258"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200</w:t>
            </w:r>
          </w:p>
        </w:tc>
      </w:tr>
      <w:tr w:rsidR="004733B9" w:rsidRPr="00044978" w14:paraId="67C60036"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62C52A9A" w14:textId="77777777" w:rsidR="004733B9" w:rsidRPr="00044978" w:rsidRDefault="004733B9" w:rsidP="004733B9">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4.</w:t>
            </w:r>
          </w:p>
        </w:tc>
        <w:tc>
          <w:tcPr>
            <w:tcW w:w="522" w:type="pct"/>
            <w:tcBorders>
              <w:top w:val="single" w:sz="4" w:space="0" w:color="000000"/>
              <w:left w:val="single" w:sz="4" w:space="0" w:color="000000"/>
              <w:bottom w:val="single" w:sz="4" w:space="0" w:color="000000"/>
              <w:right w:val="single" w:sz="4" w:space="0" w:color="000000"/>
            </w:tcBorders>
            <w:vAlign w:val="center"/>
          </w:tcPr>
          <w:p w14:paraId="410053D4"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K2.1.4</w:t>
            </w:r>
          </w:p>
        </w:tc>
        <w:tc>
          <w:tcPr>
            <w:tcW w:w="3134" w:type="pct"/>
            <w:tcBorders>
              <w:top w:val="single" w:sz="4" w:space="0" w:color="000000"/>
              <w:left w:val="single" w:sz="4" w:space="0" w:color="000000"/>
              <w:bottom w:val="single" w:sz="4" w:space="0" w:color="000000"/>
            </w:tcBorders>
            <w:vAlign w:val="center"/>
          </w:tcPr>
          <w:p w14:paraId="449CB3DF"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3G baznih stanica koje pružatelj usluge koristi za pružanje usluga u mobilnoj/pokretnoj mreži na teritoriju DNŽ (vlastite i ugovorom o roamingu s drugim operatorima)</w:t>
            </w:r>
          </w:p>
        </w:tc>
        <w:tc>
          <w:tcPr>
            <w:tcW w:w="523" w:type="pct"/>
            <w:tcBorders>
              <w:top w:val="single" w:sz="4" w:space="0" w:color="000000"/>
              <w:left w:val="single" w:sz="4" w:space="0" w:color="000000"/>
              <w:bottom w:val="single" w:sz="4" w:space="0" w:color="000000"/>
              <w:right w:val="single" w:sz="4" w:space="0" w:color="000000"/>
            </w:tcBorders>
            <w:vAlign w:val="center"/>
          </w:tcPr>
          <w:p w14:paraId="4AAD5345" w14:textId="2474FAD1"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521" w:type="pct"/>
            <w:tcBorders>
              <w:top w:val="single" w:sz="4" w:space="0" w:color="000000"/>
              <w:left w:val="single" w:sz="4" w:space="0" w:color="000000"/>
              <w:bottom w:val="single" w:sz="4" w:space="0" w:color="000000"/>
              <w:right w:val="single" w:sz="4" w:space="0" w:color="000000"/>
            </w:tcBorders>
            <w:vAlign w:val="center"/>
          </w:tcPr>
          <w:p w14:paraId="76604F10" w14:textId="329237AB"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100</w:t>
            </w:r>
          </w:p>
        </w:tc>
      </w:tr>
      <w:tr w:rsidR="004733B9" w:rsidRPr="00044978" w14:paraId="4DBE4696"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32030AEF" w14:textId="77777777" w:rsidR="004733B9" w:rsidRPr="00044978" w:rsidRDefault="004733B9" w:rsidP="004733B9">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5.</w:t>
            </w:r>
          </w:p>
        </w:tc>
        <w:tc>
          <w:tcPr>
            <w:tcW w:w="522" w:type="pct"/>
            <w:tcBorders>
              <w:top w:val="single" w:sz="4" w:space="0" w:color="000000"/>
              <w:left w:val="single" w:sz="4" w:space="0" w:color="000000"/>
              <w:bottom w:val="single" w:sz="4" w:space="0" w:color="000000"/>
              <w:right w:val="single" w:sz="4" w:space="0" w:color="000000"/>
            </w:tcBorders>
            <w:vAlign w:val="center"/>
          </w:tcPr>
          <w:p w14:paraId="39C73B35"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K2.1.5</w:t>
            </w:r>
          </w:p>
        </w:tc>
        <w:tc>
          <w:tcPr>
            <w:tcW w:w="3134" w:type="pct"/>
            <w:tcBorders>
              <w:top w:val="single" w:sz="4" w:space="0" w:color="000000"/>
              <w:left w:val="single" w:sz="4" w:space="0" w:color="000000"/>
              <w:bottom w:val="single" w:sz="4" w:space="0" w:color="000000"/>
            </w:tcBorders>
            <w:vAlign w:val="center"/>
          </w:tcPr>
          <w:p w14:paraId="2B372590"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4G baznih stanica koje pružatelj usluge koristi za pružanje usluga u mobilnoj/pokretnoj mreži na teritoriju DNŽ (vlastite i ugovorom o roamingu s drugim operatorima)</w:t>
            </w:r>
          </w:p>
        </w:tc>
        <w:tc>
          <w:tcPr>
            <w:tcW w:w="523" w:type="pct"/>
            <w:tcBorders>
              <w:top w:val="single" w:sz="4" w:space="0" w:color="000000"/>
              <w:left w:val="single" w:sz="4" w:space="0" w:color="000000"/>
              <w:bottom w:val="single" w:sz="4" w:space="0" w:color="000000"/>
              <w:right w:val="single" w:sz="4" w:space="0" w:color="000000"/>
            </w:tcBorders>
            <w:vAlign w:val="center"/>
          </w:tcPr>
          <w:p w14:paraId="7DA8DFD3" w14:textId="0883F697"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11</w:t>
            </w:r>
          </w:p>
        </w:tc>
        <w:tc>
          <w:tcPr>
            <w:tcW w:w="521" w:type="pct"/>
            <w:tcBorders>
              <w:top w:val="single" w:sz="4" w:space="0" w:color="000000"/>
              <w:left w:val="single" w:sz="4" w:space="0" w:color="000000"/>
              <w:bottom w:val="single" w:sz="4" w:space="0" w:color="000000"/>
              <w:right w:val="single" w:sz="4" w:space="0" w:color="000000"/>
            </w:tcBorders>
            <w:vAlign w:val="center"/>
          </w:tcPr>
          <w:p w14:paraId="529F8BAD" w14:textId="2E6E62AE"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100</w:t>
            </w:r>
          </w:p>
        </w:tc>
      </w:tr>
      <w:tr w:rsidR="004733B9" w:rsidRPr="00044978" w14:paraId="156FD84A"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17A6C10F"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6.</w:t>
            </w:r>
          </w:p>
        </w:tc>
        <w:tc>
          <w:tcPr>
            <w:tcW w:w="522" w:type="pct"/>
            <w:tcBorders>
              <w:top w:val="single" w:sz="4" w:space="0" w:color="000000"/>
              <w:left w:val="single" w:sz="4" w:space="0" w:color="000000"/>
              <w:bottom w:val="single" w:sz="4" w:space="0" w:color="000000"/>
              <w:right w:val="single" w:sz="4" w:space="0" w:color="000000"/>
            </w:tcBorders>
            <w:vAlign w:val="center"/>
          </w:tcPr>
          <w:p w14:paraId="73492ABF"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K2.1.6</w:t>
            </w:r>
          </w:p>
        </w:tc>
        <w:tc>
          <w:tcPr>
            <w:tcW w:w="3134" w:type="pct"/>
            <w:tcBorders>
              <w:top w:val="single" w:sz="4" w:space="0" w:color="000000"/>
              <w:left w:val="single" w:sz="4" w:space="0" w:color="000000"/>
              <w:bottom w:val="single" w:sz="4" w:space="0" w:color="000000"/>
            </w:tcBorders>
            <w:vAlign w:val="center"/>
          </w:tcPr>
          <w:p w14:paraId="58F9DA78"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baznih stanica na IP protokolu koje pružatelj usluge koristi za pružanje usluga u mobilnoj/pokretnoj mreži na teritoriju DNŽ (vlastite i ugovorom o roamingu s drugim operatorima)</w:t>
            </w:r>
          </w:p>
        </w:tc>
        <w:tc>
          <w:tcPr>
            <w:tcW w:w="523" w:type="pct"/>
            <w:tcBorders>
              <w:top w:val="single" w:sz="4" w:space="0" w:color="000000"/>
              <w:left w:val="single" w:sz="4" w:space="0" w:color="000000"/>
              <w:bottom w:val="single" w:sz="4" w:space="0" w:color="000000"/>
              <w:right w:val="single" w:sz="4" w:space="0" w:color="000000"/>
            </w:tcBorders>
            <w:vAlign w:val="center"/>
          </w:tcPr>
          <w:p w14:paraId="043F1BD1" w14:textId="5AAFC36A"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1" w:type="pct"/>
            <w:tcBorders>
              <w:top w:val="single" w:sz="4" w:space="0" w:color="000000"/>
              <w:left w:val="single" w:sz="4" w:space="0" w:color="000000"/>
              <w:bottom w:val="single" w:sz="4" w:space="0" w:color="000000"/>
              <w:right w:val="single" w:sz="4" w:space="0" w:color="000000"/>
            </w:tcBorders>
            <w:vAlign w:val="center"/>
          </w:tcPr>
          <w:p w14:paraId="041ADBD3" w14:textId="5BCC7298"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150</w:t>
            </w:r>
          </w:p>
        </w:tc>
      </w:tr>
      <w:tr w:rsidR="004733B9" w:rsidRPr="00044978" w14:paraId="348B9272"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7EC94FEB"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2" w:type="pct"/>
            <w:tcBorders>
              <w:top w:val="single" w:sz="4" w:space="0" w:color="000000"/>
              <w:left w:val="single" w:sz="4" w:space="0" w:color="000000"/>
              <w:bottom w:val="single" w:sz="4" w:space="0" w:color="000000"/>
              <w:right w:val="single" w:sz="4" w:space="0" w:color="000000"/>
            </w:tcBorders>
            <w:vAlign w:val="center"/>
          </w:tcPr>
          <w:p w14:paraId="0C0BDDB0"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K2.1.7</w:t>
            </w:r>
          </w:p>
        </w:tc>
        <w:tc>
          <w:tcPr>
            <w:tcW w:w="3134" w:type="pct"/>
            <w:tcBorders>
              <w:top w:val="single" w:sz="4" w:space="0" w:color="000000"/>
              <w:left w:val="single" w:sz="4" w:space="0" w:color="000000"/>
              <w:bottom w:val="single" w:sz="4" w:space="0" w:color="000000"/>
            </w:tcBorders>
            <w:vAlign w:val="center"/>
          </w:tcPr>
          <w:p w14:paraId="3E447165"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čiji je izravni pristup realiziran optičkim prijenosnim medijem</w:t>
            </w:r>
          </w:p>
        </w:tc>
        <w:tc>
          <w:tcPr>
            <w:tcW w:w="523" w:type="pct"/>
            <w:tcBorders>
              <w:top w:val="single" w:sz="4" w:space="0" w:color="000000"/>
              <w:left w:val="single" w:sz="4" w:space="0" w:color="000000"/>
              <w:bottom w:val="single" w:sz="4" w:space="0" w:color="000000"/>
              <w:right w:val="single" w:sz="4" w:space="0" w:color="000000"/>
            </w:tcBorders>
            <w:vAlign w:val="center"/>
          </w:tcPr>
          <w:p w14:paraId="62BEFBF7" w14:textId="2C7ACE3B"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1" w:type="pct"/>
            <w:tcBorders>
              <w:top w:val="single" w:sz="4" w:space="0" w:color="000000"/>
              <w:left w:val="single" w:sz="4" w:space="0" w:color="000000"/>
              <w:bottom w:val="single" w:sz="4" w:space="0" w:color="000000"/>
              <w:right w:val="single" w:sz="4" w:space="0" w:color="000000"/>
            </w:tcBorders>
            <w:vAlign w:val="center"/>
          </w:tcPr>
          <w:p w14:paraId="53D52F7C" w14:textId="4D5512B3"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200</w:t>
            </w:r>
          </w:p>
        </w:tc>
      </w:tr>
      <w:tr w:rsidR="004733B9" w:rsidRPr="00044978" w14:paraId="46D4098C"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697DF68E"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8.</w:t>
            </w:r>
          </w:p>
        </w:tc>
        <w:tc>
          <w:tcPr>
            <w:tcW w:w="522" w:type="pct"/>
            <w:tcBorders>
              <w:top w:val="single" w:sz="4" w:space="0" w:color="000000"/>
              <w:left w:val="single" w:sz="4" w:space="0" w:color="000000"/>
              <w:bottom w:val="single" w:sz="4" w:space="0" w:color="000000"/>
              <w:right w:val="single" w:sz="4" w:space="0" w:color="000000"/>
            </w:tcBorders>
            <w:vAlign w:val="center"/>
          </w:tcPr>
          <w:p w14:paraId="206888F1"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K2.1.8</w:t>
            </w:r>
          </w:p>
        </w:tc>
        <w:tc>
          <w:tcPr>
            <w:tcW w:w="3134" w:type="pct"/>
            <w:tcBorders>
              <w:top w:val="single" w:sz="4" w:space="0" w:color="000000"/>
              <w:left w:val="single" w:sz="4" w:space="0" w:color="000000"/>
              <w:bottom w:val="single" w:sz="4" w:space="0" w:color="000000"/>
            </w:tcBorders>
            <w:vAlign w:val="center"/>
          </w:tcPr>
          <w:p w14:paraId="655A59D8"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s (End-to-End) kontrolom i nadzorom prijenosa cijele trase pristupne IK pokretne mreže pružatelja usluge (od bazne stanice do centralnog sustava za pružanje mobilnih usluga, a uključuje baznu stanicu + nepokretni dio pristupne mreže bazne stanice do cent. sustava za pružanje usluge)</w:t>
            </w:r>
          </w:p>
        </w:tc>
        <w:tc>
          <w:tcPr>
            <w:tcW w:w="523" w:type="pct"/>
            <w:tcBorders>
              <w:top w:val="single" w:sz="4" w:space="0" w:color="000000"/>
              <w:left w:val="single" w:sz="4" w:space="0" w:color="000000"/>
              <w:bottom w:val="single" w:sz="4" w:space="0" w:color="000000"/>
              <w:right w:val="single" w:sz="4" w:space="0" w:color="000000"/>
            </w:tcBorders>
            <w:vAlign w:val="center"/>
          </w:tcPr>
          <w:p w14:paraId="56359A92" w14:textId="6EFA858D"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1" w:type="pct"/>
            <w:tcBorders>
              <w:top w:val="single" w:sz="4" w:space="0" w:color="000000"/>
              <w:left w:val="single" w:sz="4" w:space="0" w:color="000000"/>
              <w:bottom w:val="single" w:sz="4" w:space="0" w:color="000000"/>
              <w:right w:val="single" w:sz="4" w:space="0" w:color="000000"/>
            </w:tcBorders>
            <w:vAlign w:val="center"/>
          </w:tcPr>
          <w:p w14:paraId="6177AA7B" w14:textId="53BB42EE"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200</w:t>
            </w:r>
          </w:p>
        </w:tc>
      </w:tr>
      <w:tr w:rsidR="004733B9" w:rsidRPr="00044978" w14:paraId="5EA52D52"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4F7F2A08"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2" w:type="pct"/>
            <w:tcBorders>
              <w:top w:val="single" w:sz="4" w:space="0" w:color="000000"/>
              <w:left w:val="single" w:sz="4" w:space="0" w:color="000000"/>
              <w:bottom w:val="single" w:sz="4" w:space="0" w:color="000000"/>
              <w:right w:val="single" w:sz="4" w:space="0" w:color="000000"/>
            </w:tcBorders>
            <w:vAlign w:val="center"/>
          </w:tcPr>
          <w:p w14:paraId="5C7C5D81"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K2.1.9</w:t>
            </w:r>
          </w:p>
        </w:tc>
        <w:tc>
          <w:tcPr>
            <w:tcW w:w="3134" w:type="pct"/>
            <w:tcBorders>
              <w:top w:val="single" w:sz="4" w:space="0" w:color="000000"/>
              <w:left w:val="single" w:sz="4" w:space="0" w:color="000000"/>
              <w:bottom w:val="single" w:sz="4" w:space="0" w:color="000000"/>
            </w:tcBorders>
            <w:vAlign w:val="center"/>
          </w:tcPr>
          <w:p w14:paraId="2A1C0D95"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nepokretnoj mreži koristi za spajanje svog čvorišta u Dubrovniku sa svojim centralnim čvorištem u Hrvatskoj</w:t>
            </w:r>
          </w:p>
        </w:tc>
        <w:tc>
          <w:tcPr>
            <w:tcW w:w="523" w:type="pct"/>
            <w:tcBorders>
              <w:top w:val="single" w:sz="4" w:space="0" w:color="000000"/>
              <w:left w:val="single" w:sz="4" w:space="0" w:color="000000"/>
              <w:bottom w:val="single" w:sz="4" w:space="0" w:color="000000"/>
              <w:right w:val="single" w:sz="4" w:space="0" w:color="000000"/>
            </w:tcBorders>
            <w:vAlign w:val="center"/>
          </w:tcPr>
          <w:p w14:paraId="1141E04D" w14:textId="59CB0BA7"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521" w:type="pct"/>
            <w:tcBorders>
              <w:top w:val="single" w:sz="4" w:space="0" w:color="000000"/>
              <w:left w:val="single" w:sz="4" w:space="0" w:color="000000"/>
              <w:bottom w:val="single" w:sz="4" w:space="0" w:color="000000"/>
              <w:right w:val="single" w:sz="4" w:space="0" w:color="000000"/>
            </w:tcBorders>
            <w:vAlign w:val="center"/>
          </w:tcPr>
          <w:p w14:paraId="2746B547" w14:textId="52037F7F"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w:t>
            </w:r>
          </w:p>
        </w:tc>
      </w:tr>
      <w:tr w:rsidR="004733B9" w:rsidRPr="00044978" w14:paraId="6FF29197"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01C89C67"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10.</w:t>
            </w:r>
          </w:p>
        </w:tc>
        <w:tc>
          <w:tcPr>
            <w:tcW w:w="522" w:type="pct"/>
            <w:tcBorders>
              <w:top w:val="single" w:sz="4" w:space="0" w:color="000000"/>
              <w:left w:val="single" w:sz="4" w:space="0" w:color="000000"/>
              <w:bottom w:val="single" w:sz="4" w:space="0" w:color="000000"/>
              <w:right w:val="single" w:sz="4" w:space="0" w:color="000000"/>
            </w:tcBorders>
            <w:vAlign w:val="center"/>
          </w:tcPr>
          <w:p w14:paraId="0824C754"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K2.1.10</w:t>
            </w:r>
          </w:p>
        </w:tc>
        <w:tc>
          <w:tcPr>
            <w:tcW w:w="3134" w:type="pct"/>
            <w:tcBorders>
              <w:top w:val="single" w:sz="4" w:space="0" w:color="000000"/>
              <w:left w:val="single" w:sz="4" w:space="0" w:color="000000"/>
              <w:bottom w:val="single" w:sz="4" w:space="0" w:color="000000"/>
            </w:tcBorders>
            <w:vAlign w:val="center"/>
          </w:tcPr>
          <w:p w14:paraId="05FFA5EE"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pokretnoj mreži koristi za spajanje svog čvorišta u Dubrovniku sa svojim centralnim čvorištem u Hrvatskoj</w:t>
            </w:r>
          </w:p>
        </w:tc>
        <w:tc>
          <w:tcPr>
            <w:tcW w:w="523" w:type="pct"/>
            <w:tcBorders>
              <w:top w:val="single" w:sz="4" w:space="0" w:color="000000"/>
              <w:left w:val="single" w:sz="4" w:space="0" w:color="000000"/>
              <w:bottom w:val="single" w:sz="4" w:space="0" w:color="000000"/>
              <w:right w:val="single" w:sz="4" w:space="0" w:color="000000"/>
            </w:tcBorders>
            <w:vAlign w:val="center"/>
          </w:tcPr>
          <w:p w14:paraId="3B8D5FB6" w14:textId="3639D28B"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1" w:type="pct"/>
            <w:tcBorders>
              <w:top w:val="single" w:sz="4" w:space="0" w:color="000000"/>
              <w:left w:val="single" w:sz="4" w:space="0" w:color="000000"/>
              <w:bottom w:val="single" w:sz="4" w:space="0" w:color="000000"/>
              <w:right w:val="single" w:sz="4" w:space="0" w:color="000000"/>
            </w:tcBorders>
            <w:vAlign w:val="center"/>
          </w:tcPr>
          <w:p w14:paraId="399DA5E8" w14:textId="6B3F1F93"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w:t>
            </w:r>
          </w:p>
        </w:tc>
      </w:tr>
      <w:tr w:rsidR="004733B9" w:rsidRPr="00044978" w14:paraId="2234CEBE"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47C845AA"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11.</w:t>
            </w:r>
          </w:p>
        </w:tc>
        <w:tc>
          <w:tcPr>
            <w:tcW w:w="522" w:type="pct"/>
            <w:tcBorders>
              <w:top w:val="single" w:sz="4" w:space="0" w:color="000000"/>
              <w:left w:val="single" w:sz="4" w:space="0" w:color="000000"/>
              <w:bottom w:val="single" w:sz="4" w:space="0" w:color="000000"/>
              <w:right w:val="single" w:sz="4" w:space="0" w:color="000000"/>
            </w:tcBorders>
            <w:vAlign w:val="center"/>
          </w:tcPr>
          <w:p w14:paraId="692575AE"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K2.1.11</w:t>
            </w:r>
          </w:p>
        </w:tc>
        <w:tc>
          <w:tcPr>
            <w:tcW w:w="3134" w:type="pct"/>
            <w:tcBorders>
              <w:top w:val="single" w:sz="4" w:space="0" w:color="000000"/>
              <w:left w:val="single" w:sz="4" w:space="0" w:color="000000"/>
              <w:bottom w:val="single" w:sz="4" w:space="0" w:color="000000"/>
            </w:tcBorders>
            <w:vAlign w:val="center"/>
          </w:tcPr>
          <w:p w14:paraId="5D2075C4"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nepokretnoj mreži i kojim je njegovo čvorište u Dubrovniku spojeno s njegovim centralnim čvorištem u Hrvatskoj (zbroj ukupne propusnosti po svim magistralnim pravcima)</w:t>
            </w:r>
          </w:p>
        </w:tc>
        <w:tc>
          <w:tcPr>
            <w:tcW w:w="523" w:type="pct"/>
            <w:tcBorders>
              <w:top w:val="single" w:sz="4" w:space="0" w:color="000000"/>
              <w:left w:val="single" w:sz="4" w:space="0" w:color="000000"/>
              <w:bottom w:val="single" w:sz="4" w:space="0" w:color="000000"/>
              <w:right w:val="single" w:sz="4" w:space="0" w:color="000000"/>
            </w:tcBorders>
            <w:vAlign w:val="center"/>
          </w:tcPr>
          <w:p w14:paraId="4152CD13" w14:textId="6552472A"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4</w:t>
            </w:r>
          </w:p>
        </w:tc>
        <w:tc>
          <w:tcPr>
            <w:tcW w:w="521" w:type="pct"/>
            <w:tcBorders>
              <w:top w:val="single" w:sz="4" w:space="0" w:color="000000"/>
              <w:left w:val="single" w:sz="4" w:space="0" w:color="000000"/>
              <w:bottom w:val="single" w:sz="4" w:space="0" w:color="000000"/>
              <w:right w:val="single" w:sz="4" w:space="0" w:color="000000"/>
            </w:tcBorders>
            <w:vAlign w:val="center"/>
          </w:tcPr>
          <w:p w14:paraId="209228D2" w14:textId="6FAB2E94"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200 GB</w:t>
            </w:r>
          </w:p>
        </w:tc>
      </w:tr>
      <w:tr w:rsidR="004733B9" w:rsidRPr="00044978" w14:paraId="7F0A0DFD"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5EEC0951"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12.</w:t>
            </w:r>
          </w:p>
        </w:tc>
        <w:tc>
          <w:tcPr>
            <w:tcW w:w="522" w:type="pct"/>
            <w:tcBorders>
              <w:top w:val="single" w:sz="4" w:space="0" w:color="000000"/>
              <w:left w:val="single" w:sz="4" w:space="0" w:color="000000"/>
              <w:bottom w:val="single" w:sz="4" w:space="0" w:color="000000"/>
              <w:right w:val="single" w:sz="4" w:space="0" w:color="000000"/>
            </w:tcBorders>
            <w:vAlign w:val="center"/>
          </w:tcPr>
          <w:p w14:paraId="202E4E68"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K2.1.12</w:t>
            </w:r>
          </w:p>
        </w:tc>
        <w:tc>
          <w:tcPr>
            <w:tcW w:w="3134" w:type="pct"/>
            <w:tcBorders>
              <w:top w:val="single" w:sz="4" w:space="0" w:color="000000"/>
              <w:left w:val="single" w:sz="4" w:space="0" w:color="000000"/>
              <w:bottom w:val="single" w:sz="4" w:space="0" w:color="000000"/>
            </w:tcBorders>
            <w:vAlign w:val="center"/>
          </w:tcPr>
          <w:p w14:paraId="2B82A76D"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pokretnoj mreži i kojim je njegovo čvorište u Dubrovniku spojeno s njegovim centralnim čvorištem u Hrvatskoj (zbroj ukupne propusnosti po svim magistralnim pravcima)</w:t>
            </w:r>
          </w:p>
        </w:tc>
        <w:tc>
          <w:tcPr>
            <w:tcW w:w="523" w:type="pct"/>
            <w:tcBorders>
              <w:top w:val="single" w:sz="4" w:space="0" w:color="000000"/>
              <w:left w:val="single" w:sz="4" w:space="0" w:color="000000"/>
              <w:bottom w:val="single" w:sz="4" w:space="0" w:color="000000"/>
              <w:right w:val="single" w:sz="4" w:space="0" w:color="000000"/>
            </w:tcBorders>
            <w:vAlign w:val="center"/>
          </w:tcPr>
          <w:p w14:paraId="4E5DCA8D" w14:textId="1219AC1F"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8</w:t>
            </w:r>
          </w:p>
        </w:tc>
        <w:tc>
          <w:tcPr>
            <w:tcW w:w="521" w:type="pct"/>
            <w:tcBorders>
              <w:top w:val="single" w:sz="4" w:space="0" w:color="000000"/>
              <w:left w:val="single" w:sz="4" w:space="0" w:color="000000"/>
              <w:bottom w:val="single" w:sz="4" w:space="0" w:color="000000"/>
              <w:right w:val="single" w:sz="4" w:space="0" w:color="000000"/>
            </w:tcBorders>
            <w:vAlign w:val="center"/>
          </w:tcPr>
          <w:p w14:paraId="7F3067C6" w14:textId="1526DE6D"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200 GB</w:t>
            </w:r>
          </w:p>
        </w:tc>
      </w:tr>
      <w:tr w:rsidR="004733B9" w:rsidRPr="00044978" w14:paraId="0A687200"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3FC794E0"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13.</w:t>
            </w:r>
          </w:p>
        </w:tc>
        <w:tc>
          <w:tcPr>
            <w:tcW w:w="522" w:type="pct"/>
            <w:tcBorders>
              <w:top w:val="single" w:sz="4" w:space="0" w:color="000000"/>
              <w:left w:val="single" w:sz="4" w:space="0" w:color="000000"/>
              <w:bottom w:val="single" w:sz="4" w:space="0" w:color="000000"/>
              <w:right w:val="single" w:sz="4" w:space="0" w:color="000000"/>
            </w:tcBorders>
            <w:vAlign w:val="center"/>
          </w:tcPr>
          <w:p w14:paraId="66A739DA"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K2.1.13</w:t>
            </w:r>
          </w:p>
        </w:tc>
        <w:tc>
          <w:tcPr>
            <w:tcW w:w="3134" w:type="pct"/>
            <w:tcBorders>
              <w:top w:val="single" w:sz="4" w:space="0" w:color="000000"/>
              <w:left w:val="single" w:sz="4" w:space="0" w:color="000000"/>
              <w:bottom w:val="single" w:sz="4" w:space="0" w:color="000000"/>
            </w:tcBorders>
            <w:vAlign w:val="center"/>
          </w:tcPr>
          <w:p w14:paraId="3863504A"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nepokretnoj mreži ima ugovoreni Internet pristup prema međunarodnim čvorištima</w:t>
            </w:r>
          </w:p>
        </w:tc>
        <w:tc>
          <w:tcPr>
            <w:tcW w:w="523" w:type="pct"/>
            <w:tcBorders>
              <w:top w:val="single" w:sz="4" w:space="0" w:color="000000"/>
              <w:left w:val="single" w:sz="4" w:space="0" w:color="000000"/>
              <w:bottom w:val="single" w:sz="4" w:space="0" w:color="000000"/>
              <w:right w:val="single" w:sz="4" w:space="0" w:color="000000"/>
            </w:tcBorders>
            <w:vAlign w:val="center"/>
          </w:tcPr>
          <w:p w14:paraId="550BF688" w14:textId="0333F69E"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521" w:type="pct"/>
            <w:tcBorders>
              <w:top w:val="single" w:sz="4" w:space="0" w:color="000000"/>
              <w:left w:val="single" w:sz="4" w:space="0" w:color="000000"/>
              <w:bottom w:val="single" w:sz="4" w:space="0" w:color="000000"/>
              <w:right w:val="single" w:sz="4" w:space="0" w:color="000000"/>
            </w:tcBorders>
            <w:vAlign w:val="center"/>
          </w:tcPr>
          <w:p w14:paraId="46FD9C78" w14:textId="0F2FBC6A"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3</w:t>
            </w:r>
          </w:p>
        </w:tc>
      </w:tr>
      <w:tr w:rsidR="004733B9" w:rsidRPr="00044978" w14:paraId="412A3C44"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63EA2BA3"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14.</w:t>
            </w:r>
          </w:p>
        </w:tc>
        <w:tc>
          <w:tcPr>
            <w:tcW w:w="522" w:type="pct"/>
            <w:tcBorders>
              <w:top w:val="single" w:sz="4" w:space="0" w:color="000000"/>
              <w:left w:val="single" w:sz="4" w:space="0" w:color="000000"/>
              <w:bottom w:val="single" w:sz="4" w:space="0" w:color="000000"/>
              <w:right w:val="single" w:sz="4" w:space="0" w:color="000000"/>
            </w:tcBorders>
            <w:vAlign w:val="center"/>
          </w:tcPr>
          <w:p w14:paraId="2998EA8D"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K2.1.14</w:t>
            </w:r>
          </w:p>
        </w:tc>
        <w:tc>
          <w:tcPr>
            <w:tcW w:w="3134" w:type="pct"/>
            <w:tcBorders>
              <w:top w:val="single" w:sz="4" w:space="0" w:color="000000"/>
              <w:left w:val="single" w:sz="4" w:space="0" w:color="000000"/>
              <w:bottom w:val="single" w:sz="4" w:space="0" w:color="000000"/>
            </w:tcBorders>
            <w:vAlign w:val="center"/>
          </w:tcPr>
          <w:p w14:paraId="6A6AF0FF"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pokretnoj mreži ima ugovoreni Internet pristup prema međunarodnim čvorištima</w:t>
            </w:r>
          </w:p>
        </w:tc>
        <w:tc>
          <w:tcPr>
            <w:tcW w:w="523" w:type="pct"/>
            <w:tcBorders>
              <w:top w:val="single" w:sz="4" w:space="0" w:color="000000"/>
              <w:left w:val="single" w:sz="4" w:space="0" w:color="000000"/>
              <w:bottom w:val="single" w:sz="4" w:space="0" w:color="000000"/>
              <w:right w:val="single" w:sz="4" w:space="0" w:color="000000"/>
            </w:tcBorders>
            <w:vAlign w:val="center"/>
          </w:tcPr>
          <w:p w14:paraId="23AC554F" w14:textId="49A1D6F1"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1" w:type="pct"/>
            <w:tcBorders>
              <w:top w:val="single" w:sz="4" w:space="0" w:color="000000"/>
              <w:left w:val="single" w:sz="4" w:space="0" w:color="000000"/>
              <w:bottom w:val="single" w:sz="4" w:space="0" w:color="000000"/>
              <w:right w:val="single" w:sz="4" w:space="0" w:color="000000"/>
            </w:tcBorders>
            <w:vAlign w:val="center"/>
          </w:tcPr>
          <w:p w14:paraId="2551760B" w14:textId="355BE68E"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3</w:t>
            </w:r>
          </w:p>
        </w:tc>
      </w:tr>
      <w:tr w:rsidR="004733B9" w:rsidRPr="00044978" w14:paraId="5911CD19"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0C56E65B"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15.</w:t>
            </w:r>
          </w:p>
        </w:tc>
        <w:tc>
          <w:tcPr>
            <w:tcW w:w="522" w:type="pct"/>
            <w:tcBorders>
              <w:top w:val="single" w:sz="4" w:space="0" w:color="000000"/>
              <w:left w:val="single" w:sz="4" w:space="0" w:color="000000"/>
              <w:bottom w:val="single" w:sz="4" w:space="0" w:color="000000"/>
              <w:right w:val="single" w:sz="4" w:space="0" w:color="000000"/>
            </w:tcBorders>
            <w:vAlign w:val="center"/>
          </w:tcPr>
          <w:p w14:paraId="7CCFE8E0"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K2.1.15</w:t>
            </w:r>
          </w:p>
        </w:tc>
        <w:tc>
          <w:tcPr>
            <w:tcW w:w="3134" w:type="pct"/>
            <w:tcBorders>
              <w:top w:val="single" w:sz="4" w:space="0" w:color="000000"/>
              <w:left w:val="single" w:sz="4" w:space="0" w:color="000000"/>
              <w:bottom w:val="single" w:sz="4" w:space="0" w:color="000000"/>
            </w:tcBorders>
            <w:vAlign w:val="center"/>
          </w:tcPr>
          <w:p w14:paraId="4F25E5F1"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nepokretnoj mreži prema međunarodnim čvorištima (zbroj ukupne propusnosti ugovorene sa svim međunarodnim Internet pružateljima usluge)</w:t>
            </w:r>
          </w:p>
        </w:tc>
        <w:tc>
          <w:tcPr>
            <w:tcW w:w="523" w:type="pct"/>
            <w:tcBorders>
              <w:top w:val="single" w:sz="4" w:space="0" w:color="000000"/>
              <w:left w:val="single" w:sz="4" w:space="0" w:color="000000"/>
              <w:bottom w:val="single" w:sz="4" w:space="0" w:color="000000"/>
              <w:right w:val="single" w:sz="4" w:space="0" w:color="000000"/>
            </w:tcBorders>
            <w:vAlign w:val="center"/>
          </w:tcPr>
          <w:p w14:paraId="7BF31F18" w14:textId="38C92A88"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5</w:t>
            </w:r>
          </w:p>
        </w:tc>
        <w:tc>
          <w:tcPr>
            <w:tcW w:w="521" w:type="pct"/>
            <w:tcBorders>
              <w:top w:val="single" w:sz="4" w:space="0" w:color="000000"/>
              <w:left w:val="single" w:sz="4" w:space="0" w:color="000000"/>
              <w:bottom w:val="single" w:sz="4" w:space="0" w:color="000000"/>
              <w:right w:val="single" w:sz="4" w:space="0" w:color="000000"/>
            </w:tcBorders>
            <w:vAlign w:val="center"/>
          </w:tcPr>
          <w:p w14:paraId="38FCE60A" w14:textId="21A8AA55"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500GB</w:t>
            </w:r>
          </w:p>
        </w:tc>
      </w:tr>
      <w:tr w:rsidR="004733B9" w:rsidRPr="00044978" w14:paraId="5BFC9CA3" w14:textId="77777777" w:rsidTr="004733B9">
        <w:trPr>
          <w:trHeight w:val="362"/>
        </w:trPr>
        <w:tc>
          <w:tcPr>
            <w:tcW w:w="300" w:type="pct"/>
            <w:tcBorders>
              <w:top w:val="single" w:sz="4" w:space="0" w:color="000000"/>
              <w:left w:val="single" w:sz="4" w:space="0" w:color="000000"/>
              <w:bottom w:val="single" w:sz="4" w:space="0" w:color="000000"/>
            </w:tcBorders>
            <w:vAlign w:val="center"/>
          </w:tcPr>
          <w:p w14:paraId="1AF60C27" w14:textId="77777777" w:rsidR="004733B9" w:rsidRPr="00044978" w:rsidRDefault="004733B9" w:rsidP="004733B9">
            <w:pPr>
              <w:autoSpaceDE w:val="0"/>
              <w:autoSpaceDN w:val="0"/>
              <w:adjustRightInd w:val="0"/>
              <w:jc w:val="center"/>
              <w:rPr>
                <w:rFonts w:asciiTheme="minorHAnsi" w:hAnsiTheme="minorHAnsi"/>
                <w:sz w:val="18"/>
                <w:szCs w:val="18"/>
              </w:rPr>
            </w:pPr>
            <w:r>
              <w:rPr>
                <w:rFonts w:asciiTheme="minorHAnsi" w:hAnsiTheme="minorHAnsi"/>
                <w:sz w:val="18"/>
                <w:szCs w:val="18"/>
              </w:rPr>
              <w:t>16.</w:t>
            </w:r>
          </w:p>
        </w:tc>
        <w:tc>
          <w:tcPr>
            <w:tcW w:w="522" w:type="pct"/>
            <w:tcBorders>
              <w:top w:val="single" w:sz="4" w:space="0" w:color="000000"/>
              <w:left w:val="single" w:sz="4" w:space="0" w:color="000000"/>
              <w:bottom w:val="single" w:sz="4" w:space="0" w:color="000000"/>
              <w:right w:val="single" w:sz="4" w:space="0" w:color="000000"/>
            </w:tcBorders>
            <w:vAlign w:val="center"/>
          </w:tcPr>
          <w:p w14:paraId="6C3D065D" w14:textId="77777777" w:rsidR="004733B9" w:rsidRPr="00044978" w:rsidRDefault="004733B9" w:rsidP="004733B9">
            <w:pPr>
              <w:jc w:val="center"/>
              <w:rPr>
                <w:rFonts w:asciiTheme="minorHAnsi" w:hAnsiTheme="minorHAnsi"/>
                <w:sz w:val="18"/>
                <w:szCs w:val="18"/>
              </w:rPr>
            </w:pPr>
            <w:r w:rsidRPr="00044978">
              <w:rPr>
                <w:rFonts w:asciiTheme="minorHAnsi" w:hAnsiTheme="minorHAnsi"/>
                <w:sz w:val="18"/>
                <w:szCs w:val="18"/>
              </w:rPr>
              <w:t>K2.1.16</w:t>
            </w:r>
          </w:p>
        </w:tc>
        <w:tc>
          <w:tcPr>
            <w:tcW w:w="3134" w:type="pct"/>
            <w:tcBorders>
              <w:top w:val="single" w:sz="4" w:space="0" w:color="000000"/>
              <w:left w:val="single" w:sz="4" w:space="0" w:color="000000"/>
              <w:bottom w:val="single" w:sz="4" w:space="0" w:color="000000"/>
            </w:tcBorders>
            <w:vAlign w:val="center"/>
          </w:tcPr>
          <w:p w14:paraId="7C2A0196" w14:textId="77777777" w:rsidR="004733B9" w:rsidRPr="00044978" w:rsidRDefault="004733B9" w:rsidP="004733B9">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pokretnoj mreži prema međunarodnim čvorištima (zbroj ukupne propusnosti ugovorene sa svim međunarodnim Internet pružateljima usluge)</w:t>
            </w:r>
          </w:p>
        </w:tc>
        <w:tc>
          <w:tcPr>
            <w:tcW w:w="523" w:type="pct"/>
            <w:tcBorders>
              <w:top w:val="single" w:sz="4" w:space="0" w:color="000000"/>
              <w:left w:val="single" w:sz="4" w:space="0" w:color="000000"/>
              <w:bottom w:val="single" w:sz="4" w:space="0" w:color="000000"/>
              <w:right w:val="single" w:sz="4" w:space="0" w:color="000000"/>
            </w:tcBorders>
            <w:vAlign w:val="center"/>
          </w:tcPr>
          <w:p w14:paraId="728BD598" w14:textId="531E3FBC" w:rsidR="004733B9" w:rsidRPr="00044978" w:rsidRDefault="004733B9" w:rsidP="004733B9">
            <w:pPr>
              <w:tabs>
                <w:tab w:val="left" w:pos="868"/>
              </w:tabs>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1" w:type="pct"/>
            <w:tcBorders>
              <w:top w:val="single" w:sz="4" w:space="0" w:color="000000"/>
              <w:left w:val="single" w:sz="4" w:space="0" w:color="000000"/>
              <w:bottom w:val="single" w:sz="4" w:space="0" w:color="000000"/>
              <w:right w:val="single" w:sz="4" w:space="0" w:color="000000"/>
            </w:tcBorders>
            <w:vAlign w:val="center"/>
          </w:tcPr>
          <w:p w14:paraId="798E1D07" w14:textId="5E9B4310" w:rsidR="004733B9" w:rsidRPr="00CA65BE" w:rsidRDefault="004733B9" w:rsidP="004733B9">
            <w:pPr>
              <w:tabs>
                <w:tab w:val="left" w:pos="868"/>
              </w:tabs>
              <w:autoSpaceDE w:val="0"/>
              <w:autoSpaceDN w:val="0"/>
              <w:adjustRightInd w:val="0"/>
              <w:jc w:val="center"/>
              <w:rPr>
                <w:rFonts w:asciiTheme="minorHAnsi" w:hAnsiTheme="minorHAnsi"/>
                <w:sz w:val="18"/>
                <w:szCs w:val="18"/>
              </w:rPr>
            </w:pPr>
            <w:r w:rsidRPr="00CA65BE">
              <w:rPr>
                <w:rFonts w:asciiTheme="minorHAnsi" w:hAnsiTheme="minorHAnsi"/>
                <w:sz w:val="18"/>
                <w:szCs w:val="18"/>
              </w:rPr>
              <w:t>500 GB</w:t>
            </w:r>
          </w:p>
        </w:tc>
      </w:tr>
    </w:tbl>
    <w:p w14:paraId="38BC48F5" w14:textId="77777777" w:rsidR="00AC3A92" w:rsidRDefault="00AC3A92" w:rsidP="006615BB">
      <w:pPr>
        <w:rPr>
          <w:rFonts w:asciiTheme="minorHAnsi" w:hAnsiTheme="minorHAnsi"/>
        </w:rPr>
      </w:pPr>
    </w:p>
    <w:p w14:paraId="25FAC045" w14:textId="1BC6D523" w:rsidR="00235CD5" w:rsidRDefault="006615BB" w:rsidP="00BD7EED">
      <w:pPr>
        <w:ind w:left="0" w:firstLine="0"/>
        <w:rPr>
          <w:rFonts w:asciiTheme="minorHAnsi" w:hAnsiTheme="minorHAnsi"/>
        </w:rPr>
      </w:pPr>
      <w:r w:rsidRPr="00AC3A92">
        <w:rPr>
          <w:rFonts w:asciiTheme="minorHAnsi" w:hAnsiTheme="minorHAnsi"/>
        </w:rPr>
        <w:t xml:space="preserve">Dokazana očekivana vrijednost </w:t>
      </w:r>
      <w:r w:rsidR="00AC3A92" w:rsidRPr="00AC3A92">
        <w:rPr>
          <w:rFonts w:asciiTheme="minorHAnsi" w:hAnsiTheme="minorHAnsi"/>
        </w:rPr>
        <w:t>pod</w:t>
      </w:r>
      <w:r w:rsidRPr="00AC3A92">
        <w:rPr>
          <w:rFonts w:asciiTheme="minorHAnsi" w:hAnsiTheme="minorHAnsi"/>
        </w:rPr>
        <w:t>kri</w:t>
      </w:r>
      <w:r w:rsidR="00AC3A92" w:rsidRPr="00AC3A92">
        <w:rPr>
          <w:rFonts w:asciiTheme="minorHAnsi" w:hAnsiTheme="minorHAnsi"/>
        </w:rPr>
        <w:t>terija Komunikacijsko-podatkovna</w:t>
      </w:r>
      <w:r w:rsidRPr="00AC3A92">
        <w:rPr>
          <w:rFonts w:asciiTheme="minorHAnsi" w:hAnsiTheme="minorHAnsi"/>
        </w:rPr>
        <w:t xml:space="preserve"> mreža </w:t>
      </w:r>
      <w:r w:rsidR="00AC3A92" w:rsidRPr="00AC3A92">
        <w:rPr>
          <w:rFonts w:asciiTheme="minorHAnsi" w:hAnsiTheme="minorHAnsi"/>
        </w:rPr>
        <w:t xml:space="preserve">za svaki pojedinačni element podkriterija </w:t>
      </w:r>
      <w:r w:rsidRPr="00AC3A92">
        <w:rPr>
          <w:rFonts w:asciiTheme="minorHAnsi" w:hAnsiTheme="minorHAnsi"/>
        </w:rPr>
        <w:t>nosi maksimalan broj bodova</w:t>
      </w:r>
      <w:r w:rsidR="00AC3A92" w:rsidRPr="00AC3A92">
        <w:rPr>
          <w:rFonts w:asciiTheme="minorHAnsi" w:hAnsiTheme="minorHAnsi"/>
        </w:rPr>
        <w:t xml:space="preserve"> (iskazano u </w:t>
      </w:r>
      <w:r w:rsidR="00DD74D8" w:rsidRPr="00DD74D8">
        <w:rPr>
          <w:rFonts w:asciiTheme="minorHAnsi" w:hAnsiTheme="minorHAnsi"/>
          <w:b/>
          <w:sz w:val="20"/>
          <w:szCs w:val="20"/>
        </w:rPr>
        <w:t>Tablica: Očekivane vrijednosti elemenata podkriterija K2.1</w:t>
      </w:r>
      <w:r w:rsidR="00AC3A92" w:rsidRPr="00AC3A92">
        <w:rPr>
          <w:rFonts w:asciiTheme="minorHAnsi" w:hAnsiTheme="minorHAnsi"/>
        </w:rPr>
        <w:t>),</w:t>
      </w:r>
      <w:r w:rsidRPr="00AC3A92">
        <w:rPr>
          <w:rFonts w:asciiTheme="minorHAnsi" w:hAnsiTheme="minorHAnsi"/>
        </w:rPr>
        <w:t xml:space="preserve"> te se utvr</w:t>
      </w:r>
      <w:r w:rsidR="00AC3A92" w:rsidRPr="00AC3A92">
        <w:rPr>
          <w:rFonts w:asciiTheme="minorHAnsi" w:hAnsiTheme="minorHAnsi"/>
        </w:rPr>
        <w:t>đivanje bodova po relativnom modelu ocjenjivanja</w:t>
      </w:r>
      <w:r w:rsidRPr="00AC3A92">
        <w:rPr>
          <w:rFonts w:asciiTheme="minorHAnsi" w:hAnsiTheme="minorHAnsi"/>
        </w:rPr>
        <w:t xml:space="preserve"> ima obrač</w:t>
      </w:r>
      <w:r w:rsidR="00DD74D8">
        <w:rPr>
          <w:rFonts w:asciiTheme="minorHAnsi" w:hAnsiTheme="minorHAnsi"/>
        </w:rPr>
        <w:t>unavati samo za preostale elemente</w:t>
      </w:r>
      <w:r w:rsidRPr="00AC3A92">
        <w:rPr>
          <w:rFonts w:asciiTheme="minorHAnsi" w:hAnsiTheme="minorHAnsi"/>
        </w:rPr>
        <w:t xml:space="preserve"> koje ne dostižu o</w:t>
      </w:r>
      <w:r w:rsidR="00DD74D8">
        <w:rPr>
          <w:rFonts w:asciiTheme="minorHAnsi" w:hAnsiTheme="minorHAnsi"/>
        </w:rPr>
        <w:t xml:space="preserve">čekivanu vrijednost, </w:t>
      </w:r>
      <w:r w:rsidRPr="00AC3A92">
        <w:rPr>
          <w:rFonts w:asciiTheme="minorHAnsi" w:hAnsiTheme="minorHAnsi"/>
        </w:rPr>
        <w:t>a prema niže nave</w:t>
      </w:r>
      <w:r w:rsidR="00DD74D8">
        <w:rPr>
          <w:rFonts w:asciiTheme="minorHAnsi" w:hAnsiTheme="minorHAnsi"/>
        </w:rPr>
        <w:t>denoj formuli za izračun bodova.</w:t>
      </w:r>
    </w:p>
    <w:p w14:paraId="205B473E" w14:textId="0C596306" w:rsidR="00F9334F" w:rsidRDefault="00235CD5" w:rsidP="00493709">
      <w:pPr>
        <w:spacing w:after="160" w:line="259" w:lineRule="auto"/>
        <w:ind w:left="0" w:firstLine="0"/>
        <w:jc w:val="left"/>
        <w:rPr>
          <w:rFonts w:asciiTheme="minorHAnsi" w:hAnsiTheme="minorHAnsi"/>
        </w:rPr>
      </w:pPr>
      <w:r>
        <w:rPr>
          <w:rFonts w:asciiTheme="minorHAnsi" w:hAnsiTheme="minorHAnsi"/>
        </w:rPr>
        <w:br w:type="page"/>
      </w:r>
    </w:p>
    <w:p w14:paraId="3E711A4B" w14:textId="11CC7C9B" w:rsidR="00F9334F" w:rsidRDefault="00F9334F" w:rsidP="00BD7EED">
      <w:pPr>
        <w:pStyle w:val="Naslov1"/>
        <w:ind w:right="282"/>
        <w:rPr>
          <w:rFonts w:asciiTheme="minorHAnsi" w:hAnsiTheme="minorHAnsi"/>
          <w:sz w:val="18"/>
          <w:szCs w:val="18"/>
        </w:rPr>
      </w:pPr>
      <w:bookmarkStart w:id="140" w:name="_Toc508450"/>
      <w:r>
        <w:rPr>
          <w:rFonts w:asciiTheme="minorHAnsi" w:hAnsiTheme="minorHAnsi"/>
        </w:rPr>
        <w:lastRenderedPageBreak/>
        <w:t>POD</w:t>
      </w:r>
      <w:r w:rsidRPr="006615BB">
        <w:rPr>
          <w:rFonts w:asciiTheme="minorHAnsi" w:hAnsiTheme="minorHAnsi"/>
        </w:rPr>
        <w:t xml:space="preserve">KRITERIJ </w:t>
      </w:r>
      <w:r>
        <w:rPr>
          <w:rFonts w:asciiTheme="minorHAnsi" w:hAnsiTheme="minorHAnsi"/>
        </w:rPr>
        <w:t>K2.2</w:t>
      </w:r>
      <w:r w:rsidR="00995C33">
        <w:rPr>
          <w:rFonts w:asciiTheme="minorHAnsi" w:hAnsiTheme="minorHAnsi"/>
        </w:rPr>
        <w:t xml:space="preserve"> – </w:t>
      </w:r>
      <w:r w:rsidR="00995C33" w:rsidRPr="00BD7EED">
        <w:rPr>
          <w:rFonts w:asciiTheme="minorHAnsi" w:hAnsiTheme="minorHAnsi"/>
          <w:sz w:val="18"/>
          <w:szCs w:val="18"/>
        </w:rPr>
        <w:t xml:space="preserve">boduje se prema apsolutnom modelu i Tablici: Elementi kriterija K2.2. i </w:t>
      </w:r>
      <w:r w:rsidR="00637C82">
        <w:rPr>
          <w:rFonts w:asciiTheme="minorHAnsi" w:hAnsiTheme="minorHAnsi"/>
          <w:sz w:val="18"/>
          <w:szCs w:val="18"/>
        </w:rPr>
        <w:t xml:space="preserve">njihovo </w:t>
      </w:r>
      <w:r w:rsidR="00995C33" w:rsidRPr="00BD7EED">
        <w:rPr>
          <w:rFonts w:asciiTheme="minorHAnsi" w:hAnsiTheme="minorHAnsi"/>
          <w:sz w:val="18"/>
          <w:szCs w:val="18"/>
        </w:rPr>
        <w:t>bodovanje</w:t>
      </w:r>
      <w:bookmarkEnd w:id="140"/>
    </w:p>
    <w:p w14:paraId="08AF16BE" w14:textId="77777777" w:rsidR="00BD7EED" w:rsidRPr="00BD7EED" w:rsidRDefault="00BD7EED" w:rsidP="00BD7EED"/>
    <w:tbl>
      <w:tblPr>
        <w:tblW w:w="10206" w:type="dxa"/>
        <w:jc w:val="center"/>
        <w:tblLayout w:type="fixed"/>
        <w:tblLook w:val="04A0" w:firstRow="1" w:lastRow="0" w:firstColumn="1" w:lastColumn="0" w:noHBand="0" w:noVBand="1"/>
      </w:tblPr>
      <w:tblGrid>
        <w:gridCol w:w="629"/>
        <w:gridCol w:w="1594"/>
        <w:gridCol w:w="5283"/>
        <w:gridCol w:w="450"/>
        <w:gridCol w:w="450"/>
        <w:gridCol w:w="450"/>
        <w:gridCol w:w="450"/>
        <w:gridCol w:w="450"/>
        <w:gridCol w:w="450"/>
      </w:tblGrid>
      <w:tr w:rsidR="00EE33B3" w:rsidRPr="00BD7EED" w14:paraId="737796F7" w14:textId="77777777" w:rsidTr="00BD7EED">
        <w:trPr>
          <w:jc w:val="center"/>
        </w:trPr>
        <w:tc>
          <w:tcPr>
            <w:tcW w:w="629"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4C83253" w14:textId="32DFADB7"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PK</w:t>
            </w:r>
          </w:p>
        </w:tc>
        <w:tc>
          <w:tcPr>
            <w:tcW w:w="1594" w:type="dxa"/>
            <w:tcBorders>
              <w:top w:val="single" w:sz="4" w:space="0" w:color="auto"/>
              <w:left w:val="nil"/>
              <w:bottom w:val="single" w:sz="4" w:space="0" w:color="auto"/>
              <w:right w:val="single" w:sz="4" w:space="0" w:color="auto"/>
            </w:tcBorders>
            <w:shd w:val="clear" w:color="000000" w:fill="F2F2F2"/>
            <w:noWrap/>
            <w:vAlign w:val="center"/>
            <w:hideMark/>
          </w:tcPr>
          <w:p w14:paraId="7F3F6D52" w14:textId="77777777" w:rsidR="00995C33" w:rsidRPr="00BD7EED" w:rsidRDefault="00995C3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Karaktreistika mreže</w:t>
            </w:r>
          </w:p>
        </w:tc>
        <w:tc>
          <w:tcPr>
            <w:tcW w:w="5283" w:type="dxa"/>
            <w:tcBorders>
              <w:top w:val="single" w:sz="4" w:space="0" w:color="auto"/>
              <w:left w:val="nil"/>
              <w:bottom w:val="single" w:sz="4" w:space="0" w:color="auto"/>
              <w:right w:val="nil"/>
            </w:tcBorders>
            <w:shd w:val="clear" w:color="000000" w:fill="F2F2F2"/>
            <w:noWrap/>
            <w:vAlign w:val="center"/>
            <w:hideMark/>
          </w:tcPr>
          <w:p w14:paraId="3F51D475" w14:textId="77777777" w:rsidR="00995C33" w:rsidRPr="00BD7EED" w:rsidRDefault="00995C3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Opis</w:t>
            </w:r>
          </w:p>
        </w:tc>
        <w:tc>
          <w:tcPr>
            <w:tcW w:w="450"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4150551C" w14:textId="0F5D85BA"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41DDED63" w14:textId="56676495"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B</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9E8BD1D" w14:textId="769AA4EB"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70ABECAE" w14:textId="4ACE1275"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B</w:t>
            </w:r>
          </w:p>
        </w:tc>
        <w:tc>
          <w:tcPr>
            <w:tcW w:w="450" w:type="dxa"/>
            <w:tcBorders>
              <w:top w:val="single" w:sz="4" w:space="0" w:color="auto"/>
              <w:left w:val="nil"/>
              <w:bottom w:val="single" w:sz="4" w:space="0" w:color="auto"/>
              <w:right w:val="single" w:sz="4" w:space="0" w:color="auto"/>
            </w:tcBorders>
            <w:shd w:val="clear" w:color="000000" w:fill="F2F2F2"/>
            <w:noWrap/>
            <w:vAlign w:val="center"/>
            <w:hideMark/>
          </w:tcPr>
          <w:p w14:paraId="0EA3C5D3" w14:textId="3978FB26"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c>
          <w:tcPr>
            <w:tcW w:w="450" w:type="dxa"/>
            <w:tcBorders>
              <w:top w:val="single" w:sz="8" w:space="0" w:color="auto"/>
              <w:left w:val="nil"/>
              <w:bottom w:val="single" w:sz="4" w:space="0" w:color="auto"/>
              <w:right w:val="single" w:sz="8" w:space="0" w:color="auto"/>
            </w:tcBorders>
            <w:shd w:val="clear" w:color="000000" w:fill="F2F2F2"/>
            <w:noWrap/>
            <w:vAlign w:val="center"/>
            <w:hideMark/>
          </w:tcPr>
          <w:p w14:paraId="3BE8F7CF" w14:textId="7EC2300C" w:rsidR="00995C33" w:rsidRPr="00BD7EED" w:rsidRDefault="00EE33B3" w:rsidP="00995C33">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B</w:t>
            </w:r>
          </w:p>
        </w:tc>
      </w:tr>
      <w:tr w:rsidR="00EE33B3" w:rsidRPr="00BD7EED" w14:paraId="63A94848" w14:textId="77777777" w:rsidTr="00BD7EED">
        <w:trPr>
          <w:jc w:val="center"/>
        </w:trPr>
        <w:tc>
          <w:tcPr>
            <w:tcW w:w="629" w:type="dxa"/>
            <w:vMerge w:val="restart"/>
            <w:tcBorders>
              <w:top w:val="nil"/>
              <w:left w:val="single" w:sz="4" w:space="0" w:color="auto"/>
              <w:bottom w:val="single" w:sz="4" w:space="0" w:color="auto"/>
              <w:right w:val="single" w:sz="4" w:space="0" w:color="auto"/>
            </w:tcBorders>
            <w:shd w:val="clear" w:color="auto" w:fill="DEEAF6" w:themeFill="accent1" w:themeFillTint="33"/>
            <w:textDirection w:val="btLr"/>
            <w:vAlign w:val="center"/>
            <w:hideMark/>
          </w:tcPr>
          <w:p w14:paraId="4DE7689B" w14:textId="3900436C" w:rsidR="00995C33" w:rsidRPr="00BD7EED" w:rsidRDefault="001122AB" w:rsidP="00BD7EED">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995C33" w:rsidRPr="00BD7EED">
              <w:rPr>
                <w:rFonts w:asciiTheme="minorHAnsi" w:eastAsia="Times New Roman" w:hAnsiTheme="minorHAnsi"/>
                <w:color w:val="auto"/>
                <w:sz w:val="14"/>
                <w:szCs w:val="14"/>
              </w:rPr>
              <w:t>2.1 Skalabilnost i Interoperabilnost</w:t>
            </w:r>
          </w:p>
        </w:tc>
        <w:tc>
          <w:tcPr>
            <w:tcW w:w="1594" w:type="dxa"/>
            <w:tcBorders>
              <w:top w:val="nil"/>
              <w:left w:val="nil"/>
              <w:bottom w:val="single" w:sz="4" w:space="0" w:color="auto"/>
              <w:right w:val="single" w:sz="4" w:space="0" w:color="auto"/>
            </w:tcBorders>
            <w:shd w:val="clear" w:color="auto" w:fill="auto"/>
            <w:vAlign w:val="center"/>
            <w:hideMark/>
          </w:tcPr>
          <w:p w14:paraId="41A4EB49"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Dugoročna garancija dostupnosti, planiranjem pokrivenosti i kapaciteta mreže</w:t>
            </w:r>
          </w:p>
        </w:tc>
        <w:tc>
          <w:tcPr>
            <w:tcW w:w="5283" w:type="dxa"/>
            <w:tcBorders>
              <w:top w:val="nil"/>
              <w:left w:val="nil"/>
              <w:bottom w:val="single" w:sz="4" w:space="0" w:color="auto"/>
              <w:right w:val="single" w:sz="4" w:space="0" w:color="auto"/>
            </w:tcBorders>
            <w:shd w:val="clear" w:color="auto" w:fill="auto"/>
            <w:vAlign w:val="center"/>
            <w:hideMark/>
          </w:tcPr>
          <w:p w14:paraId="6EE3155A"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U bežičnim mrežama garancija se osigurava mrežom </w:t>
            </w:r>
            <w:r w:rsidRPr="00BD7EED">
              <w:rPr>
                <w:rFonts w:asciiTheme="minorHAnsi" w:eastAsia="Times New Roman" w:hAnsiTheme="minorHAnsi"/>
                <w:b/>
                <w:bCs/>
                <w:color w:val="auto"/>
                <w:sz w:val="14"/>
                <w:szCs w:val="14"/>
              </w:rPr>
              <w:t>sa licenciranim spektrom</w:t>
            </w:r>
            <w:r w:rsidRPr="00BD7EED">
              <w:rPr>
                <w:rFonts w:asciiTheme="minorHAnsi" w:eastAsia="Times New Roman" w:hAnsiTheme="minorHAnsi"/>
                <w:color w:val="auto"/>
                <w:sz w:val="14"/>
                <w:szCs w:val="14"/>
              </w:rPr>
              <w:t xml:space="preserve"> (u suprotnom može doći do zagušenja mreže korištenjem iste frekfencije od strane nekontroliranih uređaja i senzora), a za mreže realizirane fizičkim medijem, garancija se podarzumijeva</w:t>
            </w:r>
          </w:p>
        </w:tc>
        <w:tc>
          <w:tcPr>
            <w:tcW w:w="450" w:type="dxa"/>
            <w:tcBorders>
              <w:top w:val="nil"/>
              <w:left w:val="single" w:sz="8" w:space="0" w:color="auto"/>
              <w:bottom w:val="single" w:sz="4" w:space="0" w:color="auto"/>
              <w:right w:val="single" w:sz="4" w:space="0" w:color="auto"/>
            </w:tcBorders>
            <w:shd w:val="clear" w:color="000000" w:fill="F2F2F2"/>
            <w:vAlign w:val="center"/>
            <w:hideMark/>
          </w:tcPr>
          <w:p w14:paraId="18B702A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3FEC816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vAlign w:val="center"/>
            <w:hideMark/>
          </w:tcPr>
          <w:p w14:paraId="6F2C242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4" w:space="0" w:color="auto"/>
            </w:tcBorders>
            <w:shd w:val="clear" w:color="auto" w:fill="auto"/>
            <w:noWrap/>
            <w:vAlign w:val="center"/>
            <w:hideMark/>
          </w:tcPr>
          <w:p w14:paraId="0B72E12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c>
          <w:tcPr>
            <w:tcW w:w="450" w:type="dxa"/>
            <w:tcBorders>
              <w:top w:val="nil"/>
              <w:left w:val="nil"/>
              <w:bottom w:val="single" w:sz="4" w:space="0" w:color="auto"/>
              <w:right w:val="single" w:sz="4" w:space="0" w:color="auto"/>
            </w:tcBorders>
            <w:shd w:val="clear" w:color="000000" w:fill="F2F2F2"/>
            <w:vAlign w:val="center"/>
            <w:hideMark/>
          </w:tcPr>
          <w:p w14:paraId="5135576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c>
          <w:tcPr>
            <w:tcW w:w="450" w:type="dxa"/>
            <w:tcBorders>
              <w:top w:val="nil"/>
              <w:left w:val="nil"/>
              <w:bottom w:val="single" w:sz="4" w:space="0" w:color="auto"/>
              <w:right w:val="single" w:sz="8" w:space="0" w:color="auto"/>
            </w:tcBorders>
            <w:shd w:val="clear" w:color="auto" w:fill="auto"/>
            <w:noWrap/>
            <w:vAlign w:val="center"/>
            <w:hideMark/>
          </w:tcPr>
          <w:p w14:paraId="0668203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EE33B3" w:rsidRPr="00BD7EED" w14:paraId="326766E2" w14:textId="77777777" w:rsidTr="00BD7EED">
        <w:trPr>
          <w:jc w:val="center"/>
        </w:trPr>
        <w:tc>
          <w:tcPr>
            <w:tcW w:w="629"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7046CB9E" w14:textId="77777777" w:rsidR="00995C33" w:rsidRPr="00BD7EED" w:rsidRDefault="00995C33" w:rsidP="00BD7EED">
            <w:pPr>
              <w:spacing w:after="0" w:line="240" w:lineRule="auto"/>
              <w:ind w:left="0" w:firstLine="0"/>
              <w:jc w:val="center"/>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66FE67F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Konvergencija</w:t>
            </w:r>
          </w:p>
        </w:tc>
        <w:tc>
          <w:tcPr>
            <w:tcW w:w="5283" w:type="dxa"/>
            <w:tcBorders>
              <w:top w:val="nil"/>
              <w:left w:val="nil"/>
              <w:bottom w:val="single" w:sz="4" w:space="0" w:color="auto"/>
              <w:right w:val="single" w:sz="4" w:space="0" w:color="auto"/>
            </w:tcBorders>
            <w:shd w:val="clear" w:color="auto" w:fill="auto"/>
            <w:vAlign w:val="center"/>
            <w:hideMark/>
          </w:tcPr>
          <w:p w14:paraId="48E6E9B6"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funkcionira na jedinstvenoj platformi i unutar istog tehnološkog okvira (frameworka) što omogućuje maksimalnu konvergenciju između svih podatkovnih, glasovnih i drugih based usluga</w:t>
            </w:r>
          </w:p>
        </w:tc>
        <w:tc>
          <w:tcPr>
            <w:tcW w:w="450" w:type="dxa"/>
            <w:tcBorders>
              <w:top w:val="nil"/>
              <w:left w:val="single" w:sz="8" w:space="0" w:color="auto"/>
              <w:bottom w:val="single" w:sz="4" w:space="0" w:color="auto"/>
              <w:right w:val="single" w:sz="4" w:space="0" w:color="auto"/>
            </w:tcBorders>
            <w:shd w:val="clear" w:color="000000" w:fill="F2F2F2"/>
            <w:vAlign w:val="center"/>
            <w:hideMark/>
          </w:tcPr>
          <w:p w14:paraId="5DA0BE7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7AB6A7E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vAlign w:val="center"/>
            <w:hideMark/>
          </w:tcPr>
          <w:p w14:paraId="4C5515C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4" w:space="0" w:color="auto"/>
            </w:tcBorders>
            <w:shd w:val="clear" w:color="auto" w:fill="auto"/>
            <w:noWrap/>
            <w:vAlign w:val="center"/>
            <w:hideMark/>
          </w:tcPr>
          <w:p w14:paraId="77303AE4"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c>
          <w:tcPr>
            <w:tcW w:w="450" w:type="dxa"/>
            <w:tcBorders>
              <w:top w:val="nil"/>
              <w:left w:val="nil"/>
              <w:bottom w:val="single" w:sz="4" w:space="0" w:color="auto"/>
              <w:right w:val="single" w:sz="4" w:space="0" w:color="auto"/>
            </w:tcBorders>
            <w:shd w:val="clear" w:color="000000" w:fill="F2F2F2"/>
            <w:vAlign w:val="center"/>
            <w:hideMark/>
          </w:tcPr>
          <w:p w14:paraId="10503C5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c>
          <w:tcPr>
            <w:tcW w:w="450" w:type="dxa"/>
            <w:tcBorders>
              <w:top w:val="nil"/>
              <w:left w:val="nil"/>
              <w:bottom w:val="single" w:sz="4" w:space="0" w:color="auto"/>
              <w:right w:val="single" w:sz="8" w:space="0" w:color="auto"/>
            </w:tcBorders>
            <w:shd w:val="clear" w:color="auto" w:fill="auto"/>
            <w:noWrap/>
            <w:vAlign w:val="center"/>
            <w:hideMark/>
          </w:tcPr>
          <w:p w14:paraId="71284EE4"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EE33B3" w:rsidRPr="00BD7EED" w14:paraId="740910EC" w14:textId="77777777" w:rsidTr="00BD7EED">
        <w:trPr>
          <w:jc w:val="center"/>
        </w:trPr>
        <w:tc>
          <w:tcPr>
            <w:tcW w:w="629" w:type="dxa"/>
            <w:vMerge w:val="restart"/>
            <w:tcBorders>
              <w:top w:val="nil"/>
              <w:left w:val="single" w:sz="4" w:space="0" w:color="auto"/>
              <w:bottom w:val="single" w:sz="4" w:space="0" w:color="auto"/>
              <w:right w:val="single" w:sz="4" w:space="0" w:color="auto"/>
            </w:tcBorders>
            <w:shd w:val="clear" w:color="auto" w:fill="9CC2E5" w:themeFill="accent1" w:themeFillTint="99"/>
            <w:noWrap/>
            <w:textDirection w:val="btLr"/>
            <w:vAlign w:val="center"/>
            <w:hideMark/>
          </w:tcPr>
          <w:p w14:paraId="43E2AEDD" w14:textId="30563057" w:rsidR="00995C33" w:rsidRPr="00BD7EED" w:rsidRDefault="001122AB" w:rsidP="00BD7EED">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995C33" w:rsidRPr="00BD7EED">
              <w:rPr>
                <w:rFonts w:asciiTheme="minorHAnsi" w:eastAsia="Times New Roman" w:hAnsiTheme="minorHAnsi"/>
                <w:color w:val="auto"/>
                <w:sz w:val="14"/>
                <w:szCs w:val="14"/>
              </w:rPr>
              <w:t>2.2 Funkcionalnost</w:t>
            </w:r>
          </w:p>
        </w:tc>
        <w:tc>
          <w:tcPr>
            <w:tcW w:w="1594" w:type="dxa"/>
            <w:tcBorders>
              <w:top w:val="nil"/>
              <w:left w:val="nil"/>
              <w:bottom w:val="single" w:sz="4" w:space="0" w:color="auto"/>
              <w:right w:val="single" w:sz="4" w:space="0" w:color="auto"/>
            </w:tcBorders>
            <w:shd w:val="clear" w:color="auto" w:fill="auto"/>
            <w:vAlign w:val="center"/>
            <w:hideMark/>
          </w:tcPr>
          <w:p w14:paraId="6A5B280D"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Latency &lt;= 10 sec (Niska latencija - Low latency)</w:t>
            </w:r>
          </w:p>
        </w:tc>
        <w:tc>
          <w:tcPr>
            <w:tcW w:w="5283" w:type="dxa"/>
            <w:tcBorders>
              <w:top w:val="nil"/>
              <w:left w:val="nil"/>
              <w:bottom w:val="single" w:sz="4" w:space="0" w:color="auto"/>
              <w:right w:val="single" w:sz="4" w:space="0" w:color="auto"/>
            </w:tcBorders>
            <w:shd w:val="clear" w:color="auto" w:fill="auto"/>
            <w:vAlign w:val="center"/>
            <w:hideMark/>
          </w:tcPr>
          <w:p w14:paraId="461C7DC6"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Niska latencija potrebna zbog brzine izmjene statusa parkirnog mjesta i povezanosti sa plaćanjem i kontrolom plaćanja u realnom vremenu</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4E11E2DB"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1F38C1C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5F6FB1E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4" w:space="0" w:color="auto"/>
            </w:tcBorders>
            <w:shd w:val="clear" w:color="auto" w:fill="auto"/>
            <w:noWrap/>
            <w:vAlign w:val="center"/>
            <w:hideMark/>
          </w:tcPr>
          <w:p w14:paraId="5B09FD3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c>
          <w:tcPr>
            <w:tcW w:w="450" w:type="dxa"/>
            <w:tcBorders>
              <w:top w:val="nil"/>
              <w:left w:val="nil"/>
              <w:bottom w:val="single" w:sz="4" w:space="0" w:color="auto"/>
              <w:right w:val="single" w:sz="4" w:space="0" w:color="auto"/>
            </w:tcBorders>
            <w:shd w:val="clear" w:color="000000" w:fill="F2F2F2"/>
            <w:noWrap/>
            <w:vAlign w:val="center"/>
            <w:hideMark/>
          </w:tcPr>
          <w:p w14:paraId="2943BCD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c>
          <w:tcPr>
            <w:tcW w:w="450" w:type="dxa"/>
            <w:tcBorders>
              <w:top w:val="nil"/>
              <w:left w:val="nil"/>
              <w:bottom w:val="single" w:sz="4" w:space="0" w:color="auto"/>
              <w:right w:val="single" w:sz="8" w:space="0" w:color="auto"/>
            </w:tcBorders>
            <w:shd w:val="clear" w:color="auto" w:fill="auto"/>
            <w:noWrap/>
            <w:vAlign w:val="center"/>
            <w:hideMark/>
          </w:tcPr>
          <w:p w14:paraId="26B11F43"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EE33B3" w:rsidRPr="00BD7EED" w14:paraId="67AFA9AD" w14:textId="77777777" w:rsidTr="00BD7EED">
        <w:trPr>
          <w:trHeight w:val="700"/>
          <w:jc w:val="center"/>
        </w:trPr>
        <w:tc>
          <w:tcPr>
            <w:tcW w:w="629" w:type="dxa"/>
            <w:vMerge/>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1ADB27CC" w14:textId="77777777" w:rsidR="00995C33" w:rsidRPr="00BD7EED" w:rsidRDefault="00995C33" w:rsidP="00BD7EED">
            <w:pPr>
              <w:spacing w:after="0" w:line="240" w:lineRule="auto"/>
              <w:ind w:left="0" w:firstLine="0"/>
              <w:jc w:val="center"/>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64926C89"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Max payload (dana trafic) lenght &gt; 1500 bytes </w:t>
            </w:r>
          </w:p>
        </w:tc>
        <w:tc>
          <w:tcPr>
            <w:tcW w:w="5283" w:type="dxa"/>
            <w:tcBorders>
              <w:top w:val="nil"/>
              <w:left w:val="nil"/>
              <w:bottom w:val="single" w:sz="4" w:space="0" w:color="auto"/>
              <w:right w:val="single" w:sz="4" w:space="0" w:color="auto"/>
            </w:tcBorders>
            <w:shd w:val="clear" w:color="auto" w:fill="auto"/>
            <w:vAlign w:val="center"/>
            <w:hideMark/>
          </w:tcPr>
          <w:p w14:paraId="605AC325"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primjene IoT aplikacija koje trebaju slati veću količinu podataka (osim statusa parkirnog mjesta, ostavlja se mogućnost slanja i različitih podataka o statusu senzora)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14FD5A8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5687B394"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2F01253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4" w:space="0" w:color="auto"/>
            </w:tcBorders>
            <w:shd w:val="clear" w:color="auto" w:fill="auto"/>
            <w:noWrap/>
            <w:vAlign w:val="center"/>
            <w:hideMark/>
          </w:tcPr>
          <w:p w14:paraId="59FE3AE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c>
          <w:tcPr>
            <w:tcW w:w="450" w:type="dxa"/>
            <w:tcBorders>
              <w:top w:val="nil"/>
              <w:left w:val="nil"/>
              <w:bottom w:val="single" w:sz="4" w:space="0" w:color="auto"/>
              <w:right w:val="single" w:sz="4" w:space="0" w:color="auto"/>
            </w:tcBorders>
            <w:shd w:val="clear" w:color="000000" w:fill="F2F2F2"/>
            <w:noWrap/>
            <w:vAlign w:val="center"/>
            <w:hideMark/>
          </w:tcPr>
          <w:p w14:paraId="09275E8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c>
          <w:tcPr>
            <w:tcW w:w="450" w:type="dxa"/>
            <w:tcBorders>
              <w:top w:val="nil"/>
              <w:left w:val="nil"/>
              <w:bottom w:val="single" w:sz="4" w:space="0" w:color="auto"/>
              <w:right w:val="single" w:sz="8" w:space="0" w:color="auto"/>
            </w:tcBorders>
            <w:shd w:val="clear" w:color="auto" w:fill="auto"/>
            <w:noWrap/>
            <w:vAlign w:val="center"/>
            <w:hideMark/>
          </w:tcPr>
          <w:p w14:paraId="466339D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EE33B3" w:rsidRPr="00BD7EED" w14:paraId="4837DDBA" w14:textId="77777777" w:rsidTr="00BD7EED">
        <w:trPr>
          <w:cantSplit/>
          <w:jc w:val="center"/>
        </w:trPr>
        <w:tc>
          <w:tcPr>
            <w:tcW w:w="629" w:type="dxa"/>
            <w:vMerge w:val="restart"/>
            <w:tcBorders>
              <w:top w:val="nil"/>
              <w:left w:val="single" w:sz="4" w:space="0" w:color="auto"/>
              <w:bottom w:val="single" w:sz="4" w:space="0" w:color="auto"/>
              <w:right w:val="single" w:sz="4" w:space="0" w:color="auto"/>
            </w:tcBorders>
            <w:shd w:val="clear" w:color="auto" w:fill="2E74B5" w:themeFill="accent1" w:themeFillShade="BF"/>
            <w:noWrap/>
            <w:textDirection w:val="btLr"/>
            <w:vAlign w:val="center"/>
            <w:hideMark/>
          </w:tcPr>
          <w:p w14:paraId="590D3C3F" w14:textId="2C9E78C4" w:rsidR="00995C33" w:rsidRPr="00BD7EED" w:rsidRDefault="001122AB" w:rsidP="00BD7EED">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995C33" w:rsidRPr="00BD7EED">
              <w:rPr>
                <w:rFonts w:asciiTheme="minorHAnsi" w:eastAsia="Times New Roman" w:hAnsiTheme="minorHAnsi"/>
                <w:color w:val="auto"/>
                <w:sz w:val="14"/>
                <w:szCs w:val="14"/>
              </w:rPr>
              <w:t>2.3 Sigurnost</w:t>
            </w:r>
          </w:p>
        </w:tc>
        <w:tc>
          <w:tcPr>
            <w:tcW w:w="1594" w:type="dxa"/>
            <w:tcBorders>
              <w:top w:val="nil"/>
              <w:left w:val="nil"/>
              <w:bottom w:val="single" w:sz="4" w:space="0" w:color="auto"/>
              <w:right w:val="single" w:sz="4" w:space="0" w:color="auto"/>
            </w:tcBorders>
            <w:shd w:val="clear" w:color="auto" w:fill="auto"/>
            <w:vAlign w:val="center"/>
            <w:hideMark/>
          </w:tcPr>
          <w:p w14:paraId="6BCD1407"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Network monitoring and filtering</w:t>
            </w:r>
          </w:p>
        </w:tc>
        <w:tc>
          <w:tcPr>
            <w:tcW w:w="5283" w:type="dxa"/>
            <w:tcBorders>
              <w:top w:val="nil"/>
              <w:left w:val="nil"/>
              <w:bottom w:val="single" w:sz="4" w:space="0" w:color="auto"/>
              <w:right w:val="single" w:sz="4" w:space="0" w:color="auto"/>
            </w:tcBorders>
            <w:shd w:val="clear" w:color="auto" w:fill="auto"/>
            <w:vAlign w:val="center"/>
            <w:hideMark/>
          </w:tcPr>
          <w:p w14:paraId="358633E6"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Sigurnosna mrežna funkcionalnost koja ima zadatak pregledavati mrežni promet u svrhu otkrivanja i blokiranja zlonamjernog sadržaja. Neki od primjera su sustav za detekciju i spriječavanje upada u mrežu (IDS - Intrusion Detection i IPS- Intrusion Prevention Systems) te Deep packet inspection.</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7881D2F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278875A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39173D33" w14:textId="24345CC3"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B938EB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76D6DD5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2BF745A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7C0FF588"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241FC0B"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586EF2CF"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Updatability (Device)</w:t>
            </w:r>
          </w:p>
        </w:tc>
        <w:tc>
          <w:tcPr>
            <w:tcW w:w="5283" w:type="dxa"/>
            <w:tcBorders>
              <w:top w:val="nil"/>
              <w:left w:val="nil"/>
              <w:bottom w:val="single" w:sz="4" w:space="0" w:color="auto"/>
              <w:right w:val="single" w:sz="4" w:space="0" w:color="auto"/>
            </w:tcBorders>
            <w:shd w:val="clear" w:color="auto" w:fill="auto"/>
            <w:vAlign w:val="center"/>
            <w:hideMark/>
          </w:tcPr>
          <w:p w14:paraId="3365CD9C"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update-a senzorskog firmware-a preko mreže</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638DAE6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4D69030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50A7152A" w14:textId="6FE4993C"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34E3C75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21645C8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223F93A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10F2A871"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B4B6562"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667D278E"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Updatability (Keys / Algorithms)</w:t>
            </w:r>
          </w:p>
        </w:tc>
        <w:tc>
          <w:tcPr>
            <w:tcW w:w="5283" w:type="dxa"/>
            <w:tcBorders>
              <w:top w:val="nil"/>
              <w:left w:val="nil"/>
              <w:bottom w:val="single" w:sz="4" w:space="0" w:color="auto"/>
              <w:right w:val="single" w:sz="4" w:space="0" w:color="auto"/>
            </w:tcBorders>
            <w:shd w:val="clear" w:color="auto" w:fill="auto"/>
            <w:vAlign w:val="center"/>
            <w:hideMark/>
          </w:tcPr>
          <w:p w14:paraId="6A63734F"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update-a sigurnosnih ključeva i algoritama preko mreže</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044BA02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644BB4B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47607AF7" w14:textId="528A04AE"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5B5A2F3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2DD1665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55509F0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127D4AF1"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4834AE0C"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2805E8A3"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Critical Infrastructure Class</w:t>
            </w:r>
          </w:p>
        </w:tc>
        <w:tc>
          <w:tcPr>
            <w:tcW w:w="5283" w:type="dxa"/>
            <w:tcBorders>
              <w:top w:val="nil"/>
              <w:left w:val="nil"/>
              <w:bottom w:val="single" w:sz="4" w:space="0" w:color="auto"/>
              <w:right w:val="single" w:sz="4" w:space="0" w:color="auto"/>
            </w:tcBorders>
            <w:shd w:val="clear" w:color="auto" w:fill="auto"/>
            <w:vAlign w:val="center"/>
            <w:hideMark/>
          </w:tcPr>
          <w:p w14:paraId="05BA8CBC"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prioritizacije prometa unutar mreže(QoS)</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60B5C1C4"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37D7624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5CE14096" w14:textId="716C81F7"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877A6B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314292D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62091BD3"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39E7E238"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6BB0B87E"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75A2BBC5"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Algorithm negotiation</w:t>
            </w:r>
          </w:p>
        </w:tc>
        <w:tc>
          <w:tcPr>
            <w:tcW w:w="5283" w:type="dxa"/>
            <w:tcBorders>
              <w:top w:val="nil"/>
              <w:left w:val="nil"/>
              <w:bottom w:val="single" w:sz="4" w:space="0" w:color="auto"/>
              <w:right w:val="single" w:sz="4" w:space="0" w:color="auto"/>
            </w:tcBorders>
            <w:shd w:val="clear" w:color="auto" w:fill="auto"/>
            <w:vAlign w:val="center"/>
            <w:hideMark/>
          </w:tcPr>
          <w:p w14:paraId="7F0A7A76"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podržavanja i odabira različitih algoritama ovisno o uspostavi sigurnosnog okruženja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5008F17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0224FC3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5FEB849E" w14:textId="50926A20"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694B90AB"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12F9D6D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15B41DC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03F953C1"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FDE4049"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5C54DE00"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Key Provisioning</w:t>
            </w:r>
          </w:p>
        </w:tc>
        <w:tc>
          <w:tcPr>
            <w:tcW w:w="5283" w:type="dxa"/>
            <w:tcBorders>
              <w:top w:val="nil"/>
              <w:left w:val="nil"/>
              <w:bottom w:val="single" w:sz="4" w:space="0" w:color="auto"/>
              <w:right w:val="single" w:sz="4" w:space="0" w:color="auto"/>
            </w:tcBorders>
            <w:shd w:val="clear" w:color="auto" w:fill="auto"/>
            <w:vAlign w:val="center"/>
            <w:hideMark/>
          </w:tcPr>
          <w:p w14:paraId="3ED589A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Sustav sigurne distribucije, pohrane i obnavljanja prethodno generiranih autentifikacijskih ključeva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210EBBD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4D48D75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7E7ABD5C" w14:textId="021CDC4F"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5BF639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5A5B6FF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00E24839"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7921700D"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F0ECA91"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457DC52B"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Class Break Resistance</w:t>
            </w:r>
          </w:p>
        </w:tc>
        <w:tc>
          <w:tcPr>
            <w:tcW w:w="5283" w:type="dxa"/>
            <w:tcBorders>
              <w:top w:val="nil"/>
              <w:left w:val="nil"/>
              <w:bottom w:val="single" w:sz="4" w:space="0" w:color="auto"/>
              <w:right w:val="single" w:sz="4" w:space="0" w:color="auto"/>
            </w:tcBorders>
            <w:shd w:val="clear" w:color="auto" w:fill="auto"/>
            <w:vAlign w:val="center"/>
            <w:hideMark/>
          </w:tcPr>
          <w:p w14:paraId="0501EECE"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Otpornost na mogućnost kompromitiranja cijele serije ili klase uređaja/senzora od strane napadača otkrivanjem zajedničke karakteristike (npr. sigurnosni ključ)</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3632F4E8"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5BEA383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437C0201" w14:textId="32D64ACA"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0765C0A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659C637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3B9FB64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5946CE87"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2D498E3"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00FA012E"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Globally Unique Identifiers</w:t>
            </w:r>
          </w:p>
        </w:tc>
        <w:tc>
          <w:tcPr>
            <w:tcW w:w="5283" w:type="dxa"/>
            <w:tcBorders>
              <w:top w:val="nil"/>
              <w:left w:val="nil"/>
              <w:bottom w:val="single" w:sz="4" w:space="0" w:color="auto"/>
              <w:right w:val="single" w:sz="4" w:space="0" w:color="auto"/>
            </w:tcBorders>
            <w:shd w:val="clear" w:color="auto" w:fill="auto"/>
            <w:vAlign w:val="center"/>
            <w:hideMark/>
          </w:tcPr>
          <w:p w14:paraId="120BE47B"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Globalni jedinstveni identifikator uređaja/senzora za potrebe autentifikacije senzora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6D4900F3"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24B64D7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00C5E483" w14:textId="34ABFFD9"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2DC1DC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116E366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4C28EE3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454CEB72"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C6DED22"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702EEDE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Device /Subscriber Authentication</w:t>
            </w:r>
          </w:p>
        </w:tc>
        <w:tc>
          <w:tcPr>
            <w:tcW w:w="5283" w:type="dxa"/>
            <w:tcBorders>
              <w:top w:val="nil"/>
              <w:left w:val="nil"/>
              <w:bottom w:val="single" w:sz="4" w:space="0" w:color="auto"/>
              <w:right w:val="single" w:sz="4" w:space="0" w:color="auto"/>
            </w:tcBorders>
            <w:shd w:val="clear" w:color="auto" w:fill="auto"/>
            <w:vAlign w:val="center"/>
            <w:hideMark/>
          </w:tcPr>
          <w:p w14:paraId="53693B0A"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međusobnu autentifikaciju sudionika u komunikaciji (autentifikacija uređaja/senzora i autentifikacija organizacije odgovorne za konekciju</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070AC82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43AE1C2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097AA152" w14:textId="4A351F93"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08B6D2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3FE74B0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27355D6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1B07D509"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32F142A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6C96595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Network Authentication</w:t>
            </w:r>
          </w:p>
        </w:tc>
        <w:tc>
          <w:tcPr>
            <w:tcW w:w="5283" w:type="dxa"/>
            <w:tcBorders>
              <w:top w:val="nil"/>
              <w:left w:val="nil"/>
              <w:bottom w:val="single" w:sz="4" w:space="0" w:color="auto"/>
              <w:right w:val="single" w:sz="4" w:space="0" w:color="auto"/>
            </w:tcBorders>
            <w:shd w:val="clear" w:color="auto" w:fill="auto"/>
            <w:vAlign w:val="center"/>
            <w:hideMark/>
          </w:tcPr>
          <w:p w14:paraId="5EEDDDDB"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autentifikaciju pružatelja mrežne usluge kako bi se spriječilo spajanje uređaja/senzora na neautentificiranu mrežu</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6664FB9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4B14B250"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74097476" w14:textId="4207E174"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29C5C50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2325A36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75FA3673"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3E03ABD0"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6848C7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760D950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Identity Protection</w:t>
            </w:r>
          </w:p>
        </w:tc>
        <w:tc>
          <w:tcPr>
            <w:tcW w:w="5283" w:type="dxa"/>
            <w:tcBorders>
              <w:top w:val="nil"/>
              <w:left w:val="nil"/>
              <w:bottom w:val="single" w:sz="4" w:space="0" w:color="auto"/>
              <w:right w:val="single" w:sz="4" w:space="0" w:color="auto"/>
            </w:tcBorders>
            <w:shd w:val="clear" w:color="auto" w:fill="auto"/>
            <w:vAlign w:val="center"/>
            <w:hideMark/>
          </w:tcPr>
          <w:p w14:paraId="021B520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Mreža podržava zaštitu privatnosti uređaja na način da se trajni identifikator uređaja, koji se koristi samo pri aktivaciji uređaja/senzora, zamjenjuje privremenim/promjenjljivim identifikatorom uređaja  </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6D260B8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67958DC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6F6D7B70" w14:textId="78C117EC"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56255798"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719E4F3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6152BC03"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3C228C27"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DE3138B"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7B71922F"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Data Confidentiality</w:t>
            </w:r>
          </w:p>
        </w:tc>
        <w:tc>
          <w:tcPr>
            <w:tcW w:w="5283" w:type="dxa"/>
            <w:tcBorders>
              <w:top w:val="nil"/>
              <w:left w:val="nil"/>
              <w:bottom w:val="single" w:sz="4" w:space="0" w:color="auto"/>
              <w:right w:val="single" w:sz="4" w:space="0" w:color="auto"/>
            </w:tcBorders>
            <w:shd w:val="clear" w:color="auto" w:fill="auto"/>
            <w:vAlign w:val="center"/>
            <w:hideMark/>
          </w:tcPr>
          <w:p w14:paraId="4F021B5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podražava enkripciju podataka koji se šalju kroz mrežu</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1EDFEBF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0F6D2DC4"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6A817E69" w14:textId="22BFBF62" w:rsidR="00995C33" w:rsidRPr="00BD7EED" w:rsidRDefault="00995C33"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04DB638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6F86F72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27C498B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5854BF23"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4678372"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622A66A2"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Forward Secrecy</w:t>
            </w:r>
          </w:p>
        </w:tc>
        <w:tc>
          <w:tcPr>
            <w:tcW w:w="5283" w:type="dxa"/>
            <w:tcBorders>
              <w:top w:val="nil"/>
              <w:left w:val="nil"/>
              <w:bottom w:val="single" w:sz="4" w:space="0" w:color="auto"/>
              <w:right w:val="single" w:sz="4" w:space="0" w:color="auto"/>
            </w:tcBorders>
            <w:shd w:val="clear" w:color="auto" w:fill="auto"/>
            <w:vAlign w:val="center"/>
            <w:hideMark/>
          </w:tcPr>
          <w:p w14:paraId="0FB033DD"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FS je sigurnosno svojstvo mrežnog protokola koje ima zadatak da spriječi napadača da otkrije ključ svake pojedinačne sesije uz pomoć prethodno otkrivenih pohranjenih dugoročnih javno privatnih ključeva, a temeljem kojih se svaki put generira novi ključ sesije. Riječ je o sigurnosnom protokolu koji napadaču uskraćuje dio informacija potrebnih da generira ključ sesije, pa čak i onda ako je u posjedu prethodno otkrivenih javno-privatnih ključeva.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75C2650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3DAB6D4D"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748D0B32" w14:textId="60A063C7"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61F3706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532C0758"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5B22925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66715E0A"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46359002"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0FE284F4"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Data Integrity</w:t>
            </w:r>
          </w:p>
        </w:tc>
        <w:tc>
          <w:tcPr>
            <w:tcW w:w="5283" w:type="dxa"/>
            <w:tcBorders>
              <w:top w:val="nil"/>
              <w:left w:val="nil"/>
              <w:bottom w:val="single" w:sz="4" w:space="0" w:color="auto"/>
              <w:right w:val="single" w:sz="4" w:space="0" w:color="auto"/>
            </w:tcBorders>
            <w:shd w:val="clear" w:color="auto" w:fill="auto"/>
            <w:vAlign w:val="center"/>
            <w:hideMark/>
          </w:tcPr>
          <w:p w14:paraId="00135185"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Sigurnosna funkcionalnost mreže koja osigurava da primatelj poruke može otkriti bilo kakvo manipuliranje sadržajem presretnute poruke od strane napadača.</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002B1CB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10F9FB5E"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612D0694" w14:textId="75978492"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176240D9"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2F5E799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566B1E2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15B1DEEF"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631A09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58EA9D77"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Control Integrity</w:t>
            </w:r>
          </w:p>
        </w:tc>
        <w:tc>
          <w:tcPr>
            <w:tcW w:w="5283" w:type="dxa"/>
            <w:tcBorders>
              <w:top w:val="nil"/>
              <w:left w:val="nil"/>
              <w:bottom w:val="single" w:sz="4" w:space="0" w:color="auto"/>
              <w:right w:val="single" w:sz="4" w:space="0" w:color="auto"/>
            </w:tcBorders>
            <w:shd w:val="clear" w:color="auto" w:fill="auto"/>
            <w:vAlign w:val="center"/>
            <w:hideMark/>
          </w:tcPr>
          <w:p w14:paraId="3BA7CB8D"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Sigurnosna funkcionalnost mreže koja osigurava da primatelj poruke može otkriti bilo kakvo manipuliranje kontrolnim informacijama slanja poruke od strane napadača. S obzirom da se ovakve informacije procesuiraju na različitom layeru mreže, ova sigurnosna funkcionalnost odvojena je od podatkovnog integriteta koji se obrađuje na drugom layeru mreže.</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2F38BA9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2E5AE89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709958AB" w14:textId="4CDDE7F3"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5EB8F5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78E6896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3F32AA09"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678B7D80"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63C22B1F"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2AFD3C39"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Replay Protection</w:t>
            </w:r>
          </w:p>
        </w:tc>
        <w:tc>
          <w:tcPr>
            <w:tcW w:w="5283" w:type="dxa"/>
            <w:tcBorders>
              <w:top w:val="nil"/>
              <w:left w:val="nil"/>
              <w:bottom w:val="single" w:sz="4" w:space="0" w:color="auto"/>
              <w:right w:val="single" w:sz="4" w:space="0" w:color="auto"/>
            </w:tcBorders>
            <w:shd w:val="clear" w:color="auto" w:fill="auto"/>
            <w:vAlign w:val="center"/>
            <w:hideMark/>
          </w:tcPr>
          <w:p w14:paraId="4FFC2921"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Zaštita od ponavljanja je sigurnosno svojstvo mrežnog protokola, tako da poruke koje je presreo i snimio napadač neće biti prihvaćene od strane njihovog primatelja kao legitimne ako se kasnije ponovno ugrade u komunikacijsku vezu. To je važno u scenarijima gdje je sadržaj poruke povezan s nekom vrstom komercijalne transakcije, ili, na primjer, kada napadač želi izbjeći otkrivanje pomoću uređaja za nadzor tako da ga onemogući i zamijeni svoje prijenose s prethodno snimljenom normalnom aktivnošću.</w:t>
            </w:r>
          </w:p>
        </w:tc>
        <w:tc>
          <w:tcPr>
            <w:tcW w:w="450" w:type="dxa"/>
            <w:tcBorders>
              <w:top w:val="nil"/>
              <w:left w:val="single" w:sz="8" w:space="0" w:color="auto"/>
              <w:bottom w:val="single" w:sz="4" w:space="0" w:color="auto"/>
              <w:right w:val="single" w:sz="4" w:space="0" w:color="auto"/>
            </w:tcBorders>
            <w:shd w:val="clear" w:color="000000" w:fill="F2F2F2"/>
            <w:noWrap/>
            <w:vAlign w:val="center"/>
            <w:hideMark/>
          </w:tcPr>
          <w:p w14:paraId="17C2A956"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4" w:space="0" w:color="auto"/>
              <w:right w:val="single" w:sz="4" w:space="0" w:color="auto"/>
            </w:tcBorders>
            <w:shd w:val="clear" w:color="auto" w:fill="auto"/>
            <w:noWrap/>
            <w:vAlign w:val="center"/>
            <w:hideMark/>
          </w:tcPr>
          <w:p w14:paraId="21E7139F"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4" w:space="0" w:color="auto"/>
              <w:right w:val="single" w:sz="4" w:space="0" w:color="auto"/>
            </w:tcBorders>
            <w:shd w:val="clear" w:color="000000" w:fill="F2F2F2"/>
            <w:noWrap/>
            <w:vAlign w:val="center"/>
            <w:hideMark/>
          </w:tcPr>
          <w:p w14:paraId="38E88A43" w14:textId="50A3DCCA"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4" w:space="0" w:color="auto"/>
              <w:right w:val="single" w:sz="4" w:space="0" w:color="auto"/>
            </w:tcBorders>
            <w:shd w:val="clear" w:color="auto" w:fill="auto"/>
            <w:noWrap/>
            <w:vAlign w:val="center"/>
            <w:hideMark/>
          </w:tcPr>
          <w:p w14:paraId="4C0CFB77"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4" w:space="0" w:color="auto"/>
              <w:right w:val="single" w:sz="4" w:space="0" w:color="auto"/>
            </w:tcBorders>
            <w:shd w:val="clear" w:color="000000" w:fill="F2F2F2"/>
            <w:noWrap/>
            <w:vAlign w:val="center"/>
            <w:hideMark/>
          </w:tcPr>
          <w:p w14:paraId="2917D6E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4" w:space="0" w:color="auto"/>
              <w:right w:val="single" w:sz="8" w:space="0" w:color="auto"/>
            </w:tcBorders>
            <w:shd w:val="clear" w:color="auto" w:fill="auto"/>
            <w:noWrap/>
            <w:vAlign w:val="center"/>
            <w:hideMark/>
          </w:tcPr>
          <w:p w14:paraId="129B36A1"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r w:rsidR="00EE33B3" w:rsidRPr="00BD7EED" w14:paraId="4D9DB603" w14:textId="77777777" w:rsidTr="00BD7EED">
        <w:trPr>
          <w:cantSplit/>
          <w:jc w:val="center"/>
        </w:trPr>
        <w:tc>
          <w:tcPr>
            <w:tcW w:w="629"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6D5A8E7C"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p>
        </w:tc>
        <w:tc>
          <w:tcPr>
            <w:tcW w:w="1594" w:type="dxa"/>
            <w:tcBorders>
              <w:top w:val="nil"/>
              <w:left w:val="nil"/>
              <w:bottom w:val="single" w:sz="4" w:space="0" w:color="auto"/>
              <w:right w:val="single" w:sz="4" w:space="0" w:color="auto"/>
            </w:tcBorders>
            <w:shd w:val="clear" w:color="auto" w:fill="auto"/>
            <w:vAlign w:val="center"/>
            <w:hideMark/>
          </w:tcPr>
          <w:p w14:paraId="461915F8"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Reliable Delivery</w:t>
            </w:r>
          </w:p>
        </w:tc>
        <w:tc>
          <w:tcPr>
            <w:tcW w:w="5283" w:type="dxa"/>
            <w:tcBorders>
              <w:top w:val="nil"/>
              <w:left w:val="nil"/>
              <w:bottom w:val="single" w:sz="4" w:space="0" w:color="auto"/>
              <w:right w:val="single" w:sz="4" w:space="0" w:color="auto"/>
            </w:tcBorders>
            <w:shd w:val="clear" w:color="auto" w:fill="auto"/>
            <w:vAlign w:val="center"/>
            <w:hideMark/>
          </w:tcPr>
          <w:p w14:paraId="4B6CACBA" w14:textId="77777777" w:rsidR="00995C33" w:rsidRPr="00BD7EED" w:rsidRDefault="00995C33" w:rsidP="00995C33">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Mreža podržava objavu potvrde o uspješno isporučenoj poruci kako bi se sama mreža a i uređaj koji šalje poruku obavijestio o uspijehu isporuke. Time se spriječava potencijalni napadač da neotkriven spriječi isporuku poruke i tako posredno ugrozi druge sigurnosne karakteristike mreže </w:t>
            </w:r>
          </w:p>
        </w:tc>
        <w:tc>
          <w:tcPr>
            <w:tcW w:w="450" w:type="dxa"/>
            <w:tcBorders>
              <w:top w:val="nil"/>
              <w:left w:val="single" w:sz="8" w:space="0" w:color="auto"/>
              <w:bottom w:val="single" w:sz="8" w:space="0" w:color="auto"/>
              <w:right w:val="single" w:sz="4" w:space="0" w:color="auto"/>
            </w:tcBorders>
            <w:shd w:val="clear" w:color="000000" w:fill="F2F2F2"/>
            <w:noWrap/>
            <w:vAlign w:val="center"/>
            <w:hideMark/>
          </w:tcPr>
          <w:p w14:paraId="232B290C"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450" w:type="dxa"/>
            <w:tcBorders>
              <w:top w:val="nil"/>
              <w:left w:val="nil"/>
              <w:bottom w:val="single" w:sz="8" w:space="0" w:color="auto"/>
              <w:right w:val="single" w:sz="4" w:space="0" w:color="auto"/>
            </w:tcBorders>
            <w:shd w:val="clear" w:color="auto" w:fill="auto"/>
            <w:noWrap/>
            <w:vAlign w:val="center"/>
            <w:hideMark/>
          </w:tcPr>
          <w:p w14:paraId="49D28428"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2</w:t>
            </w:r>
          </w:p>
        </w:tc>
        <w:tc>
          <w:tcPr>
            <w:tcW w:w="450" w:type="dxa"/>
            <w:tcBorders>
              <w:top w:val="nil"/>
              <w:left w:val="nil"/>
              <w:bottom w:val="single" w:sz="8" w:space="0" w:color="auto"/>
              <w:right w:val="single" w:sz="4" w:space="0" w:color="auto"/>
            </w:tcBorders>
            <w:shd w:val="clear" w:color="000000" w:fill="F2F2F2"/>
            <w:noWrap/>
            <w:vAlign w:val="center"/>
            <w:hideMark/>
          </w:tcPr>
          <w:p w14:paraId="2C24C15B" w14:textId="0B8A3521" w:rsidR="00995C33" w:rsidRPr="00BD7EED" w:rsidRDefault="00BD7EED" w:rsidP="00BD7EED">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450" w:type="dxa"/>
            <w:tcBorders>
              <w:top w:val="nil"/>
              <w:left w:val="nil"/>
              <w:bottom w:val="single" w:sz="8" w:space="0" w:color="auto"/>
              <w:right w:val="single" w:sz="4" w:space="0" w:color="auto"/>
            </w:tcBorders>
            <w:shd w:val="clear" w:color="auto" w:fill="auto"/>
            <w:noWrap/>
            <w:vAlign w:val="center"/>
            <w:hideMark/>
          </w:tcPr>
          <w:p w14:paraId="191A9D32"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1</w:t>
            </w:r>
          </w:p>
        </w:tc>
        <w:tc>
          <w:tcPr>
            <w:tcW w:w="450" w:type="dxa"/>
            <w:tcBorders>
              <w:top w:val="nil"/>
              <w:left w:val="nil"/>
              <w:bottom w:val="single" w:sz="8" w:space="0" w:color="auto"/>
              <w:right w:val="single" w:sz="4" w:space="0" w:color="auto"/>
            </w:tcBorders>
            <w:shd w:val="clear" w:color="000000" w:fill="F2F2F2"/>
            <w:noWrap/>
            <w:vAlign w:val="center"/>
            <w:hideMark/>
          </w:tcPr>
          <w:p w14:paraId="2D0D588A"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450" w:type="dxa"/>
            <w:tcBorders>
              <w:top w:val="nil"/>
              <w:left w:val="nil"/>
              <w:bottom w:val="single" w:sz="8" w:space="0" w:color="auto"/>
              <w:right w:val="single" w:sz="8" w:space="0" w:color="auto"/>
            </w:tcBorders>
            <w:shd w:val="clear" w:color="auto" w:fill="auto"/>
            <w:noWrap/>
            <w:vAlign w:val="center"/>
            <w:hideMark/>
          </w:tcPr>
          <w:p w14:paraId="740A63A5" w14:textId="77777777" w:rsidR="00995C33" w:rsidRPr="00BD7EED" w:rsidRDefault="00995C33" w:rsidP="00995C33">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0</w:t>
            </w:r>
          </w:p>
        </w:tc>
      </w:tr>
    </w:tbl>
    <w:p w14:paraId="1FAEECDD" w14:textId="7930B2B5" w:rsidR="006615BB" w:rsidRPr="00BD7EED" w:rsidRDefault="00BD7EED" w:rsidP="00BD7EED">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PK</w:t>
      </w:r>
      <w:r>
        <w:rPr>
          <w:rFonts w:asciiTheme="minorHAnsi" w:hAnsiTheme="minorHAnsi"/>
          <w:sz w:val="18"/>
          <w:szCs w:val="18"/>
        </w:rPr>
        <w:t xml:space="preserve"> </w:t>
      </w:r>
      <w:r w:rsidR="00473403">
        <w:rPr>
          <w:rFonts w:asciiTheme="minorHAnsi" w:hAnsiTheme="minorHAnsi"/>
          <w:sz w:val="18"/>
          <w:szCs w:val="18"/>
        </w:rPr>
        <w:t>–</w:t>
      </w:r>
      <w:r>
        <w:rPr>
          <w:rFonts w:asciiTheme="minorHAnsi" w:hAnsiTheme="minorHAnsi"/>
          <w:sz w:val="18"/>
          <w:szCs w:val="18"/>
        </w:rPr>
        <w:t xml:space="preserve"> podkriterij</w:t>
      </w:r>
      <w:r w:rsidR="00473403">
        <w:rPr>
          <w:rFonts w:asciiTheme="minorHAnsi" w:hAnsiTheme="minorHAnsi"/>
          <w:sz w:val="18"/>
          <w:szCs w:val="18"/>
        </w:rPr>
        <w:t xml:space="preserve">, </w:t>
      </w:r>
      <w:r w:rsidR="00473403" w:rsidRPr="00473403">
        <w:rPr>
          <w:rFonts w:asciiTheme="minorHAnsi" w:hAnsiTheme="minorHAnsi"/>
          <w:b/>
          <w:sz w:val="18"/>
          <w:szCs w:val="18"/>
        </w:rPr>
        <w:t>V</w:t>
      </w:r>
      <w:r w:rsidR="00473403">
        <w:rPr>
          <w:rFonts w:asciiTheme="minorHAnsi" w:hAnsiTheme="minorHAnsi"/>
          <w:sz w:val="18"/>
          <w:szCs w:val="18"/>
        </w:rPr>
        <w:t xml:space="preserve"> – Vrijednost elementa, </w:t>
      </w:r>
      <w:r w:rsidR="00473403" w:rsidRPr="00473403">
        <w:rPr>
          <w:rFonts w:asciiTheme="minorHAnsi" w:hAnsiTheme="minorHAnsi"/>
          <w:b/>
          <w:sz w:val="18"/>
          <w:szCs w:val="18"/>
        </w:rPr>
        <w:t>B</w:t>
      </w:r>
      <w:r w:rsidR="00473403">
        <w:rPr>
          <w:rFonts w:asciiTheme="minorHAnsi" w:hAnsiTheme="minorHAnsi"/>
          <w:sz w:val="18"/>
          <w:szCs w:val="18"/>
        </w:rPr>
        <w:t xml:space="preserve"> – bodovi; Oznaka </w:t>
      </w:r>
      <w:r w:rsidR="00473403" w:rsidRPr="00473403">
        <w:rPr>
          <w:rFonts w:asciiTheme="minorHAnsi" w:hAnsiTheme="minorHAnsi"/>
          <w:b/>
          <w:sz w:val="18"/>
          <w:szCs w:val="18"/>
        </w:rPr>
        <w:t>OG</w:t>
      </w:r>
      <w:r w:rsidR="00473403">
        <w:rPr>
          <w:rFonts w:asciiTheme="minorHAnsi" w:hAnsiTheme="minorHAnsi"/>
          <w:sz w:val="18"/>
          <w:szCs w:val="18"/>
        </w:rPr>
        <w:t xml:space="preserve"> – OGRANIČENA MOGUĆNOST MREŽE</w:t>
      </w:r>
    </w:p>
    <w:p w14:paraId="33E20043" w14:textId="77777777" w:rsidR="00995C33" w:rsidRDefault="00995C33" w:rsidP="006615BB">
      <w:pPr>
        <w:ind w:left="1416"/>
        <w:rPr>
          <w:rFonts w:asciiTheme="minorHAnsi" w:hAnsiTheme="minorHAnsi"/>
        </w:rPr>
      </w:pPr>
    </w:p>
    <w:p w14:paraId="0030D14D" w14:textId="39DD6560" w:rsidR="00995C33" w:rsidRPr="00244C2E" w:rsidRDefault="00473403" w:rsidP="00473403">
      <w:pPr>
        <w:ind w:left="-284"/>
        <w:rPr>
          <w:b/>
          <w:color w:val="00B0F0"/>
        </w:rPr>
      </w:pPr>
      <w:r w:rsidRPr="00244C2E">
        <w:rPr>
          <w:b/>
          <w:color w:val="00B0F0"/>
        </w:rPr>
        <w:lastRenderedPageBreak/>
        <w:t>Formula za izračun bodovanja po kriteriju K2</w:t>
      </w:r>
    </w:p>
    <w:p w14:paraId="6BDA2AF8" w14:textId="77777777" w:rsidR="00995C33" w:rsidRPr="006615BB" w:rsidRDefault="00995C33" w:rsidP="006615BB">
      <w:pPr>
        <w:ind w:left="1416"/>
        <w:rPr>
          <w:rFonts w:asciiTheme="minorHAnsi" w:hAnsiTheme="minorHAnsi"/>
        </w:rPr>
      </w:pPr>
    </w:p>
    <w:p w14:paraId="14C18CF1" w14:textId="353BBCFA" w:rsidR="006615BB" w:rsidRPr="006615BB" w:rsidRDefault="00AC3A92" w:rsidP="006615BB">
      <w:pPr>
        <w:ind w:left="1416"/>
        <w:rPr>
          <w:rFonts w:asciiTheme="minorHAnsi" w:hAnsiTheme="minorHAnsi"/>
        </w:rPr>
      </w:pPr>
      <w:r w:rsidRPr="00AC3A92">
        <w:rPr>
          <w:noProof/>
        </w:rPr>
        <mc:AlternateContent>
          <mc:Choice Requires="wps">
            <w:drawing>
              <wp:anchor distT="0" distB="0" distL="114300" distR="114300" simplePos="0" relativeHeight="251661312" behindDoc="0" locked="0" layoutInCell="1" allowOverlap="1" wp14:anchorId="06AC7794" wp14:editId="20F10BBC">
                <wp:simplePos x="0" y="0"/>
                <wp:positionH relativeFrom="column">
                  <wp:posOffset>-16510</wp:posOffset>
                </wp:positionH>
                <wp:positionV relativeFrom="paragraph">
                  <wp:posOffset>174625</wp:posOffset>
                </wp:positionV>
                <wp:extent cx="5600700" cy="464820"/>
                <wp:effectExtent l="0" t="0" r="0" b="0"/>
                <wp:wrapNone/>
                <wp:docPr id="2" name="TextBox 1"/>
                <wp:cNvGraphicFramePr/>
                <a:graphic xmlns:a="http://schemas.openxmlformats.org/drawingml/2006/main">
                  <a:graphicData uri="http://schemas.microsoft.com/office/word/2010/wordprocessingShape">
                    <wps:wsp>
                      <wps:cNvSpPr txBox="1"/>
                      <wps:spPr>
                        <a:xfrm>
                          <a:off x="0" y="0"/>
                          <a:ext cx="5600700" cy="46482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F6C18B5" w14:textId="77777777" w:rsidR="008012FD" w:rsidRPr="003157F6" w:rsidRDefault="008012FD" w:rsidP="00AC3A92">
                            <w:pPr>
                              <w:pStyle w:val="StandardWeb"/>
                              <w:spacing w:before="0" w:beforeAutospacing="0" w:after="0" w:afterAutospacing="0"/>
                            </w:pPr>
                            <w:r w:rsidRPr="003157F6">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m:t>
                                  </m:r>
                                </m:e>
                              </m:d>
                              <m:r>
                                <w:rPr>
                                  <w:rFonts w:ascii="Cambria Math" w:hAnsi="Cambria Math" w:cstheme="minorBidi"/>
                                  <w:color w:val="000000" w:themeColor="text1"/>
                                </w:rPr>
                                <m:t>=%K2</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r=1</m:t>
                                  </m:r>
                                </m:sub>
                                <m:sup>
                                  <m:r>
                                    <w:rPr>
                                      <w:rFonts w:ascii="Cambria Math" w:hAnsi="Cambria Math" w:cstheme="minorBidi"/>
                                      <w:color w:val="000000" w:themeColor="text1"/>
                                    </w:rPr>
                                    <m:t>n</m:t>
                                  </m:r>
                                </m:sup>
                                <m:e>
                                  <m:d>
                                    <m:dPr>
                                      <m:begChr m:val="["/>
                                      <m:endChr m:val="]"/>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m:t>
                                      </m:r>
                                      <m:r>
                                        <w:rPr>
                                          <w:rFonts w:ascii="Cambria Math" w:hAnsi="+mn-ea" w:cstheme="minorBidi"/>
                                          <w:color w:val="000000" w:themeColor="text1"/>
                                        </w:rPr>
                                        <m:t>×</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e>
                                                      </m:d>
                                                      <m:r>
                                                        <w:rPr>
                                                          <w:rFonts w:ascii="Cambria Math" w:hAnsi="Cambria Math" w:cstheme="minorBidi"/>
                                                          <w:color w:val="000000" w:themeColor="text1"/>
                                                          <w:position w:val="-7"/>
                                                          <w:vertAlign w:val="subscript"/>
                                                        </w:rPr>
                                                        <m:t>z</m:t>
                                                      </m:r>
                                                    </m:e>
                                                  </m:nary>
                                                  <m:r>
                                                    <w:rPr>
                                                      <w:rFonts w:ascii="Cambria Math" w:hAnsi="Cambria Math" w:cstheme="minorBidi"/>
                                                      <w:color w:val="000000" w:themeColor="text1"/>
                                                    </w:rPr>
                                                    <m:t> </m:t>
                                                  </m:r>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e>
                                                      </m:d>
                                                      <m:r>
                                                        <w:rPr>
                                                          <w:rFonts w:ascii="Cambria Math" w:hAnsi="Cambria Math" w:cstheme="minorBidi"/>
                                                          <w:color w:val="000000" w:themeColor="text1"/>
                                                          <w:position w:val="-7"/>
                                                          <w:vertAlign w:val="subscript"/>
                                                        </w:rPr>
                                                        <m:t>z</m:t>
                                                      </m:r>
                                                    </m:e>
                                                  </m:nary>
                                                  <m:r>
                                                    <w:rPr>
                                                      <w:rFonts w:ascii="Cambria Math" w:hAnsi="Cambria Math" w:cstheme="minorBidi"/>
                                                      <w:color w:val="000000" w:themeColor="text1"/>
                                                    </w:rPr>
                                                    <m:t> </m:t>
                                                  </m:r>
                                                </m:den>
                                              </m:f>
                                              <m:r>
                                                <w:rPr>
                                                  <w:rFonts w:ascii="Cambria Math" w:hAnsi="+mn-ea" w:cstheme="minorBidi"/>
                                                  <w:color w:val="000000" w:themeColor="text1"/>
                                                </w:rPr>
                                                <m:t>×</m:t>
                                              </m:r>
                                              <m:r>
                                                <w:rPr>
                                                  <w:rFonts w:ascii="Cambria Math" w:hAnsi="+mn-ea" w:cstheme="minorBidi"/>
                                                  <w:color w:val="000000" w:themeColor="text1"/>
                                                </w:rPr>
                                                <m:t>100</m:t>
                                              </m:r>
                                            </m:e>
                                          </m:d>
                                        </m:e>
                                      </m:nary>
                                    </m:e>
                                  </m:d>
                                </m:e>
                              </m:nary>
                              <m:r>
                                <w:rPr>
                                  <w:rFonts w:ascii="Cambria Math" w:hAnsi="Cambria Math" w:cstheme="minorBidi"/>
                                  <w:color w:val="000000" w:themeColor="text1"/>
                                </w:rPr>
                                <m:t> </m:t>
                              </m:r>
                            </m:oMath>
                            <w:r w:rsidRPr="003157F6">
                              <w:rPr>
                                <w:rFonts w:asciiTheme="minorHAnsi" w:hAnsi="Calibri" w:cstheme="minorBidi"/>
                                <w:color w:val="000000" w:themeColor="text1"/>
                              </w:rPr>
                              <w:t xml:space="preserve"> </w:t>
                            </w:r>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6AC7794" id="TextBox 1" o:spid="_x0000_s1027" type="#_x0000_t202" style="position:absolute;left:0;text-align:left;margin-left:-1.3pt;margin-top:13.75pt;width:441pt;height:3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F6YDwIAAHcEAAAOAAAAZHJzL2Uyb0RvYy54bWysVNtuEzEQfUfiHyy/k91EpVRRNhW0KkJC&#10;FLXlAxyvnbVke8zYyW74esbe7BaVpyJeHO9cjs+cmcnmenCWHRVGA77hy0XNmfISWuP3Df/xdPfu&#10;irOYhG+FBa8aflKRX2/fvtn0Ya1W0IFtFTIC8XHdh4Z3KYV1VUXZKSfiAoLy5NSATiT6xH3VougJ&#10;3dlqVdeXVQ/YBgSpYiTr7ejk24KvtZLpXuuoErMNJ26pnFjOXT6r7Uas9yhCZ+SZhvgHFk4YT4/O&#10;ULciCXZA8xeUMxIhgk4LCa4CrY1UpQaqZlm/qOaxE0GVWkicGGaZ4v+Dld+O35GZtuErzrxw1KIn&#10;NaRPMLBlFqcPcU0xj4Gi0kBmavJkj2TMNQ8aXf6lahj5SebTLC1hMUnG95d1/aEmlyTfxeXF1apo&#10;Xz1nB4zpswLH8qXhSK0riorj15iICYVOIfkxD3fG2mzPFEcq5ZZOVuUA6x+UpsoKo2yIEve7G4ts&#10;bD/NJ9GZhoDQS0IO1AT8ytxzSs5WZepemT8nlffBpznfGQ9YhCg7oXIBR0HTnIbSCCKux/hJilGA&#10;rEUadkPp7dyyHbQn6iQtbLqnQ1voGy6tCZx1gL9e2npajIbHnweBijP7xdPkkWhpuuB02U0XTPYG&#10;xl0TXhImES3sPXw8JNCmtDKTG6mcSdN0lw6fNzGvz5/fJer5/2L7GwAA//8DAFBLAwQUAAYACAAA&#10;ACEAD86In98AAAAJAQAADwAAAGRycy9kb3ducmV2LnhtbEyPwU7DMBBE70j8g7VI3Fq7ESRtGqeq&#10;EJyQEGk4cHTibWI1XofYbcPfY05wXM3TzNtiN9uBXXDyxpGE1VIAQ2qdNtRJ+KhfFmtgPijSanCE&#10;Er7Rw668vSlUrt2VKrwcQsdiCflcSehDGHPOfdujVX7pRqSYHd1kVYjn1HE9qWsstwNPhEi5VYbi&#10;Qq9GfOqxPR3OVsL+k6pn8/XWvFfHytT1RtBrepLy/m7eb4EFnMMfDL/6UR3K6NS4M2nPBgmLJI2k&#10;hCR7BBbzdbZ5ANZEUIgMeFnw/x+UPwAAAP//AwBQSwECLQAUAAYACAAAACEAtoM4kv4AAADhAQAA&#10;EwAAAAAAAAAAAAAAAAAAAAAAW0NvbnRlbnRfVHlwZXNdLnhtbFBLAQItABQABgAIAAAAIQA4/SH/&#10;1gAAAJQBAAALAAAAAAAAAAAAAAAAAC8BAABfcmVscy8ucmVsc1BLAQItABQABgAIAAAAIQB8hF6Y&#10;DwIAAHcEAAAOAAAAAAAAAAAAAAAAAC4CAABkcnMvZTJvRG9jLnhtbFBLAQItABQABgAIAAAAIQAP&#10;zoif3wAAAAkBAAAPAAAAAAAAAAAAAAAAAGkEAABkcnMvZG93bnJldi54bWxQSwUGAAAAAAQABADz&#10;AAAAdQUAAAAA&#10;" filled="f" stroked="f">
                <v:textbox inset="0,0,0,0">
                  <w:txbxContent>
                    <w:p w14:paraId="1F6C18B5" w14:textId="77777777" w:rsidR="008012FD" w:rsidRPr="003157F6" w:rsidRDefault="008012FD" w:rsidP="00AC3A92">
                      <w:pPr>
                        <w:pStyle w:val="StandardWeb"/>
                        <w:spacing w:before="0" w:beforeAutospacing="0" w:after="0" w:afterAutospacing="0"/>
                      </w:pPr>
                      <w:r w:rsidRPr="003157F6">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m:t>
                            </m:r>
                          </m:e>
                        </m:d>
                        <m:r>
                          <w:rPr>
                            <w:rFonts w:ascii="Cambria Math" w:hAnsi="Cambria Math" w:cstheme="minorBidi"/>
                            <w:color w:val="000000" w:themeColor="text1"/>
                          </w:rPr>
                          <m:t>=%K2</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r=1</m:t>
                            </m:r>
                          </m:sub>
                          <m:sup>
                            <m:r>
                              <w:rPr>
                                <w:rFonts w:ascii="Cambria Math" w:hAnsi="Cambria Math" w:cstheme="minorBidi"/>
                                <w:color w:val="000000" w:themeColor="text1"/>
                              </w:rPr>
                              <m:t>n</m:t>
                            </m:r>
                          </m:sup>
                          <m:e>
                            <m:d>
                              <m:dPr>
                                <m:begChr m:val="["/>
                                <m:endChr m:val="]"/>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m:t>
                                </m:r>
                                <m:r>
                                  <w:rPr>
                                    <w:rFonts w:ascii="Cambria Math" w:hAnsi="+mn-ea" w:cstheme="minorBidi"/>
                                    <w:color w:val="000000" w:themeColor="text1"/>
                                  </w:rPr>
                                  <m:t>×</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e>
                                                </m:d>
                                                <m:r>
                                                  <w:rPr>
                                                    <w:rFonts w:ascii="Cambria Math" w:hAnsi="Cambria Math" w:cstheme="minorBidi"/>
                                                    <w:color w:val="000000" w:themeColor="text1"/>
                                                    <w:position w:val="-7"/>
                                                    <w:vertAlign w:val="subscript"/>
                                                  </w:rPr>
                                                  <m:t>z</m:t>
                                                </m:r>
                                              </m:e>
                                            </m:nary>
                                            <m:r>
                                              <w:rPr>
                                                <w:rFonts w:ascii="Cambria Math" w:hAnsi="Cambria Math" w:cstheme="minorBidi"/>
                                                <w:color w:val="000000" w:themeColor="text1"/>
                                              </w:rPr>
                                              <m:t> </m:t>
                                            </m:r>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K2.r.i</m:t>
                                                    </m:r>
                                                  </m:e>
                                                </m:d>
                                                <m:r>
                                                  <w:rPr>
                                                    <w:rFonts w:ascii="Cambria Math" w:hAnsi="Cambria Math" w:cstheme="minorBidi"/>
                                                    <w:color w:val="000000" w:themeColor="text1"/>
                                                    <w:position w:val="-7"/>
                                                    <w:vertAlign w:val="subscript"/>
                                                  </w:rPr>
                                                  <m:t>z</m:t>
                                                </m:r>
                                              </m:e>
                                            </m:nary>
                                            <m:r>
                                              <w:rPr>
                                                <w:rFonts w:ascii="Cambria Math" w:hAnsi="Cambria Math" w:cstheme="minorBidi"/>
                                                <w:color w:val="000000" w:themeColor="text1"/>
                                              </w:rPr>
                                              <m:t> </m:t>
                                            </m:r>
                                          </m:den>
                                        </m:f>
                                        <m:r>
                                          <w:rPr>
                                            <w:rFonts w:ascii="Cambria Math" w:hAnsi="+mn-ea" w:cstheme="minorBidi"/>
                                            <w:color w:val="000000" w:themeColor="text1"/>
                                          </w:rPr>
                                          <m:t>×</m:t>
                                        </m:r>
                                        <m:r>
                                          <w:rPr>
                                            <w:rFonts w:ascii="Cambria Math" w:hAnsi="+mn-ea" w:cstheme="minorBidi"/>
                                            <w:color w:val="000000" w:themeColor="text1"/>
                                          </w:rPr>
                                          <m:t>100</m:t>
                                        </m:r>
                                      </m:e>
                                    </m:d>
                                  </m:e>
                                </m:nary>
                              </m:e>
                            </m:d>
                          </m:e>
                        </m:nary>
                        <m:r>
                          <w:rPr>
                            <w:rFonts w:ascii="Cambria Math" w:hAnsi="Cambria Math" w:cstheme="minorBidi"/>
                            <w:color w:val="000000" w:themeColor="text1"/>
                          </w:rPr>
                          <m:t> </m:t>
                        </m:r>
                      </m:oMath>
                      <w:r w:rsidRPr="003157F6">
                        <w:rPr>
                          <w:rFonts w:asciiTheme="minorHAnsi" w:hAnsi="Calibri" w:cstheme="minorBidi"/>
                          <w:color w:val="000000" w:themeColor="text1"/>
                        </w:rPr>
                        <w:t xml:space="preserve"> </w:t>
                      </w:r>
                    </w:p>
                  </w:txbxContent>
                </v:textbox>
              </v:shape>
            </w:pict>
          </mc:Fallback>
        </mc:AlternateContent>
      </w:r>
    </w:p>
    <w:p w14:paraId="6048A4EF" w14:textId="3E0D395D" w:rsidR="006615BB" w:rsidRPr="006615BB" w:rsidRDefault="006615BB" w:rsidP="006615BB">
      <w:pPr>
        <w:rPr>
          <w:rFonts w:asciiTheme="minorHAnsi" w:hAnsiTheme="minorHAnsi"/>
        </w:rPr>
      </w:pPr>
    </w:p>
    <w:p w14:paraId="5DEC452E" w14:textId="26C3FC0E" w:rsidR="006615BB" w:rsidRPr="006615BB" w:rsidRDefault="006615BB" w:rsidP="006615BB">
      <w:pPr>
        <w:ind w:left="708"/>
        <w:jc w:val="center"/>
        <w:rPr>
          <w:rFonts w:asciiTheme="minorHAnsi" w:hAnsiTheme="minorHAnsi"/>
          <w:sz w:val="20"/>
          <w:szCs w:val="20"/>
        </w:rPr>
      </w:pPr>
    </w:p>
    <w:p w14:paraId="4C26E62E" w14:textId="61CF2BB1" w:rsidR="006615BB" w:rsidRPr="006615BB" w:rsidRDefault="006615BB" w:rsidP="006615BB">
      <w:pPr>
        <w:ind w:left="1418"/>
        <w:rPr>
          <w:rFonts w:asciiTheme="minorHAnsi" w:hAnsiTheme="minorHAnsi"/>
          <w:b/>
        </w:rPr>
      </w:pPr>
    </w:p>
    <w:p w14:paraId="0B593ED7" w14:textId="65C1F2AE" w:rsidR="006615BB" w:rsidRPr="006615BB" w:rsidRDefault="006615BB" w:rsidP="006615BB">
      <w:pPr>
        <w:ind w:left="1418"/>
        <w:rPr>
          <w:rFonts w:asciiTheme="minorHAnsi" w:hAnsiTheme="minorHAnsi"/>
          <w:b/>
          <w:sz w:val="18"/>
          <w:szCs w:val="18"/>
        </w:rPr>
      </w:pPr>
    </w:p>
    <w:p w14:paraId="79CC868F" w14:textId="5F816BF4" w:rsidR="006615BB" w:rsidRPr="006615BB" w:rsidRDefault="00473403" w:rsidP="00F0599B">
      <w:pPr>
        <w:ind w:left="1276" w:right="1559"/>
        <w:rPr>
          <w:rFonts w:asciiTheme="minorHAnsi" w:hAnsiTheme="minorHAnsi"/>
          <w:sz w:val="18"/>
          <w:szCs w:val="18"/>
        </w:rPr>
      </w:pPr>
      <w:r>
        <w:rPr>
          <w:rFonts w:asciiTheme="minorHAnsi" w:hAnsiTheme="minorHAnsi"/>
          <w:b/>
          <w:sz w:val="18"/>
          <w:szCs w:val="18"/>
        </w:rPr>
        <w:t>Bodovi(K2</w:t>
      </w:r>
      <w:r w:rsidR="006615BB" w:rsidRPr="006615BB">
        <w:rPr>
          <w:rFonts w:asciiTheme="minorHAnsi" w:hAnsiTheme="minorHAnsi"/>
          <w:b/>
          <w:sz w:val="18"/>
          <w:szCs w:val="18"/>
        </w:rPr>
        <w:t>)</w:t>
      </w:r>
      <w:r w:rsidR="006615BB" w:rsidRPr="006615BB">
        <w:rPr>
          <w:rFonts w:asciiTheme="minorHAnsi" w:hAnsiTheme="minorHAnsi"/>
          <w:sz w:val="18"/>
          <w:szCs w:val="18"/>
        </w:rPr>
        <w:t xml:space="preserve"> = </w:t>
      </w:r>
      <w:r>
        <w:rPr>
          <w:rFonts w:asciiTheme="minorHAnsi" w:hAnsiTheme="minorHAnsi"/>
          <w:sz w:val="18"/>
          <w:szCs w:val="18"/>
        </w:rPr>
        <w:t xml:space="preserve">Ukupni </w:t>
      </w:r>
      <w:r w:rsidR="006615BB" w:rsidRPr="006615BB">
        <w:rPr>
          <w:rFonts w:asciiTheme="minorHAnsi" w:hAnsiTheme="minorHAnsi"/>
          <w:sz w:val="18"/>
          <w:szCs w:val="18"/>
        </w:rPr>
        <w:t xml:space="preserve">bodovi iz kriterija </w:t>
      </w:r>
      <w:r>
        <w:rPr>
          <w:rFonts w:asciiTheme="minorHAnsi" w:hAnsiTheme="minorHAnsi"/>
          <w:sz w:val="18"/>
          <w:szCs w:val="18"/>
        </w:rPr>
        <w:t>K2</w:t>
      </w:r>
    </w:p>
    <w:p w14:paraId="36530E97" w14:textId="137A6E06" w:rsidR="006615BB" w:rsidRDefault="00473403" w:rsidP="00F0599B">
      <w:pPr>
        <w:ind w:left="1276" w:right="1559"/>
        <w:rPr>
          <w:rFonts w:asciiTheme="minorHAnsi" w:hAnsiTheme="minorHAnsi"/>
          <w:sz w:val="18"/>
          <w:szCs w:val="18"/>
        </w:rPr>
      </w:pPr>
      <w:r>
        <w:rPr>
          <w:rFonts w:asciiTheme="minorHAnsi" w:hAnsiTheme="minorHAnsi"/>
          <w:b/>
          <w:sz w:val="18"/>
          <w:szCs w:val="18"/>
        </w:rPr>
        <w:t>%K2</w:t>
      </w:r>
      <w:r w:rsidR="006615BB" w:rsidRPr="006615BB">
        <w:rPr>
          <w:rFonts w:asciiTheme="minorHAnsi" w:hAnsiTheme="minorHAnsi"/>
          <w:sz w:val="18"/>
          <w:szCs w:val="18"/>
        </w:rPr>
        <w:t xml:space="preserve"> = udio kriterija </w:t>
      </w:r>
      <w:r>
        <w:rPr>
          <w:rFonts w:asciiTheme="minorHAnsi" w:hAnsiTheme="minorHAnsi"/>
          <w:sz w:val="18"/>
          <w:szCs w:val="18"/>
        </w:rPr>
        <w:t>K2</w:t>
      </w:r>
      <w:r w:rsidR="006615BB"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39% ili kao numerička vrijednost u obliku 0,39)</w:t>
      </w:r>
    </w:p>
    <w:p w14:paraId="4D1ABBAD" w14:textId="098631E1" w:rsidR="00473403" w:rsidRDefault="00473403" w:rsidP="00F0599B">
      <w:pPr>
        <w:ind w:left="1276" w:right="1559"/>
        <w:rPr>
          <w:rFonts w:asciiTheme="minorHAnsi" w:hAnsiTheme="minorHAnsi"/>
          <w:sz w:val="18"/>
          <w:szCs w:val="18"/>
        </w:rPr>
      </w:pPr>
      <w:r>
        <w:rPr>
          <w:rFonts w:asciiTheme="minorHAnsi" w:hAnsiTheme="minorHAnsi"/>
          <w:b/>
          <w:sz w:val="18"/>
          <w:szCs w:val="18"/>
        </w:rPr>
        <w:t>%K2.r</w:t>
      </w:r>
      <w:r w:rsidRPr="006615BB">
        <w:rPr>
          <w:rFonts w:asciiTheme="minorHAnsi" w:hAnsiTheme="minorHAnsi"/>
          <w:sz w:val="18"/>
          <w:szCs w:val="18"/>
        </w:rPr>
        <w:t xml:space="preserve"> = udio </w:t>
      </w:r>
      <w:r>
        <w:rPr>
          <w:rFonts w:asciiTheme="minorHAnsi" w:hAnsiTheme="minorHAnsi"/>
          <w:sz w:val="18"/>
          <w:szCs w:val="18"/>
        </w:rPr>
        <w:t>pod</w:t>
      </w:r>
      <w:r w:rsidRPr="006615BB">
        <w:rPr>
          <w:rFonts w:asciiTheme="minorHAnsi" w:hAnsiTheme="minorHAnsi"/>
          <w:sz w:val="18"/>
          <w:szCs w:val="18"/>
        </w:rPr>
        <w:t xml:space="preserve">kriterija </w:t>
      </w:r>
      <w:r>
        <w:rPr>
          <w:rFonts w:asciiTheme="minorHAnsi" w:hAnsiTheme="minorHAnsi"/>
          <w:sz w:val="18"/>
          <w:szCs w:val="18"/>
        </w:rPr>
        <w:t xml:space="preserve">(gdje </w:t>
      </w:r>
      <w:r w:rsidRPr="0074659A">
        <w:rPr>
          <w:rFonts w:asciiTheme="minorHAnsi" w:hAnsiTheme="minorHAnsi"/>
          <w:i/>
          <w:sz w:val="18"/>
          <w:szCs w:val="18"/>
        </w:rPr>
        <w:t>r</w:t>
      </w:r>
      <w:r>
        <w:rPr>
          <w:rFonts w:asciiTheme="minorHAnsi" w:hAnsiTheme="minorHAnsi"/>
          <w:sz w:val="18"/>
          <w:szCs w:val="18"/>
        </w:rPr>
        <w:t xml:space="preserve"> predstavlja oznaku podkriterija</w:t>
      </w:r>
      <w:r w:rsidR="0074659A">
        <w:rPr>
          <w:rFonts w:asciiTheme="minorHAnsi" w:hAnsiTheme="minorHAnsi"/>
          <w:sz w:val="18"/>
          <w:szCs w:val="18"/>
        </w:rPr>
        <w:t>)</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w:t>
      </w:r>
      <w:r w:rsidR="0074659A">
        <w:rPr>
          <w:rFonts w:asciiTheme="minorHAnsi" w:hAnsiTheme="minorHAnsi"/>
          <w:sz w:val="18"/>
          <w:szCs w:val="18"/>
        </w:rPr>
        <w:t>50</w:t>
      </w:r>
      <w:r>
        <w:rPr>
          <w:rFonts w:asciiTheme="minorHAnsi" w:hAnsiTheme="minorHAnsi"/>
          <w:sz w:val="18"/>
          <w:szCs w:val="18"/>
        </w:rPr>
        <w:t>% ili kao nu</w:t>
      </w:r>
      <w:r w:rsidR="0074659A">
        <w:rPr>
          <w:rFonts w:asciiTheme="minorHAnsi" w:hAnsiTheme="minorHAnsi"/>
          <w:sz w:val="18"/>
          <w:szCs w:val="18"/>
        </w:rPr>
        <w:t>merička vrijednost u obliku 0,50</w:t>
      </w:r>
      <w:r>
        <w:rPr>
          <w:rFonts w:asciiTheme="minorHAnsi" w:hAnsiTheme="minorHAnsi"/>
          <w:sz w:val="18"/>
          <w:szCs w:val="18"/>
        </w:rPr>
        <w:t>)</w:t>
      </w:r>
    </w:p>
    <w:p w14:paraId="31012D25" w14:textId="678F47C8" w:rsidR="0074659A" w:rsidRDefault="0074659A" w:rsidP="00F0599B">
      <w:pPr>
        <w:ind w:left="1276" w:right="1559"/>
        <w:rPr>
          <w:rFonts w:asciiTheme="minorHAnsi" w:hAnsiTheme="minorHAnsi"/>
          <w:sz w:val="18"/>
          <w:szCs w:val="18"/>
        </w:rPr>
      </w:pPr>
      <w:r>
        <w:rPr>
          <w:rFonts w:asciiTheme="minorHAnsi" w:hAnsiTheme="minorHAnsi"/>
          <w:b/>
          <w:sz w:val="18"/>
          <w:szCs w:val="18"/>
        </w:rPr>
        <w:t>%K2.r.i</w:t>
      </w:r>
      <w:r w:rsidRPr="006615BB">
        <w:rPr>
          <w:rFonts w:asciiTheme="minorHAnsi" w:hAnsiTheme="minorHAnsi"/>
          <w:sz w:val="18"/>
          <w:szCs w:val="18"/>
        </w:rPr>
        <w:t xml:space="preserve"> = udio </w:t>
      </w:r>
      <w:r>
        <w:rPr>
          <w:rFonts w:asciiTheme="minorHAnsi" w:hAnsiTheme="minorHAnsi"/>
          <w:sz w:val="18"/>
          <w:szCs w:val="18"/>
        </w:rPr>
        <w:t>pojedinog elementa podkriterija</w:t>
      </w:r>
      <w:r w:rsidRPr="006615BB">
        <w:rPr>
          <w:rFonts w:asciiTheme="minorHAnsi" w:hAnsiTheme="minorHAnsi"/>
          <w:sz w:val="18"/>
          <w:szCs w:val="18"/>
        </w:rPr>
        <w:t xml:space="preserve"> </w:t>
      </w:r>
      <w:r>
        <w:rPr>
          <w:rFonts w:asciiTheme="minorHAnsi" w:hAnsiTheme="minorHAnsi"/>
          <w:sz w:val="18"/>
          <w:szCs w:val="18"/>
        </w:rPr>
        <w:t xml:space="preserve">(gdje </w:t>
      </w:r>
      <w:r w:rsidR="005E7AFD">
        <w:rPr>
          <w:rFonts w:asciiTheme="minorHAnsi" w:hAnsiTheme="minorHAnsi"/>
          <w:sz w:val="18"/>
          <w:szCs w:val="18"/>
        </w:rPr>
        <w:t>„</w:t>
      </w:r>
      <w:r w:rsidRPr="0074659A">
        <w:rPr>
          <w:rFonts w:asciiTheme="minorHAnsi" w:hAnsiTheme="minorHAnsi"/>
          <w:i/>
          <w:sz w:val="18"/>
          <w:szCs w:val="18"/>
        </w:rPr>
        <w:t>r</w:t>
      </w:r>
      <w:r w:rsidR="005E7AFD">
        <w:rPr>
          <w:rFonts w:asciiTheme="minorHAnsi" w:hAnsiTheme="minorHAnsi"/>
          <w:i/>
          <w:sz w:val="18"/>
          <w:szCs w:val="18"/>
        </w:rPr>
        <w:t>“</w:t>
      </w:r>
      <w:r>
        <w:rPr>
          <w:rFonts w:asciiTheme="minorHAnsi" w:hAnsiTheme="minorHAnsi"/>
          <w:sz w:val="18"/>
          <w:szCs w:val="18"/>
        </w:rPr>
        <w:t xml:space="preserve"> predstavlja oznaku podkriterija</w:t>
      </w:r>
      <w:r w:rsidR="005E7AFD">
        <w:rPr>
          <w:rFonts w:asciiTheme="minorHAnsi" w:hAnsiTheme="minorHAnsi"/>
          <w:sz w:val="18"/>
          <w:szCs w:val="18"/>
        </w:rPr>
        <w:t>,</w:t>
      </w:r>
      <w:r w:rsidR="00637C82">
        <w:rPr>
          <w:rFonts w:asciiTheme="minorHAnsi" w:hAnsiTheme="minorHAnsi"/>
          <w:sz w:val="18"/>
          <w:szCs w:val="18"/>
        </w:rPr>
        <w:t xml:space="preserve"> a</w:t>
      </w:r>
      <w:r w:rsidR="005E7AFD">
        <w:rPr>
          <w:rFonts w:asciiTheme="minorHAnsi" w:hAnsiTheme="minorHAnsi"/>
          <w:sz w:val="18"/>
          <w:szCs w:val="18"/>
        </w:rPr>
        <w:t xml:space="preserve"> „</w:t>
      </w:r>
      <w:r w:rsidRPr="0074659A">
        <w:rPr>
          <w:rFonts w:asciiTheme="minorHAnsi" w:hAnsiTheme="minorHAnsi"/>
          <w:i/>
          <w:sz w:val="18"/>
          <w:szCs w:val="18"/>
        </w:rPr>
        <w:t>i</w:t>
      </w:r>
      <w:r w:rsidR="005E7AFD">
        <w:rPr>
          <w:rFonts w:asciiTheme="minorHAnsi" w:hAnsiTheme="minorHAnsi"/>
          <w:i/>
          <w:sz w:val="18"/>
          <w:szCs w:val="18"/>
        </w:rPr>
        <w:t>“</w:t>
      </w:r>
      <w:r>
        <w:rPr>
          <w:rFonts w:asciiTheme="minorHAnsi" w:hAnsiTheme="minorHAnsi"/>
          <w:sz w:val="18"/>
          <w:szCs w:val="18"/>
        </w:rPr>
        <w:t xml:space="preserve"> predstavlja oznaku elementa)</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w:t>
      </w:r>
    </w:p>
    <w:p w14:paraId="731621C3" w14:textId="43E669D4" w:rsidR="00F0599B" w:rsidRDefault="0074659A" w:rsidP="00F0599B">
      <w:pPr>
        <w:ind w:left="1276" w:right="1559"/>
        <w:rPr>
          <w:rFonts w:asciiTheme="minorHAnsi" w:hAnsiTheme="minorHAnsi"/>
          <w:sz w:val="18"/>
          <w:szCs w:val="18"/>
        </w:rPr>
      </w:pPr>
      <w:r w:rsidRPr="0074659A">
        <w:rPr>
          <w:rFonts w:asciiTheme="minorHAnsi" w:hAnsiTheme="minorHAnsi"/>
          <w:b/>
          <w:sz w:val="18"/>
          <w:szCs w:val="18"/>
        </w:rPr>
        <w:t>Bod(K2.r.i)</w:t>
      </w:r>
      <w:r w:rsidRPr="0074659A">
        <w:rPr>
          <w:rFonts w:asciiTheme="minorHAnsi" w:hAnsiTheme="minorHAnsi"/>
          <w:b/>
          <w:sz w:val="18"/>
          <w:szCs w:val="18"/>
          <w:vertAlign w:val="subscript"/>
        </w:rPr>
        <w:t>z</w:t>
      </w:r>
      <w:r>
        <w:rPr>
          <w:rFonts w:asciiTheme="minorHAnsi" w:hAnsiTheme="minorHAnsi"/>
          <w:sz w:val="18"/>
          <w:szCs w:val="18"/>
        </w:rPr>
        <w:t xml:space="preserve"> = ostvareni broj bodova </w:t>
      </w:r>
      <w:r w:rsidR="00951A2D">
        <w:rPr>
          <w:rFonts w:asciiTheme="minorHAnsi" w:hAnsiTheme="minorHAnsi"/>
          <w:sz w:val="18"/>
          <w:szCs w:val="18"/>
        </w:rPr>
        <w:t>(</w:t>
      </w:r>
      <w:r>
        <w:rPr>
          <w:rFonts w:asciiTheme="minorHAnsi" w:hAnsiTheme="minorHAnsi"/>
          <w:sz w:val="18"/>
          <w:szCs w:val="18"/>
        </w:rPr>
        <w:t>iz Tablice bodovanja</w:t>
      </w:r>
      <w:r w:rsidR="00951A2D">
        <w:rPr>
          <w:rFonts w:asciiTheme="minorHAnsi" w:hAnsiTheme="minorHAnsi"/>
          <w:sz w:val="18"/>
          <w:szCs w:val="18"/>
        </w:rPr>
        <w:t>)</w:t>
      </w:r>
      <w:r w:rsidR="003157F6">
        <w:rPr>
          <w:rFonts w:asciiTheme="minorHAnsi" w:hAnsiTheme="minorHAnsi"/>
          <w:sz w:val="18"/>
          <w:szCs w:val="18"/>
        </w:rPr>
        <w:t xml:space="preserve"> za pojedinu stavku</w:t>
      </w:r>
      <w:r>
        <w:rPr>
          <w:rFonts w:asciiTheme="minorHAnsi" w:hAnsiTheme="minorHAnsi"/>
          <w:sz w:val="18"/>
          <w:szCs w:val="18"/>
        </w:rPr>
        <w:t xml:space="preserve"> element</w:t>
      </w:r>
      <w:r w:rsidR="003157F6">
        <w:rPr>
          <w:rFonts w:asciiTheme="minorHAnsi" w:hAnsiTheme="minorHAnsi"/>
          <w:sz w:val="18"/>
          <w:szCs w:val="18"/>
        </w:rPr>
        <w:t>a</w:t>
      </w:r>
      <w:r>
        <w:rPr>
          <w:rFonts w:asciiTheme="minorHAnsi" w:hAnsiTheme="minorHAnsi"/>
          <w:sz w:val="18"/>
          <w:szCs w:val="18"/>
        </w:rPr>
        <w:t xml:space="preserve"> ili kod primjene modela relativnog ocjenjivanja</w:t>
      </w:r>
      <w:r w:rsidR="00951A2D">
        <w:rPr>
          <w:rFonts w:asciiTheme="minorHAnsi" w:hAnsiTheme="minorHAnsi"/>
          <w:sz w:val="18"/>
          <w:szCs w:val="18"/>
        </w:rPr>
        <w:t xml:space="preserve"> - </w:t>
      </w:r>
      <w:r>
        <w:rPr>
          <w:rFonts w:asciiTheme="minorHAnsi" w:hAnsiTheme="minorHAnsi"/>
          <w:sz w:val="18"/>
          <w:szCs w:val="18"/>
        </w:rPr>
        <w:t>vrijednost elementa za promatranu ponudu (za elemente koji nisu dosegnuli očekivanu</w:t>
      </w:r>
      <w:r w:rsidR="00B4635B">
        <w:rPr>
          <w:rFonts w:asciiTheme="minorHAnsi" w:hAnsiTheme="minorHAnsi"/>
          <w:sz w:val="18"/>
          <w:szCs w:val="18"/>
        </w:rPr>
        <w:t xml:space="preserve"> vrijednost Naručitelja)</w:t>
      </w:r>
      <w:bookmarkStart w:id="141" w:name="OLE_LINK1"/>
      <w:bookmarkEnd w:id="141"/>
      <w:r w:rsidR="005E7AFD">
        <w:rPr>
          <w:rStyle w:val="Referencafusnote"/>
          <w:rFonts w:asciiTheme="minorHAnsi" w:hAnsiTheme="minorHAnsi"/>
          <w:sz w:val="18"/>
          <w:szCs w:val="18"/>
        </w:rPr>
        <w:footnoteReference w:id="1"/>
      </w:r>
      <w:r w:rsidR="00637C82">
        <w:rPr>
          <w:rFonts w:asciiTheme="minorHAnsi" w:hAnsiTheme="minorHAnsi"/>
          <w:sz w:val="18"/>
          <w:szCs w:val="18"/>
        </w:rPr>
        <w:t>,</w:t>
      </w:r>
      <w:r w:rsidR="00637C82" w:rsidRPr="00637C82">
        <w:rPr>
          <w:rFonts w:asciiTheme="minorHAnsi" w:hAnsiTheme="minorHAnsi"/>
          <w:sz w:val="18"/>
          <w:szCs w:val="18"/>
        </w:rPr>
        <w:t xml:space="preserve"> </w:t>
      </w:r>
      <w:r w:rsidR="00637C82">
        <w:rPr>
          <w:rFonts w:asciiTheme="minorHAnsi" w:hAnsiTheme="minorHAnsi"/>
          <w:sz w:val="18"/>
          <w:szCs w:val="18"/>
        </w:rPr>
        <w:t>(gdje „</w:t>
      </w:r>
      <w:r w:rsidR="00637C82" w:rsidRPr="0074659A">
        <w:rPr>
          <w:rFonts w:asciiTheme="minorHAnsi" w:hAnsiTheme="minorHAnsi"/>
          <w:i/>
          <w:sz w:val="18"/>
          <w:szCs w:val="18"/>
        </w:rPr>
        <w:t>r</w:t>
      </w:r>
      <w:r w:rsidR="00637C82">
        <w:rPr>
          <w:rFonts w:asciiTheme="minorHAnsi" w:hAnsiTheme="minorHAnsi"/>
          <w:i/>
          <w:sz w:val="18"/>
          <w:szCs w:val="18"/>
        </w:rPr>
        <w:t>“</w:t>
      </w:r>
      <w:r w:rsidR="00637C82">
        <w:rPr>
          <w:rFonts w:asciiTheme="minorHAnsi" w:hAnsiTheme="minorHAnsi"/>
          <w:sz w:val="18"/>
          <w:szCs w:val="18"/>
        </w:rPr>
        <w:t xml:space="preserve"> predstavlja oznaku podkriterija, „</w:t>
      </w:r>
      <w:r w:rsidR="00637C82" w:rsidRPr="0074659A">
        <w:rPr>
          <w:rFonts w:asciiTheme="minorHAnsi" w:hAnsiTheme="minorHAnsi"/>
          <w:i/>
          <w:sz w:val="18"/>
          <w:szCs w:val="18"/>
        </w:rPr>
        <w:t>i</w:t>
      </w:r>
      <w:r w:rsidR="00637C82">
        <w:rPr>
          <w:rFonts w:asciiTheme="minorHAnsi" w:hAnsiTheme="minorHAnsi"/>
          <w:i/>
          <w:sz w:val="18"/>
          <w:szCs w:val="18"/>
        </w:rPr>
        <w:t>“</w:t>
      </w:r>
      <w:r w:rsidR="00637C82">
        <w:rPr>
          <w:rFonts w:asciiTheme="minorHAnsi" w:hAnsiTheme="minorHAnsi"/>
          <w:sz w:val="18"/>
          <w:szCs w:val="18"/>
        </w:rPr>
        <w:t xml:space="preserve"> predstavlja oznaku elementa)</w:t>
      </w:r>
      <w:r w:rsidR="00637C82" w:rsidRPr="006615BB">
        <w:rPr>
          <w:rFonts w:asciiTheme="minorHAnsi" w:hAnsiTheme="minorHAnsi"/>
          <w:sz w:val="18"/>
          <w:szCs w:val="18"/>
        </w:rPr>
        <w:t xml:space="preserve"> u izračunu ekonomski najpovoljnije ponude</w:t>
      </w:r>
      <w:r w:rsidR="00637C82">
        <w:rPr>
          <w:rFonts w:asciiTheme="minorHAnsi" w:hAnsiTheme="minorHAnsi"/>
          <w:sz w:val="18"/>
          <w:szCs w:val="18"/>
        </w:rPr>
        <w:t xml:space="preserve"> (upisuje se ili kao postotak u obliku 50% ili kao numerička vrijednost u obliku 0,50), a „z“ predstavlja redni broj stavke vrijednosti elementa podkriterija </w:t>
      </w:r>
      <w:r w:rsidR="00951A2D">
        <w:rPr>
          <w:rFonts w:asciiTheme="minorHAnsi" w:hAnsiTheme="minorHAnsi"/>
          <w:sz w:val="18"/>
          <w:szCs w:val="18"/>
        </w:rPr>
        <w:t xml:space="preserve">koji se boduje </w:t>
      </w:r>
      <w:r w:rsidR="00637C82">
        <w:rPr>
          <w:rFonts w:asciiTheme="minorHAnsi" w:hAnsiTheme="minorHAnsi"/>
          <w:sz w:val="18"/>
          <w:szCs w:val="18"/>
        </w:rPr>
        <w:t>npr. karakteristika mreže iz Tablice „</w:t>
      </w:r>
      <w:r w:rsidR="00637C82" w:rsidRPr="00637C82">
        <w:rPr>
          <w:rFonts w:asciiTheme="minorHAnsi" w:hAnsiTheme="minorHAnsi"/>
          <w:i/>
          <w:sz w:val="18"/>
          <w:szCs w:val="18"/>
        </w:rPr>
        <w:t>Elementi podkriterija i njihovo bodovanje“</w:t>
      </w:r>
      <w:r w:rsidR="00637C82">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K2.r.i</m:t>
                </m:r>
              </m:e>
            </m:d>
            <m:r>
              <w:rPr>
                <w:rFonts w:ascii="Cambria Math" w:hAnsi="Cambria Math" w:cstheme="minorBidi"/>
                <w:color w:val="000000" w:themeColor="text1"/>
                <w:position w:val="-7"/>
                <w:sz w:val="14"/>
                <w:szCs w:val="14"/>
                <w:vertAlign w:val="subscript"/>
              </w:rPr>
              <m:t>z</m:t>
            </m:r>
          </m:e>
        </m:nary>
      </m:oMath>
      <w:r w:rsidR="00637C82">
        <w:rPr>
          <w:rFonts w:asciiTheme="minorHAnsi" w:hAnsiTheme="minorHAnsi"/>
          <w:iCs/>
          <w:color w:val="000000" w:themeColor="text1"/>
          <w:sz w:val="14"/>
          <w:szCs w:val="14"/>
        </w:rPr>
        <w:t xml:space="preserve"> </w:t>
      </w:r>
      <w:r w:rsidR="00951A2D" w:rsidRPr="00951A2D">
        <w:rPr>
          <w:rFonts w:asciiTheme="minorHAnsi" w:hAnsiTheme="minorHAnsi"/>
          <w:sz w:val="18"/>
          <w:szCs w:val="18"/>
        </w:rPr>
        <w:t>predstavlja</w:t>
      </w:r>
      <w:r w:rsidR="00951A2D">
        <w:rPr>
          <w:rFonts w:asciiTheme="minorHAnsi" w:hAnsiTheme="minorHAnsi"/>
          <w:iCs/>
          <w:color w:val="000000" w:themeColor="text1"/>
          <w:sz w:val="14"/>
          <w:szCs w:val="14"/>
        </w:rPr>
        <w:t xml:space="preserve"> </w:t>
      </w:r>
      <w:r w:rsidR="00637C82" w:rsidRPr="00637C82">
        <w:rPr>
          <w:rFonts w:asciiTheme="minorHAnsi" w:hAnsiTheme="minorHAnsi"/>
          <w:sz w:val="18"/>
          <w:szCs w:val="18"/>
        </w:rPr>
        <w:t>zbroj</w:t>
      </w:r>
      <w:r w:rsidR="00637C82">
        <w:rPr>
          <w:rFonts w:asciiTheme="minorHAnsi" w:hAnsiTheme="minorHAnsi"/>
          <w:sz w:val="18"/>
          <w:szCs w:val="18"/>
        </w:rPr>
        <w:t xml:space="preserve"> </w:t>
      </w:r>
      <w:r w:rsidR="003157F6">
        <w:rPr>
          <w:rFonts w:asciiTheme="minorHAnsi" w:hAnsiTheme="minorHAnsi"/>
          <w:sz w:val="18"/>
          <w:szCs w:val="18"/>
        </w:rPr>
        <w:t xml:space="preserve">ukupno </w:t>
      </w:r>
      <w:r w:rsidR="00637C82">
        <w:rPr>
          <w:rFonts w:asciiTheme="minorHAnsi" w:hAnsiTheme="minorHAnsi"/>
          <w:sz w:val="18"/>
          <w:szCs w:val="18"/>
        </w:rPr>
        <w:t xml:space="preserve">ostvarenih </w:t>
      </w:r>
      <w:r w:rsidR="00951A2D">
        <w:rPr>
          <w:rFonts w:asciiTheme="minorHAnsi" w:hAnsiTheme="minorHAnsi"/>
          <w:sz w:val="18"/>
          <w:szCs w:val="18"/>
        </w:rPr>
        <w:t>bodova</w:t>
      </w:r>
      <w:r w:rsidR="00637C82">
        <w:rPr>
          <w:rFonts w:asciiTheme="minorHAnsi" w:hAnsiTheme="minorHAnsi"/>
          <w:sz w:val="18"/>
          <w:szCs w:val="18"/>
        </w:rPr>
        <w:t xml:space="preserve"> </w:t>
      </w:r>
      <w:r w:rsidR="003157F6">
        <w:rPr>
          <w:rFonts w:asciiTheme="minorHAnsi" w:hAnsiTheme="minorHAnsi"/>
          <w:sz w:val="18"/>
          <w:szCs w:val="18"/>
        </w:rPr>
        <w:t xml:space="preserve">svih stavki </w:t>
      </w:r>
      <w:r w:rsidR="00637C82">
        <w:rPr>
          <w:rFonts w:asciiTheme="minorHAnsi" w:hAnsiTheme="minorHAnsi"/>
          <w:sz w:val="18"/>
          <w:szCs w:val="18"/>
        </w:rPr>
        <w:t>promatranog elementa podkriterija</w:t>
      </w:r>
      <w:r w:rsidR="00951A2D">
        <w:rPr>
          <w:rFonts w:asciiTheme="minorHAnsi" w:hAnsiTheme="minorHAnsi"/>
          <w:sz w:val="18"/>
          <w:szCs w:val="18"/>
        </w:rPr>
        <w:t xml:space="preserve">,a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K2.r.i</m:t>
                </m:r>
              </m:e>
            </m:d>
            <m:r>
              <w:rPr>
                <w:rFonts w:ascii="Cambria Math" w:hAnsi="Cambria Math" w:cstheme="minorBidi"/>
                <w:color w:val="000000" w:themeColor="text1"/>
                <w:position w:val="-7"/>
                <w:sz w:val="14"/>
                <w:szCs w:val="14"/>
                <w:vertAlign w:val="subscript"/>
              </w:rPr>
              <m:t>z</m:t>
            </m:r>
          </m:e>
        </m:nary>
      </m:oMath>
      <w:r w:rsidR="00951A2D">
        <w:rPr>
          <w:rFonts w:asciiTheme="minorHAnsi" w:hAnsiTheme="minorHAnsi"/>
          <w:iCs/>
          <w:color w:val="000000" w:themeColor="text1"/>
          <w:sz w:val="14"/>
          <w:szCs w:val="14"/>
        </w:rPr>
        <w:t xml:space="preserve"> </w:t>
      </w:r>
      <w:r w:rsidR="00951A2D" w:rsidRPr="00951A2D">
        <w:rPr>
          <w:rFonts w:asciiTheme="minorHAnsi" w:hAnsiTheme="minorHAnsi"/>
          <w:sz w:val="18"/>
          <w:szCs w:val="18"/>
        </w:rPr>
        <w:t>pre</w:t>
      </w:r>
      <w:r w:rsidR="00951A2D">
        <w:rPr>
          <w:rFonts w:asciiTheme="minorHAnsi" w:hAnsiTheme="minorHAnsi"/>
          <w:sz w:val="18"/>
          <w:szCs w:val="18"/>
        </w:rPr>
        <w:t xml:space="preserve">dstavlja zbroj maksimalnih bodova </w:t>
      </w:r>
      <w:r w:rsidR="003157F6">
        <w:rPr>
          <w:rFonts w:asciiTheme="minorHAnsi" w:hAnsiTheme="minorHAnsi"/>
          <w:sz w:val="18"/>
          <w:szCs w:val="18"/>
        </w:rPr>
        <w:t xml:space="preserve">svih stavki </w:t>
      </w:r>
      <w:r w:rsidR="00951A2D">
        <w:rPr>
          <w:rFonts w:asciiTheme="minorHAnsi" w:hAnsiTheme="minorHAnsi"/>
          <w:sz w:val="18"/>
          <w:szCs w:val="18"/>
        </w:rPr>
        <w:t>promatranog elementa podkriterija</w:t>
      </w:r>
    </w:p>
    <w:p w14:paraId="6EF81FAF" w14:textId="028C73F8" w:rsidR="00951A2D" w:rsidRDefault="00637C82" w:rsidP="00F0599B">
      <w:pPr>
        <w:ind w:left="1276" w:right="1559"/>
        <w:rPr>
          <w:rFonts w:asciiTheme="minorHAnsi" w:hAnsiTheme="minorHAnsi"/>
          <w:sz w:val="18"/>
          <w:szCs w:val="18"/>
        </w:rPr>
      </w:pPr>
      <w:r>
        <w:rPr>
          <w:rFonts w:asciiTheme="minorHAnsi" w:hAnsiTheme="minorHAnsi"/>
          <w:b/>
          <w:sz w:val="18"/>
          <w:szCs w:val="18"/>
        </w:rPr>
        <w:t>Max</w:t>
      </w:r>
      <w:r w:rsidRPr="0074659A">
        <w:rPr>
          <w:rFonts w:asciiTheme="minorHAnsi" w:hAnsiTheme="minorHAnsi"/>
          <w:b/>
          <w:sz w:val="18"/>
          <w:szCs w:val="18"/>
        </w:rPr>
        <w:t>Bod(K2.r.i)</w:t>
      </w:r>
      <w:r w:rsidR="00951A2D" w:rsidRPr="00951A2D">
        <w:rPr>
          <w:rFonts w:asciiTheme="minorHAnsi" w:hAnsiTheme="minorHAnsi"/>
          <w:b/>
          <w:sz w:val="18"/>
          <w:szCs w:val="18"/>
          <w:vertAlign w:val="subscript"/>
        </w:rPr>
        <w:t>z</w:t>
      </w:r>
      <w:r w:rsidR="006615BB" w:rsidRPr="006615BB">
        <w:rPr>
          <w:rFonts w:asciiTheme="minorHAnsi" w:hAnsiTheme="minorHAnsi"/>
          <w:sz w:val="18"/>
          <w:szCs w:val="18"/>
        </w:rPr>
        <w:t xml:space="preserve"> = </w:t>
      </w:r>
      <w:r w:rsidR="00951A2D">
        <w:rPr>
          <w:rFonts w:asciiTheme="minorHAnsi" w:hAnsiTheme="minorHAnsi"/>
          <w:sz w:val="18"/>
          <w:szCs w:val="18"/>
        </w:rPr>
        <w:t xml:space="preserve">maksimalni broj bodova koji se može dobiti za </w:t>
      </w:r>
      <w:r w:rsidR="006615BB" w:rsidRPr="006615BB">
        <w:rPr>
          <w:rFonts w:asciiTheme="minorHAnsi" w:hAnsiTheme="minorHAnsi"/>
          <w:sz w:val="18"/>
          <w:szCs w:val="18"/>
        </w:rPr>
        <w:t xml:space="preserve">vrijednost </w:t>
      </w:r>
      <w:r w:rsidR="003157F6">
        <w:rPr>
          <w:rFonts w:asciiTheme="minorHAnsi" w:hAnsiTheme="minorHAnsi"/>
          <w:sz w:val="18"/>
          <w:szCs w:val="18"/>
        </w:rPr>
        <w:t xml:space="preserve">pojedine stavke </w:t>
      </w:r>
      <w:r w:rsidR="00951A2D">
        <w:rPr>
          <w:rFonts w:asciiTheme="minorHAnsi" w:hAnsiTheme="minorHAnsi"/>
          <w:sz w:val="18"/>
          <w:szCs w:val="18"/>
        </w:rPr>
        <w:t xml:space="preserve">elementa podkriterija (iz Tablice bodovanja) ili kod primjene modela relativnog ocjenjivanja </w:t>
      </w:r>
      <w:r w:rsidR="00F0599B">
        <w:rPr>
          <w:rFonts w:asciiTheme="minorHAnsi" w:hAnsiTheme="minorHAnsi"/>
          <w:sz w:val="18"/>
          <w:szCs w:val="18"/>
        </w:rPr>
        <w:t>–</w:t>
      </w:r>
      <w:r w:rsidR="00951A2D">
        <w:rPr>
          <w:rFonts w:asciiTheme="minorHAnsi" w:hAnsiTheme="minorHAnsi"/>
          <w:sz w:val="18"/>
          <w:szCs w:val="18"/>
        </w:rPr>
        <w:t xml:space="preserve"> </w:t>
      </w:r>
      <w:r w:rsidR="00F0599B">
        <w:rPr>
          <w:rFonts w:asciiTheme="minorHAnsi" w:hAnsiTheme="minorHAnsi"/>
          <w:sz w:val="18"/>
          <w:szCs w:val="18"/>
        </w:rPr>
        <w:t xml:space="preserve">maksimalna </w:t>
      </w:r>
      <w:r w:rsidR="00951A2D">
        <w:rPr>
          <w:rFonts w:asciiTheme="minorHAnsi" w:hAnsiTheme="minorHAnsi"/>
          <w:sz w:val="18"/>
          <w:szCs w:val="18"/>
        </w:rPr>
        <w:t xml:space="preserve">vrijednost elementa </w:t>
      </w:r>
      <w:r w:rsidR="00F0599B">
        <w:rPr>
          <w:rFonts w:asciiTheme="minorHAnsi" w:hAnsiTheme="minorHAnsi"/>
          <w:sz w:val="18"/>
          <w:szCs w:val="18"/>
        </w:rPr>
        <w:t>koju je ponudio neki Ponuđač</w:t>
      </w:r>
      <w:r w:rsidR="00951A2D">
        <w:rPr>
          <w:rFonts w:asciiTheme="minorHAnsi" w:hAnsiTheme="minorHAnsi"/>
          <w:sz w:val="18"/>
          <w:szCs w:val="18"/>
        </w:rPr>
        <w:t xml:space="preserve"> (za elemente koji nisu dosegnuli očekivanu vrijednost Naručitelja)</w:t>
      </w:r>
      <w:r w:rsidR="00F0599B">
        <w:rPr>
          <w:rStyle w:val="Referencafusnote"/>
          <w:rFonts w:asciiTheme="minorHAnsi" w:hAnsiTheme="minorHAnsi"/>
          <w:sz w:val="18"/>
          <w:szCs w:val="18"/>
        </w:rPr>
        <w:t>1</w:t>
      </w:r>
      <w:r w:rsidR="00F0599B">
        <w:rPr>
          <w:rFonts w:asciiTheme="minorHAnsi" w:hAnsiTheme="minorHAnsi"/>
          <w:sz w:val="18"/>
          <w:szCs w:val="18"/>
        </w:rPr>
        <w:t xml:space="preserve"> (gdje „</w:t>
      </w:r>
      <w:r w:rsidR="00F0599B" w:rsidRPr="0074659A">
        <w:rPr>
          <w:rFonts w:asciiTheme="minorHAnsi" w:hAnsiTheme="minorHAnsi"/>
          <w:i/>
          <w:sz w:val="18"/>
          <w:szCs w:val="18"/>
        </w:rPr>
        <w:t>r</w:t>
      </w:r>
      <w:r w:rsidR="00F0599B">
        <w:rPr>
          <w:rFonts w:asciiTheme="minorHAnsi" w:hAnsiTheme="minorHAnsi"/>
          <w:i/>
          <w:sz w:val="18"/>
          <w:szCs w:val="18"/>
        </w:rPr>
        <w:t>“</w:t>
      </w:r>
      <w:r w:rsidR="00F0599B">
        <w:rPr>
          <w:rFonts w:asciiTheme="minorHAnsi" w:hAnsiTheme="minorHAnsi"/>
          <w:sz w:val="18"/>
          <w:szCs w:val="18"/>
        </w:rPr>
        <w:t xml:space="preserve"> predstavlja oznaku podkriterija, „</w:t>
      </w:r>
      <w:r w:rsidR="00F0599B" w:rsidRPr="0074659A">
        <w:rPr>
          <w:rFonts w:asciiTheme="minorHAnsi" w:hAnsiTheme="minorHAnsi"/>
          <w:i/>
          <w:sz w:val="18"/>
          <w:szCs w:val="18"/>
        </w:rPr>
        <w:t>i</w:t>
      </w:r>
      <w:r w:rsidR="00F0599B">
        <w:rPr>
          <w:rFonts w:asciiTheme="minorHAnsi" w:hAnsiTheme="minorHAnsi"/>
          <w:i/>
          <w:sz w:val="18"/>
          <w:szCs w:val="18"/>
        </w:rPr>
        <w:t>“</w:t>
      </w:r>
      <w:r w:rsidR="00F0599B">
        <w:rPr>
          <w:rFonts w:asciiTheme="minorHAnsi" w:hAnsiTheme="minorHAnsi"/>
          <w:sz w:val="18"/>
          <w:szCs w:val="18"/>
        </w:rPr>
        <w:t xml:space="preserve"> predstavlja oznaku elementa)</w:t>
      </w:r>
      <w:r w:rsidR="00F0599B" w:rsidRPr="006615BB">
        <w:rPr>
          <w:rFonts w:asciiTheme="minorHAnsi" w:hAnsiTheme="minorHAnsi"/>
          <w:sz w:val="18"/>
          <w:szCs w:val="18"/>
        </w:rPr>
        <w:t xml:space="preserve"> u izračunu ekonomski najpovoljnije ponude</w:t>
      </w:r>
      <w:r w:rsidR="00F0599B">
        <w:rPr>
          <w:rFonts w:asciiTheme="minorHAnsi" w:hAnsiTheme="minorHAnsi"/>
          <w:sz w:val="18"/>
          <w:szCs w:val="18"/>
        </w:rPr>
        <w:t xml:space="preserve"> (upisuje se ili kao postotak u obliku 50% ili kao numerička vrijednost u obliku 0,50), a „z“ predstavlja redni broj stavke vrijednosti elementa podkriterija koji se boduje npr. karakteristika mreže iz Tablice „</w:t>
      </w:r>
      <w:r w:rsidR="00F0599B" w:rsidRPr="00637C82">
        <w:rPr>
          <w:rFonts w:asciiTheme="minorHAnsi" w:hAnsiTheme="minorHAnsi"/>
          <w:i/>
          <w:sz w:val="18"/>
          <w:szCs w:val="18"/>
        </w:rPr>
        <w:t>Elementi podkriterija i njihovo bodovanje“</w:t>
      </w:r>
      <w:r w:rsidR="00F0599B">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K2.r.i</m:t>
                </m:r>
              </m:e>
            </m:d>
            <m:r>
              <w:rPr>
                <w:rFonts w:ascii="Cambria Math" w:hAnsi="Cambria Math" w:cstheme="minorBidi"/>
                <w:color w:val="000000" w:themeColor="text1"/>
                <w:position w:val="-7"/>
                <w:sz w:val="14"/>
                <w:szCs w:val="14"/>
                <w:vertAlign w:val="subscript"/>
              </w:rPr>
              <m:t>z</m:t>
            </m:r>
          </m:e>
        </m:nary>
      </m:oMath>
      <w:r w:rsidR="00F0599B">
        <w:rPr>
          <w:rFonts w:asciiTheme="minorHAnsi" w:hAnsiTheme="minorHAnsi"/>
          <w:iCs/>
          <w:color w:val="000000" w:themeColor="text1"/>
          <w:sz w:val="14"/>
          <w:szCs w:val="14"/>
        </w:rPr>
        <w:t xml:space="preserve"> </w:t>
      </w:r>
      <w:r w:rsidR="00F0599B" w:rsidRPr="00951A2D">
        <w:rPr>
          <w:rFonts w:asciiTheme="minorHAnsi" w:hAnsiTheme="minorHAnsi"/>
          <w:sz w:val="18"/>
          <w:szCs w:val="18"/>
        </w:rPr>
        <w:t>pre</w:t>
      </w:r>
      <w:r w:rsidR="00F0599B">
        <w:rPr>
          <w:rFonts w:asciiTheme="minorHAnsi" w:hAnsiTheme="minorHAnsi"/>
          <w:sz w:val="18"/>
          <w:szCs w:val="18"/>
        </w:rPr>
        <w:t xml:space="preserve">dstavlja zbroj </w:t>
      </w:r>
      <w:r w:rsidR="003157F6">
        <w:rPr>
          <w:rFonts w:asciiTheme="minorHAnsi" w:hAnsiTheme="minorHAnsi"/>
          <w:sz w:val="18"/>
          <w:szCs w:val="18"/>
        </w:rPr>
        <w:t xml:space="preserve"> </w:t>
      </w:r>
      <w:r w:rsidR="00F0599B">
        <w:rPr>
          <w:rFonts w:asciiTheme="minorHAnsi" w:hAnsiTheme="minorHAnsi"/>
          <w:sz w:val="18"/>
          <w:szCs w:val="18"/>
        </w:rPr>
        <w:t xml:space="preserve">maksimalnih bodova </w:t>
      </w:r>
      <w:r w:rsidR="003157F6">
        <w:rPr>
          <w:rFonts w:asciiTheme="minorHAnsi" w:hAnsiTheme="minorHAnsi"/>
          <w:sz w:val="18"/>
          <w:szCs w:val="18"/>
        </w:rPr>
        <w:t xml:space="preserve">svih stavki </w:t>
      </w:r>
      <w:r w:rsidR="00F0599B">
        <w:rPr>
          <w:rFonts w:asciiTheme="minorHAnsi" w:hAnsiTheme="minorHAnsi"/>
          <w:sz w:val="18"/>
          <w:szCs w:val="18"/>
        </w:rPr>
        <w:t>promatranog elementa podkriterija</w:t>
      </w:r>
    </w:p>
    <w:p w14:paraId="3BEFABE7" w14:textId="77777777" w:rsidR="00951A2D" w:rsidRDefault="00951A2D" w:rsidP="006615BB">
      <w:pPr>
        <w:ind w:left="2124" w:right="1559"/>
        <w:rPr>
          <w:rFonts w:asciiTheme="minorHAnsi" w:hAnsiTheme="minorHAnsi"/>
          <w:sz w:val="18"/>
          <w:szCs w:val="18"/>
        </w:rPr>
      </w:pPr>
    </w:p>
    <w:p w14:paraId="01C25629" w14:textId="49D00345" w:rsidR="006615BB" w:rsidRPr="006615BB" w:rsidRDefault="003157F6" w:rsidP="006615BB">
      <w:pPr>
        <w:ind w:left="708"/>
        <w:rPr>
          <w:rFonts w:asciiTheme="minorHAnsi" w:hAnsiTheme="minorHAnsi"/>
        </w:rPr>
      </w:pPr>
      <w:r>
        <w:rPr>
          <w:rFonts w:asciiTheme="minorHAnsi" w:hAnsiTheme="minorHAnsi"/>
        </w:rPr>
        <w:t>V</w:t>
      </w:r>
      <w:r w:rsidR="006615BB" w:rsidRPr="006615BB">
        <w:rPr>
          <w:rFonts w:asciiTheme="minorHAnsi" w:hAnsiTheme="minorHAnsi"/>
        </w:rPr>
        <w:t xml:space="preserve">rijednost svakog pojedinog elementa </w:t>
      </w:r>
      <w:r>
        <w:rPr>
          <w:rFonts w:asciiTheme="minorHAnsi" w:hAnsiTheme="minorHAnsi"/>
        </w:rPr>
        <w:t xml:space="preserve">ili stavke elementa </w:t>
      </w:r>
      <w:r w:rsidR="006615BB" w:rsidRPr="006615BB">
        <w:rPr>
          <w:rFonts w:asciiTheme="minorHAnsi" w:hAnsiTheme="minorHAnsi"/>
          <w:b/>
          <w:u w:val="single"/>
        </w:rPr>
        <w:t>koji se ne može dokazati jednaka je 0 (nuli).</w:t>
      </w:r>
    </w:p>
    <w:p w14:paraId="177009C9" w14:textId="77777777" w:rsidR="006615BB" w:rsidRPr="006615BB" w:rsidRDefault="006615BB" w:rsidP="006615BB">
      <w:pPr>
        <w:ind w:left="1416"/>
        <w:rPr>
          <w:rFonts w:asciiTheme="minorHAnsi" w:hAnsiTheme="minorHAnsi"/>
        </w:rPr>
      </w:pPr>
    </w:p>
    <w:p w14:paraId="2B05D9D6" w14:textId="77777777" w:rsidR="006615BB" w:rsidRPr="006615BB" w:rsidRDefault="006615BB" w:rsidP="006615BB">
      <w:pPr>
        <w:ind w:left="1416"/>
        <w:rPr>
          <w:rFonts w:asciiTheme="minorHAnsi" w:hAnsiTheme="minorHAnsi"/>
        </w:rPr>
      </w:pPr>
    </w:p>
    <w:p w14:paraId="3EA371F9" w14:textId="77777777" w:rsidR="00A52BCD" w:rsidRDefault="00A52BCD">
      <w:pPr>
        <w:spacing w:after="160" w:line="259" w:lineRule="auto"/>
        <w:ind w:left="0" w:firstLine="0"/>
        <w:jc w:val="left"/>
        <w:rPr>
          <w:rFonts w:asciiTheme="minorHAnsi" w:hAnsiTheme="minorHAnsi"/>
          <w:b/>
          <w:sz w:val="28"/>
          <w:szCs w:val="28"/>
        </w:rPr>
      </w:pPr>
      <w:r>
        <w:rPr>
          <w:rFonts w:asciiTheme="minorHAnsi" w:hAnsiTheme="minorHAnsi"/>
          <w:b/>
          <w:sz w:val="28"/>
          <w:szCs w:val="28"/>
        </w:rPr>
        <w:br w:type="page"/>
      </w:r>
    </w:p>
    <w:p w14:paraId="0507E313" w14:textId="05BCFF86" w:rsidR="003157F6" w:rsidRPr="003770F7" w:rsidRDefault="003157F6" w:rsidP="003157F6">
      <w:pPr>
        <w:ind w:left="-284"/>
        <w:rPr>
          <w:b/>
          <w:color w:val="00B0F0"/>
        </w:rPr>
      </w:pPr>
      <w:r w:rsidRPr="003770F7">
        <w:rPr>
          <w:b/>
          <w:color w:val="00B0F0"/>
        </w:rPr>
        <w:lastRenderedPageBreak/>
        <w:t>Dokazivanje vrijednosti za izračun bodovanja po kriteriju K2</w:t>
      </w:r>
    </w:p>
    <w:p w14:paraId="1A82B9B1" w14:textId="77777777" w:rsidR="006615BB" w:rsidRPr="006615BB" w:rsidRDefault="006615BB" w:rsidP="006615BB">
      <w:pPr>
        <w:rPr>
          <w:rFonts w:asciiTheme="minorHAnsi" w:hAnsiTheme="minorHAnsi"/>
        </w:rPr>
      </w:pPr>
    </w:p>
    <w:p w14:paraId="77DD0AD1" w14:textId="77777777" w:rsidR="003157F6" w:rsidRDefault="003157F6" w:rsidP="006615BB">
      <w:pPr>
        <w:ind w:left="708"/>
        <w:rPr>
          <w:rFonts w:asciiTheme="minorHAnsi" w:hAnsiTheme="minorHAnsi"/>
          <w:b/>
        </w:rPr>
      </w:pPr>
    </w:p>
    <w:p w14:paraId="241A71B3" w14:textId="4932CA83" w:rsidR="006615BB" w:rsidRPr="003157F6" w:rsidRDefault="006615BB" w:rsidP="006615BB">
      <w:pPr>
        <w:ind w:left="708"/>
        <w:rPr>
          <w:rFonts w:asciiTheme="minorHAnsi" w:hAnsiTheme="minorHAnsi"/>
        </w:rPr>
      </w:pPr>
      <w:r w:rsidRPr="003157F6">
        <w:rPr>
          <w:rFonts w:asciiTheme="minorHAnsi" w:hAnsiTheme="minorHAnsi"/>
        </w:rPr>
        <w:t xml:space="preserve">Ponuditelj potvrđuje i dokazuje navedene vrijednosti prvog, trećeg, četvrtog, petog, šestog, sedmog, devetog, desetog, jedanaestog i dvanaestog elementa kriterija </w:t>
      </w:r>
      <w:r w:rsidR="00E63CEA">
        <w:rPr>
          <w:rFonts w:asciiTheme="minorHAnsi" w:hAnsiTheme="minorHAnsi"/>
        </w:rPr>
        <w:t>K2</w:t>
      </w:r>
      <w:r w:rsidRPr="003157F6">
        <w:rPr>
          <w:rFonts w:asciiTheme="minorHAnsi" w:hAnsiTheme="minorHAnsi"/>
        </w:rPr>
        <w:t xml:space="preserve">, ovjerenom izjavom Ponuditelja (kako je naznačeno u obrazloženju elementa kriterija). </w:t>
      </w:r>
    </w:p>
    <w:p w14:paraId="2588B4EC" w14:textId="77777777" w:rsidR="006615BB" w:rsidRPr="003157F6" w:rsidRDefault="006615BB" w:rsidP="006615BB">
      <w:pPr>
        <w:ind w:left="708"/>
        <w:rPr>
          <w:rFonts w:asciiTheme="minorHAnsi" w:hAnsiTheme="minorHAnsi"/>
        </w:rPr>
      </w:pPr>
    </w:p>
    <w:p w14:paraId="089193DC" w14:textId="77777777" w:rsidR="006615BB" w:rsidRPr="003157F6" w:rsidRDefault="006615BB" w:rsidP="006615BB">
      <w:pPr>
        <w:ind w:left="708"/>
        <w:rPr>
          <w:rFonts w:asciiTheme="minorHAnsi" w:hAnsiTheme="minorHAnsi"/>
        </w:rPr>
      </w:pPr>
      <w:r w:rsidRPr="003157F6">
        <w:rPr>
          <w:rFonts w:asciiTheme="minorHAnsi" w:hAnsiTheme="minorHAnsi"/>
        </w:rPr>
        <w:t>Vrijednost drugog i osmog elementa kriterija, u slučaju realizacije cijele pristupne trase prijenosa vlastitom infrastrukturom, Ponuditelj dokazuje ovjerenom izjavom, a u slučaju sudjelovanja više operatora u realizaciji pristupne trase, Ponuditelj dokazuje Ugovorom o SLA sa elementima QoS-a sa svim operatorima koji sudjeluju u realizaciji prijenosa i to za svaku Naručiteljevu lokaciju i svaku korištenu uslugu na pojedinačnoj lokaciji, tj. za svaku pojedinačnu baznu stanicu na teritoriju Dubrovačko-neretvanske županije.</w:t>
      </w:r>
    </w:p>
    <w:p w14:paraId="3C8FE0A7" w14:textId="77777777" w:rsidR="00E63CEA" w:rsidRDefault="00E63CEA" w:rsidP="006615BB">
      <w:pPr>
        <w:ind w:left="708"/>
        <w:rPr>
          <w:rFonts w:asciiTheme="minorHAnsi" w:hAnsiTheme="minorHAnsi"/>
        </w:rPr>
      </w:pPr>
    </w:p>
    <w:p w14:paraId="53E21565" w14:textId="46B1B885" w:rsidR="006615BB" w:rsidRPr="003157F6" w:rsidRDefault="006615BB" w:rsidP="00E63CEA">
      <w:pPr>
        <w:ind w:left="708"/>
        <w:rPr>
          <w:rFonts w:asciiTheme="minorHAnsi" w:hAnsiTheme="minorHAnsi"/>
        </w:rPr>
      </w:pPr>
      <w:r w:rsidRPr="003157F6">
        <w:rPr>
          <w:rFonts w:asciiTheme="minorHAnsi" w:hAnsiTheme="minorHAnsi"/>
        </w:rPr>
        <w:t xml:space="preserve">Naručitelj mora biti i društveno odgovoran. Uz svoje tekuće poslovanje </w:t>
      </w:r>
      <w:r w:rsidR="00E63CEA">
        <w:rPr>
          <w:rFonts w:asciiTheme="minorHAnsi" w:hAnsiTheme="minorHAnsi"/>
        </w:rPr>
        <w:t>Naručitelj</w:t>
      </w:r>
      <w:r w:rsidRPr="003157F6">
        <w:rPr>
          <w:rFonts w:asciiTheme="minorHAnsi" w:hAnsiTheme="minorHAnsi"/>
        </w:rPr>
        <w:t xml:space="preserve"> brine o svim aspektima kvalitetnog i sigurnog života građana svoje zajednice. U tom kontekstu, Ponuditelj je obvezan, u sklopu ponude, za svaku pojedinačnu baznu stanicu koju koristi za pružanje svojih usluga pokretne mreže na teritoriju Dubrovačko-neretvanske županije (vlastite i ugovorom o roamingu s drugim operatorima) i koju je naveo u ovom kriteriju, dostaviti kopiju POTVRDE O USKLAĐENOSTI (ili jednakovrijednu potvrdu). Potvrde izdaje Hrvatska regulatorna agencija za mrežne djelatnosti, a potvrdama se potvrđuje da svaka pojedinačna radijska postaja u elektroničkoj komunikacijskoj mreži uz uporabu radiofrekvencijskog spektra nositelja dozvole za uporabu radiofrekvencijskog spektra ne stvara elektromagnetska polja kojima razine prelaze vrijednosti propisane Pravilnikom o posebnim uvjetima postavljanja i uporabe radijskih postaja (NN 45/12). Ponude bez navedenih Potvrda smatrat će se nepotpunima.</w:t>
      </w:r>
    </w:p>
    <w:p w14:paraId="235B9F8E" w14:textId="77777777" w:rsidR="006615BB" w:rsidRPr="006615BB" w:rsidRDefault="006615BB" w:rsidP="006615BB">
      <w:pPr>
        <w:rPr>
          <w:rFonts w:asciiTheme="minorHAnsi" w:hAnsiTheme="minorHAnsi"/>
        </w:rPr>
      </w:pPr>
      <w:r w:rsidRPr="006615BB">
        <w:rPr>
          <w:rFonts w:asciiTheme="minorHAnsi" w:hAnsiTheme="minorHAnsi"/>
        </w:rPr>
        <w:br w:type="page"/>
      </w:r>
    </w:p>
    <w:p w14:paraId="0D04D897" w14:textId="77777777" w:rsidR="006615BB" w:rsidRPr="006615BB" w:rsidRDefault="006615BB" w:rsidP="006615BB">
      <w:pPr>
        <w:ind w:left="708"/>
        <w:rPr>
          <w:rFonts w:asciiTheme="minorHAnsi" w:hAnsiTheme="minorHAnsi"/>
        </w:rPr>
      </w:pPr>
    </w:p>
    <w:p w14:paraId="44BA8852" w14:textId="0F99149D" w:rsidR="003E6A22" w:rsidRPr="003770F7" w:rsidRDefault="003E6A22" w:rsidP="003E6A22">
      <w:pPr>
        <w:pStyle w:val="Naslov1"/>
      </w:pPr>
      <w:bookmarkStart w:id="142" w:name="_Toc508451"/>
      <w:r w:rsidRPr="003770F7">
        <w:t>KRITERIJ K3: RJEŠENJE – 16%</w:t>
      </w:r>
      <w:bookmarkEnd w:id="142"/>
    </w:p>
    <w:p w14:paraId="1B2698E5" w14:textId="77777777" w:rsidR="00C910AE" w:rsidRDefault="00C910AE" w:rsidP="006615BB">
      <w:pPr>
        <w:ind w:left="708"/>
        <w:rPr>
          <w:rFonts w:asciiTheme="minorHAnsi" w:hAnsiTheme="minorHAnsi"/>
        </w:rPr>
      </w:pPr>
    </w:p>
    <w:p w14:paraId="427859B1" w14:textId="7040DA97" w:rsidR="006615BB" w:rsidRPr="006615BB" w:rsidRDefault="003770F7" w:rsidP="006615BB">
      <w:pPr>
        <w:ind w:left="708"/>
        <w:rPr>
          <w:rFonts w:asciiTheme="minorHAnsi" w:hAnsiTheme="minorHAnsi"/>
        </w:rPr>
      </w:pPr>
      <w:r>
        <w:rPr>
          <w:rFonts w:asciiTheme="minorHAnsi" w:hAnsiTheme="minorHAnsi"/>
        </w:rPr>
        <w:t>N</w:t>
      </w:r>
      <w:r w:rsidR="006615BB" w:rsidRPr="006615BB">
        <w:rPr>
          <w:rFonts w:asciiTheme="minorHAnsi" w:hAnsiTheme="minorHAnsi"/>
        </w:rPr>
        <w:t>a temelju čl.286 Zakona o javnoj nabavi (NN broj 120/216), ponderira se kriterij Rješenje, a uzimanjem u obzir, od ponuditelja, potvrđene i dokazane relevantne podatke</w:t>
      </w:r>
    </w:p>
    <w:p w14:paraId="1F3E394D" w14:textId="77777777" w:rsidR="00C910AE" w:rsidRDefault="00C910AE" w:rsidP="006615BB">
      <w:pPr>
        <w:ind w:left="708"/>
        <w:rPr>
          <w:rFonts w:asciiTheme="minorHAnsi" w:hAnsiTheme="minorHAnsi"/>
        </w:rPr>
      </w:pPr>
    </w:p>
    <w:p w14:paraId="1E15BA63" w14:textId="43082392" w:rsidR="006615BB" w:rsidRPr="006615BB" w:rsidRDefault="006615BB" w:rsidP="006615BB">
      <w:pPr>
        <w:ind w:left="708"/>
        <w:rPr>
          <w:rFonts w:asciiTheme="minorHAnsi" w:hAnsiTheme="minorHAnsi"/>
        </w:rPr>
      </w:pPr>
      <w:r w:rsidRPr="006615BB">
        <w:rPr>
          <w:rFonts w:asciiTheme="minorHAnsi" w:hAnsiTheme="minorHAnsi"/>
        </w:rPr>
        <w:t>Naručitelj kao slijedeći krite</w:t>
      </w:r>
      <w:r w:rsidR="00A474F2">
        <w:rPr>
          <w:rFonts w:asciiTheme="minorHAnsi" w:hAnsiTheme="minorHAnsi"/>
        </w:rPr>
        <w:t>rij određuje ponuđeno R</w:t>
      </w:r>
      <w:r w:rsidRPr="006615BB">
        <w:rPr>
          <w:rFonts w:asciiTheme="minorHAnsi" w:hAnsiTheme="minorHAnsi"/>
        </w:rPr>
        <w:t>ješenje. Naručitelju je, s obzirom na djelatnost s kojom se bavi te svrhu i namjenu ovog predmeta nabave, od velike važn</w:t>
      </w:r>
      <w:r w:rsidR="00A474F2">
        <w:rPr>
          <w:rFonts w:asciiTheme="minorHAnsi" w:hAnsiTheme="minorHAnsi"/>
        </w:rPr>
        <w:t>osti kvaliteta samog R</w:t>
      </w:r>
      <w:r w:rsidRPr="006615BB">
        <w:rPr>
          <w:rFonts w:asciiTheme="minorHAnsi" w:hAnsiTheme="minorHAnsi"/>
        </w:rPr>
        <w:t>ješenja kojeg će pojedini ponuditelj ponuditi u svojoj ponudi.</w:t>
      </w:r>
    </w:p>
    <w:p w14:paraId="43D0AB11" w14:textId="77777777" w:rsidR="00C910AE" w:rsidRDefault="00C910AE" w:rsidP="006615BB">
      <w:pPr>
        <w:ind w:left="708"/>
        <w:rPr>
          <w:rFonts w:asciiTheme="minorHAnsi" w:hAnsiTheme="minorHAnsi"/>
        </w:rPr>
      </w:pPr>
    </w:p>
    <w:p w14:paraId="7CB84E7C" w14:textId="65A4CF6C" w:rsidR="006615BB" w:rsidRDefault="006615BB" w:rsidP="006615BB">
      <w:pPr>
        <w:ind w:left="708"/>
        <w:rPr>
          <w:rFonts w:asciiTheme="minorHAnsi" w:hAnsiTheme="minorHAnsi"/>
        </w:rPr>
      </w:pPr>
      <w:r w:rsidRPr="006615BB">
        <w:rPr>
          <w:rFonts w:asciiTheme="minorHAnsi" w:hAnsiTheme="minorHAnsi"/>
        </w:rPr>
        <w:t xml:space="preserve">Dokazivanje zadovoljavanja </w:t>
      </w:r>
      <w:r w:rsidR="00A474F2">
        <w:rPr>
          <w:rFonts w:asciiTheme="minorHAnsi" w:hAnsiTheme="minorHAnsi"/>
        </w:rPr>
        <w:t>mogućnosti i funkcionalnosti u svrhu bodovanja</w:t>
      </w:r>
      <w:r w:rsidR="00C910AE">
        <w:rPr>
          <w:rFonts w:asciiTheme="minorHAnsi" w:hAnsiTheme="minorHAnsi"/>
        </w:rPr>
        <w:t xml:space="preserve"> iz ovog Kriterija,</w:t>
      </w:r>
      <w:r w:rsidRPr="006615BB">
        <w:rPr>
          <w:rFonts w:asciiTheme="minorHAnsi" w:hAnsiTheme="minorHAnsi"/>
        </w:rPr>
        <w:t xml:space="preserve"> Ponuditelj dokazuje:</w:t>
      </w:r>
    </w:p>
    <w:p w14:paraId="7A4AB63D" w14:textId="77777777" w:rsidR="00C910AE" w:rsidRPr="006615BB" w:rsidRDefault="00C910AE" w:rsidP="006615BB">
      <w:pPr>
        <w:ind w:left="708"/>
        <w:rPr>
          <w:rFonts w:asciiTheme="minorHAnsi" w:hAnsiTheme="minorHAnsi"/>
        </w:rPr>
      </w:pPr>
    </w:p>
    <w:p w14:paraId="36B494A7" w14:textId="30AB7C38" w:rsidR="006615BB" w:rsidRPr="00C910AE" w:rsidRDefault="00C910AE" w:rsidP="00F93112">
      <w:pPr>
        <w:pStyle w:val="Odlomakpopisa"/>
        <w:numPr>
          <w:ilvl w:val="0"/>
          <w:numId w:val="49"/>
        </w:numPr>
        <w:spacing w:after="0" w:line="240" w:lineRule="auto"/>
        <w:rPr>
          <w:rFonts w:asciiTheme="minorHAnsi" w:hAnsiTheme="minorHAnsi"/>
        </w:rPr>
      </w:pPr>
      <w:r>
        <w:rPr>
          <w:rFonts w:asciiTheme="minorHAnsi" w:hAnsiTheme="minorHAnsi"/>
        </w:rPr>
        <w:t>Izjavom</w:t>
      </w:r>
      <w:r w:rsidR="006615BB" w:rsidRPr="006615BB">
        <w:rPr>
          <w:rFonts w:asciiTheme="minorHAnsi" w:hAnsiTheme="minorHAnsi"/>
        </w:rPr>
        <w:t xml:space="preserve"> </w:t>
      </w:r>
      <w:r w:rsidR="00A474F2">
        <w:rPr>
          <w:rFonts w:asciiTheme="minorHAnsi" w:hAnsiTheme="minorHAnsi"/>
        </w:rPr>
        <w:t>Ponuditelja (IZJAVA - SPECIFIKACIJE RJEŠENJA</w:t>
      </w:r>
      <w:r>
        <w:rPr>
          <w:rFonts w:asciiTheme="minorHAnsi" w:hAnsiTheme="minorHAnsi"/>
        </w:rPr>
        <w:t xml:space="preserve">) </w:t>
      </w:r>
      <w:r w:rsidRPr="00C910AE">
        <w:rPr>
          <w:rFonts w:asciiTheme="minorHAnsi" w:hAnsiTheme="minorHAnsi"/>
        </w:rPr>
        <w:t xml:space="preserve">i/ili </w:t>
      </w:r>
      <w:r w:rsidR="006615BB" w:rsidRPr="00C910AE">
        <w:rPr>
          <w:rFonts w:asciiTheme="minorHAnsi" w:hAnsiTheme="minorHAnsi"/>
        </w:rPr>
        <w:t>T</w:t>
      </w:r>
      <w:r w:rsidRPr="00C910AE">
        <w:rPr>
          <w:rFonts w:asciiTheme="minorHAnsi" w:hAnsiTheme="minorHAnsi"/>
        </w:rPr>
        <w:t xml:space="preserve">ehničkom </w:t>
      </w:r>
      <w:r w:rsidR="00A474F2">
        <w:rPr>
          <w:rFonts w:asciiTheme="minorHAnsi" w:hAnsiTheme="minorHAnsi"/>
        </w:rPr>
        <w:t>dokumentacijom</w:t>
      </w:r>
      <w:r w:rsidRPr="00C910AE">
        <w:rPr>
          <w:rFonts w:asciiTheme="minorHAnsi" w:hAnsiTheme="minorHAnsi"/>
        </w:rPr>
        <w:t xml:space="preserve"> ponuđenog rješenja</w:t>
      </w:r>
      <w:r w:rsidR="006615BB" w:rsidRPr="00C910AE">
        <w:rPr>
          <w:rFonts w:asciiTheme="minorHAnsi" w:hAnsiTheme="minorHAnsi"/>
        </w:rPr>
        <w:t>;</w:t>
      </w:r>
    </w:p>
    <w:p w14:paraId="48B79658" w14:textId="77777777" w:rsidR="006615BB" w:rsidRPr="006615BB" w:rsidRDefault="006615BB" w:rsidP="006615BB">
      <w:pPr>
        <w:ind w:left="708"/>
        <w:rPr>
          <w:rFonts w:asciiTheme="minorHAnsi" w:hAnsiTheme="minorHAnsi"/>
        </w:rPr>
      </w:pPr>
    </w:p>
    <w:p w14:paraId="460F9957" w14:textId="46A421D3" w:rsidR="006615BB" w:rsidRPr="00C910AE" w:rsidRDefault="006615BB" w:rsidP="006615BB">
      <w:pPr>
        <w:ind w:left="708"/>
        <w:rPr>
          <w:rFonts w:asciiTheme="minorHAnsi" w:hAnsiTheme="minorHAnsi"/>
          <w:b/>
          <w:u w:val="single"/>
        </w:rPr>
      </w:pPr>
      <w:r w:rsidRPr="006615BB">
        <w:rPr>
          <w:rFonts w:asciiTheme="minorHAnsi" w:hAnsiTheme="minorHAnsi"/>
        </w:rPr>
        <w:t xml:space="preserve">Ovim kriterijem boduju se funkcionalnosti </w:t>
      </w:r>
      <w:r w:rsidR="00D1575B">
        <w:rPr>
          <w:rFonts w:asciiTheme="minorHAnsi" w:hAnsiTheme="minorHAnsi"/>
        </w:rPr>
        <w:t xml:space="preserve">i karakteristike ponuđenog </w:t>
      </w:r>
      <w:r w:rsidRPr="006615BB">
        <w:rPr>
          <w:rFonts w:asciiTheme="minorHAnsi" w:hAnsiTheme="minorHAnsi"/>
        </w:rPr>
        <w:t>rješenja koje ponuditelj nudi i upi</w:t>
      </w:r>
      <w:r w:rsidR="00A474F2">
        <w:rPr>
          <w:rFonts w:asciiTheme="minorHAnsi" w:hAnsiTheme="minorHAnsi"/>
        </w:rPr>
        <w:t>suje u obrazac IZJAVA - SPECIFIKACIJE RJEŠENJA</w:t>
      </w:r>
      <w:r w:rsidR="00D1575B">
        <w:rPr>
          <w:rFonts w:asciiTheme="minorHAnsi" w:hAnsiTheme="minorHAnsi"/>
        </w:rPr>
        <w:t>. Ponuđene</w:t>
      </w:r>
      <w:r w:rsidRPr="006615BB">
        <w:rPr>
          <w:rFonts w:asciiTheme="minorHAnsi" w:hAnsiTheme="minorHAnsi"/>
        </w:rPr>
        <w:t xml:space="preserve"> </w:t>
      </w:r>
      <w:r w:rsidR="00A474F2">
        <w:rPr>
          <w:rFonts w:asciiTheme="minorHAnsi" w:hAnsiTheme="minorHAnsi"/>
        </w:rPr>
        <w:t>mogućnosti</w:t>
      </w:r>
      <w:r w:rsidRPr="006615BB">
        <w:rPr>
          <w:rFonts w:asciiTheme="minorHAnsi" w:hAnsiTheme="minorHAnsi"/>
        </w:rPr>
        <w:t xml:space="preserve"> i druge funkcionalnosti rješenja definiraju sveukupni stupanj kvalit</w:t>
      </w:r>
      <w:r w:rsidR="00BE7758">
        <w:rPr>
          <w:rFonts w:asciiTheme="minorHAnsi" w:hAnsiTheme="minorHAnsi"/>
        </w:rPr>
        <w:t>ete predmeta nabave</w:t>
      </w:r>
      <w:r w:rsidRPr="006615BB">
        <w:rPr>
          <w:rFonts w:asciiTheme="minorHAnsi" w:hAnsiTheme="minorHAnsi"/>
        </w:rPr>
        <w:t xml:space="preserve">, </w:t>
      </w:r>
      <w:r w:rsidR="00C910AE" w:rsidRPr="00C910AE">
        <w:rPr>
          <w:rFonts w:asciiTheme="minorHAnsi" w:hAnsiTheme="minorHAnsi"/>
          <w:b/>
          <w:u w:val="single"/>
        </w:rPr>
        <w:t>i</w:t>
      </w:r>
      <w:r w:rsidRPr="00C910AE">
        <w:rPr>
          <w:rFonts w:asciiTheme="minorHAnsi" w:hAnsiTheme="minorHAnsi"/>
          <w:b/>
          <w:u w:val="single"/>
        </w:rPr>
        <w:t xml:space="preserve"> nisu isključujuće za bilo kojeg ponuditelja.  </w:t>
      </w:r>
    </w:p>
    <w:p w14:paraId="3129022F" w14:textId="77777777" w:rsidR="00C910AE" w:rsidRDefault="00C910AE" w:rsidP="006615BB">
      <w:pPr>
        <w:ind w:left="708"/>
        <w:rPr>
          <w:rFonts w:asciiTheme="minorHAnsi" w:hAnsiTheme="minorHAnsi"/>
        </w:rPr>
      </w:pPr>
    </w:p>
    <w:p w14:paraId="5F7A839B" w14:textId="4289AD35" w:rsidR="006615BB" w:rsidRPr="006615BB" w:rsidRDefault="006615BB" w:rsidP="006615BB">
      <w:pPr>
        <w:ind w:left="708"/>
        <w:rPr>
          <w:rFonts w:asciiTheme="minorHAnsi" w:hAnsiTheme="minorHAnsi"/>
        </w:rPr>
      </w:pPr>
      <w:r w:rsidRPr="006615BB">
        <w:rPr>
          <w:rFonts w:asciiTheme="minorHAnsi" w:hAnsiTheme="minorHAnsi"/>
        </w:rPr>
        <w:t xml:space="preserve">Bodovanje za </w:t>
      </w:r>
      <w:r w:rsidR="00C910AE">
        <w:rPr>
          <w:rFonts w:asciiTheme="minorHAnsi" w:hAnsiTheme="minorHAnsi"/>
        </w:rPr>
        <w:t xml:space="preserve">svaki pojedinačni element ovog </w:t>
      </w:r>
      <w:r w:rsidRPr="006615BB">
        <w:rPr>
          <w:rFonts w:asciiTheme="minorHAnsi" w:hAnsiTheme="minorHAnsi"/>
        </w:rPr>
        <w:t>kriterija vrši se po apsolutnom modelu ocjenjivanja i to po niže utvrđenim vrijednostima za svaki pojedinačni element. Bodovna vrijednost svakog pojedinačnog elementa ovog kriterija izražena je u apsolutnim vrijednostima u niže navedenoj tablici</w:t>
      </w:r>
    </w:p>
    <w:p w14:paraId="7A17CBD0" w14:textId="57E6396A" w:rsidR="006615BB" w:rsidRPr="006615BB" w:rsidRDefault="006615BB" w:rsidP="00067C12">
      <w:pPr>
        <w:spacing w:after="160" w:line="259" w:lineRule="auto"/>
        <w:ind w:left="0" w:firstLine="0"/>
        <w:rPr>
          <w:rFonts w:asciiTheme="minorHAnsi" w:hAnsiTheme="minorHAnsi"/>
        </w:rPr>
      </w:pPr>
    </w:p>
    <w:p w14:paraId="2CC0FF22" w14:textId="77777777" w:rsidR="00C910AE" w:rsidRDefault="00C910AE">
      <w:pPr>
        <w:spacing w:after="160" w:line="259" w:lineRule="auto"/>
        <w:ind w:left="0" w:firstLine="0"/>
        <w:jc w:val="left"/>
        <w:rPr>
          <w:rFonts w:asciiTheme="minorHAnsi" w:eastAsia="Segoe UI" w:hAnsiTheme="minorHAnsi"/>
          <w:b/>
          <w:bCs/>
          <w:lang w:eastAsia="en-US"/>
        </w:rPr>
      </w:pPr>
      <w:r>
        <w:rPr>
          <w:rFonts w:asciiTheme="minorHAnsi" w:eastAsia="Segoe UI" w:hAnsiTheme="minorHAnsi"/>
          <w:b/>
          <w:bCs/>
          <w:lang w:eastAsia="en-US"/>
        </w:rPr>
        <w:br w:type="page"/>
      </w:r>
    </w:p>
    <w:p w14:paraId="7DF2EA16" w14:textId="0D196FFC" w:rsidR="006615BB" w:rsidRPr="003770F7" w:rsidRDefault="001636B1" w:rsidP="00067C12">
      <w:pPr>
        <w:spacing w:after="0" w:line="240" w:lineRule="auto"/>
        <w:ind w:left="-567" w:hanging="11"/>
        <w:rPr>
          <w:rFonts w:eastAsia="Segoe UI"/>
          <w:b/>
          <w:bCs/>
          <w:color w:val="00B0F0"/>
          <w:lang w:eastAsia="en-US"/>
        </w:rPr>
      </w:pPr>
      <w:r w:rsidRPr="003770F7">
        <w:rPr>
          <w:rFonts w:eastAsia="Segoe UI"/>
          <w:b/>
          <w:bCs/>
          <w:color w:val="00B0F0"/>
          <w:lang w:eastAsia="en-US"/>
        </w:rPr>
        <w:lastRenderedPageBreak/>
        <w:t>Tablica bodovanja za K3</w:t>
      </w:r>
    </w:p>
    <w:tbl>
      <w:tblPr>
        <w:tblW w:w="10206" w:type="dxa"/>
        <w:jc w:val="center"/>
        <w:tblLook w:val="04A0" w:firstRow="1" w:lastRow="0" w:firstColumn="1" w:lastColumn="0" w:noHBand="0" w:noVBand="1"/>
      </w:tblPr>
      <w:tblGrid>
        <w:gridCol w:w="406"/>
        <w:gridCol w:w="1753"/>
        <w:gridCol w:w="3236"/>
        <w:gridCol w:w="940"/>
        <w:gridCol w:w="295"/>
        <w:gridCol w:w="828"/>
        <w:gridCol w:w="295"/>
        <w:gridCol w:w="850"/>
        <w:gridCol w:w="295"/>
        <w:gridCol w:w="1013"/>
        <w:gridCol w:w="295"/>
      </w:tblGrid>
      <w:tr w:rsidR="00D1575B" w:rsidRPr="00D1575B" w14:paraId="133AA3E1" w14:textId="77777777" w:rsidTr="00067C12">
        <w:trPr>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5F9C764" w14:textId="3AFC2616" w:rsidR="00D1575B" w:rsidRPr="00D1575B" w:rsidRDefault="00067C12">
            <w:pPr>
              <w:spacing w:after="0" w:line="240" w:lineRule="auto"/>
              <w:ind w:left="0" w:firstLine="0"/>
              <w:jc w:val="center"/>
              <w:rPr>
                <w:rFonts w:asciiTheme="minorHAnsi" w:eastAsia="Times New Roman" w:hAnsiTheme="minorHAnsi"/>
                <w:b/>
                <w:bCs/>
                <w:color w:val="auto"/>
                <w:sz w:val="14"/>
                <w:szCs w:val="14"/>
              </w:rPr>
            </w:pPr>
            <w:r>
              <w:rPr>
                <w:rFonts w:asciiTheme="minorHAnsi" w:hAnsiTheme="minorHAnsi"/>
                <w:b/>
                <w:bCs/>
                <w:sz w:val="14"/>
                <w:szCs w:val="14"/>
              </w:rPr>
              <w:t>K3</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3A633074" w14:textId="77777777" w:rsidR="00D1575B" w:rsidRPr="00D1575B" w:rsidRDefault="00D1575B">
            <w:pPr>
              <w:jc w:val="center"/>
              <w:rPr>
                <w:rFonts w:asciiTheme="minorHAnsi" w:hAnsiTheme="minorHAnsi"/>
                <w:b/>
                <w:bCs/>
                <w:sz w:val="14"/>
                <w:szCs w:val="14"/>
              </w:rPr>
            </w:pPr>
            <w:r w:rsidRPr="00D1575B">
              <w:rPr>
                <w:rFonts w:asciiTheme="minorHAnsi" w:hAnsiTheme="minorHAnsi"/>
                <w:b/>
                <w:bCs/>
                <w:sz w:val="14"/>
                <w:szCs w:val="14"/>
              </w:rPr>
              <w:t>Karaktreistika Rješenja</w:t>
            </w:r>
          </w:p>
        </w:tc>
        <w:tc>
          <w:tcPr>
            <w:tcW w:w="0" w:type="auto"/>
            <w:tcBorders>
              <w:top w:val="single" w:sz="4" w:space="0" w:color="auto"/>
              <w:left w:val="nil"/>
              <w:bottom w:val="single" w:sz="4" w:space="0" w:color="auto"/>
              <w:right w:val="nil"/>
            </w:tcBorders>
            <w:shd w:val="clear" w:color="000000" w:fill="F2F2F2"/>
            <w:noWrap/>
            <w:vAlign w:val="center"/>
            <w:hideMark/>
          </w:tcPr>
          <w:p w14:paraId="0A46A5EA" w14:textId="77777777" w:rsidR="00D1575B" w:rsidRPr="00D1575B" w:rsidRDefault="00D1575B">
            <w:pPr>
              <w:jc w:val="center"/>
              <w:rPr>
                <w:rFonts w:asciiTheme="minorHAnsi" w:hAnsiTheme="minorHAnsi"/>
                <w:b/>
                <w:bCs/>
                <w:sz w:val="14"/>
                <w:szCs w:val="14"/>
              </w:rPr>
            </w:pPr>
            <w:r w:rsidRPr="00D1575B">
              <w:rPr>
                <w:rFonts w:asciiTheme="minorHAnsi" w:hAnsiTheme="minorHAnsi"/>
                <w:b/>
                <w:bCs/>
                <w:sz w:val="14"/>
                <w:szCs w:val="14"/>
              </w:rPr>
              <w:t>Opis</w:t>
            </w:r>
          </w:p>
        </w:tc>
        <w:tc>
          <w:tcPr>
            <w:tcW w:w="0" w:type="auto"/>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5357B854" w14:textId="0C257EB2" w:rsidR="00D1575B" w:rsidRPr="00D1575B" w:rsidRDefault="00067C12">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674762CD" w14:textId="0CFE8342" w:rsidR="00D1575B" w:rsidRPr="00D1575B" w:rsidRDefault="00067C12">
            <w:pPr>
              <w:jc w:val="center"/>
              <w:rPr>
                <w:rFonts w:asciiTheme="minorHAnsi" w:hAnsiTheme="minorHAnsi"/>
                <w:b/>
                <w:bCs/>
                <w:sz w:val="14"/>
                <w:szCs w:val="14"/>
              </w:rPr>
            </w:pPr>
            <w:r>
              <w:rPr>
                <w:rFonts w:asciiTheme="minorHAnsi" w:hAnsiTheme="minorHAnsi"/>
                <w:b/>
                <w:bCs/>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38A64F14" w14:textId="253D3ED2" w:rsidR="00D1575B" w:rsidRPr="00D1575B" w:rsidRDefault="00067C12">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5F348EBA" w14:textId="4361651A" w:rsidR="00D1575B" w:rsidRPr="00D1575B" w:rsidRDefault="00067C12">
            <w:pPr>
              <w:jc w:val="center"/>
              <w:rPr>
                <w:rFonts w:asciiTheme="minorHAnsi" w:hAnsiTheme="minorHAnsi"/>
                <w:b/>
                <w:bCs/>
                <w:sz w:val="14"/>
                <w:szCs w:val="14"/>
              </w:rPr>
            </w:pPr>
            <w:r>
              <w:rPr>
                <w:rFonts w:asciiTheme="minorHAnsi" w:hAnsiTheme="minorHAnsi"/>
                <w:b/>
                <w:bCs/>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E5454F3" w14:textId="15965D72" w:rsidR="00D1575B" w:rsidRPr="00D1575B" w:rsidRDefault="00067C12">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044BF740" w14:textId="448B9EB4" w:rsidR="00D1575B" w:rsidRPr="00D1575B" w:rsidRDefault="00D1575B" w:rsidP="00067C12">
            <w:pPr>
              <w:jc w:val="center"/>
              <w:rPr>
                <w:rFonts w:asciiTheme="minorHAnsi" w:hAnsiTheme="minorHAnsi"/>
                <w:b/>
                <w:bCs/>
                <w:sz w:val="14"/>
                <w:szCs w:val="14"/>
              </w:rPr>
            </w:pPr>
            <w:r w:rsidRPr="00D1575B">
              <w:rPr>
                <w:rFonts w:asciiTheme="minorHAnsi" w:hAnsiTheme="minorHAnsi"/>
                <w:b/>
                <w:bCs/>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1590739" w14:textId="3B543363" w:rsidR="00D1575B" w:rsidRPr="00D1575B" w:rsidRDefault="00D1575B" w:rsidP="00067C12">
            <w:pPr>
              <w:jc w:val="center"/>
              <w:rPr>
                <w:rFonts w:asciiTheme="minorHAnsi" w:hAnsiTheme="minorHAnsi"/>
                <w:b/>
                <w:bCs/>
                <w:sz w:val="14"/>
                <w:szCs w:val="14"/>
              </w:rPr>
            </w:pPr>
            <w:r w:rsidRPr="00D1575B">
              <w:rPr>
                <w:rFonts w:asciiTheme="minorHAnsi" w:hAnsiTheme="minorHAnsi"/>
                <w:b/>
                <w:bCs/>
                <w:sz w:val="14"/>
                <w:szCs w:val="14"/>
              </w:rPr>
              <w:t>V</w:t>
            </w:r>
          </w:p>
        </w:tc>
        <w:tc>
          <w:tcPr>
            <w:tcW w:w="0" w:type="auto"/>
            <w:tcBorders>
              <w:top w:val="single" w:sz="8" w:space="0" w:color="auto"/>
              <w:left w:val="nil"/>
              <w:bottom w:val="single" w:sz="4" w:space="0" w:color="auto"/>
              <w:right w:val="single" w:sz="8" w:space="0" w:color="auto"/>
            </w:tcBorders>
            <w:shd w:val="clear" w:color="000000" w:fill="F2F2F2"/>
            <w:noWrap/>
            <w:vAlign w:val="center"/>
            <w:hideMark/>
          </w:tcPr>
          <w:p w14:paraId="7F76FFA7" w14:textId="28442832" w:rsidR="00D1575B" w:rsidRPr="00D1575B" w:rsidRDefault="00D1575B" w:rsidP="00067C12">
            <w:pPr>
              <w:jc w:val="center"/>
              <w:rPr>
                <w:rFonts w:asciiTheme="minorHAnsi" w:hAnsiTheme="minorHAnsi"/>
                <w:b/>
                <w:bCs/>
                <w:sz w:val="14"/>
                <w:szCs w:val="14"/>
              </w:rPr>
            </w:pPr>
            <w:r w:rsidRPr="00D1575B">
              <w:rPr>
                <w:rFonts w:asciiTheme="minorHAnsi" w:hAnsiTheme="minorHAnsi"/>
                <w:b/>
                <w:bCs/>
                <w:sz w:val="14"/>
                <w:szCs w:val="14"/>
              </w:rPr>
              <w:t>B</w:t>
            </w:r>
          </w:p>
        </w:tc>
      </w:tr>
      <w:tr w:rsidR="00D1575B" w:rsidRPr="00D1575B" w14:paraId="174D4713" w14:textId="77777777" w:rsidTr="00067C12">
        <w:trPr>
          <w:jc w:val="center"/>
        </w:trPr>
        <w:tc>
          <w:tcPr>
            <w:tcW w:w="0" w:type="auto"/>
            <w:vMerge w:val="restart"/>
            <w:tcBorders>
              <w:top w:val="nil"/>
              <w:left w:val="single" w:sz="4" w:space="0" w:color="auto"/>
              <w:bottom w:val="single" w:sz="4" w:space="0" w:color="auto"/>
              <w:right w:val="single" w:sz="4" w:space="0" w:color="auto"/>
            </w:tcBorders>
            <w:shd w:val="clear" w:color="auto" w:fill="DEEAF6" w:themeFill="accent1" w:themeFillTint="33"/>
            <w:noWrap/>
            <w:textDirection w:val="btLr"/>
            <w:vAlign w:val="center"/>
            <w:hideMark/>
          </w:tcPr>
          <w:p w14:paraId="4BADAC1B" w14:textId="24E102F6" w:rsidR="00D1575B" w:rsidRPr="00D1575B" w:rsidRDefault="00067C12" w:rsidP="00D1575B">
            <w:pPr>
              <w:ind w:left="123" w:right="113"/>
              <w:jc w:val="left"/>
              <w:rPr>
                <w:rFonts w:asciiTheme="minorHAnsi" w:hAnsiTheme="minorHAnsi"/>
                <w:sz w:val="14"/>
                <w:szCs w:val="14"/>
              </w:rPr>
            </w:pPr>
            <w:r>
              <w:rPr>
                <w:rFonts w:asciiTheme="minorHAnsi" w:hAnsiTheme="minorHAnsi"/>
                <w:sz w:val="14"/>
                <w:szCs w:val="14"/>
              </w:rPr>
              <w:t>K3.</w:t>
            </w:r>
            <w:r w:rsidR="00D1575B" w:rsidRPr="00D1575B">
              <w:rPr>
                <w:rFonts w:asciiTheme="minorHAnsi" w:hAnsiTheme="minorHAnsi"/>
                <w:sz w:val="14"/>
                <w:szCs w:val="14"/>
              </w:rPr>
              <w:t>1 Skalabilnost</w:t>
            </w:r>
          </w:p>
        </w:tc>
        <w:tc>
          <w:tcPr>
            <w:tcW w:w="0" w:type="auto"/>
            <w:tcBorders>
              <w:top w:val="nil"/>
              <w:left w:val="nil"/>
              <w:bottom w:val="single" w:sz="4" w:space="0" w:color="auto"/>
              <w:right w:val="single" w:sz="4" w:space="0" w:color="auto"/>
            </w:tcBorders>
            <w:shd w:val="clear" w:color="auto" w:fill="auto"/>
            <w:vAlign w:val="center"/>
            <w:hideMark/>
          </w:tcPr>
          <w:p w14:paraId="60B05894" w14:textId="77777777" w:rsidR="00D1575B" w:rsidRPr="00D1575B" w:rsidRDefault="00D1575B">
            <w:pPr>
              <w:rPr>
                <w:rFonts w:asciiTheme="minorHAnsi" w:hAnsiTheme="minorHAnsi"/>
                <w:sz w:val="14"/>
                <w:szCs w:val="14"/>
              </w:rPr>
            </w:pPr>
            <w:r w:rsidRPr="00D1575B">
              <w:rPr>
                <w:rFonts w:asciiTheme="minorHAnsi" w:hAnsiTheme="minorHAnsi"/>
                <w:sz w:val="14"/>
                <w:szCs w:val="14"/>
              </w:rPr>
              <w:t>HW rješenje (za aplikaciju i analitiku)</w:t>
            </w:r>
          </w:p>
        </w:tc>
        <w:tc>
          <w:tcPr>
            <w:tcW w:w="0" w:type="auto"/>
            <w:tcBorders>
              <w:top w:val="nil"/>
              <w:left w:val="nil"/>
              <w:bottom w:val="single" w:sz="4" w:space="0" w:color="auto"/>
              <w:right w:val="nil"/>
            </w:tcBorders>
            <w:shd w:val="clear" w:color="auto" w:fill="auto"/>
            <w:vAlign w:val="center"/>
            <w:hideMark/>
          </w:tcPr>
          <w:p w14:paraId="68431E9F" w14:textId="77777777" w:rsidR="00D1575B" w:rsidRPr="00D1575B" w:rsidRDefault="00D1575B">
            <w:pPr>
              <w:rPr>
                <w:rFonts w:asciiTheme="minorHAnsi" w:hAnsiTheme="minorHAnsi"/>
                <w:sz w:val="14"/>
                <w:szCs w:val="14"/>
              </w:rPr>
            </w:pPr>
            <w:r w:rsidRPr="00D1575B">
              <w:rPr>
                <w:rFonts w:asciiTheme="minorHAnsi" w:hAnsiTheme="minorHAnsi"/>
                <w:sz w:val="14"/>
                <w:szCs w:val="14"/>
              </w:rPr>
              <w:t>Način realizacije HW resursa za dio rješenja koji se odnosi na Aplikaciju</w:t>
            </w:r>
          </w:p>
        </w:tc>
        <w:tc>
          <w:tcPr>
            <w:tcW w:w="0" w:type="auto"/>
            <w:tcBorders>
              <w:top w:val="nil"/>
              <w:left w:val="single" w:sz="8" w:space="0" w:color="auto"/>
              <w:bottom w:val="single" w:sz="4" w:space="0" w:color="auto"/>
              <w:right w:val="single" w:sz="4" w:space="0" w:color="auto"/>
            </w:tcBorders>
            <w:shd w:val="clear" w:color="000000" w:fill="F2F2F2"/>
            <w:vAlign w:val="center"/>
            <w:hideMark/>
          </w:tcPr>
          <w:p w14:paraId="71FAB97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Cloud/DATA Centar</w:t>
            </w:r>
          </w:p>
        </w:tc>
        <w:tc>
          <w:tcPr>
            <w:tcW w:w="0" w:type="auto"/>
            <w:tcBorders>
              <w:top w:val="nil"/>
              <w:left w:val="nil"/>
              <w:bottom w:val="single" w:sz="4" w:space="0" w:color="auto"/>
              <w:right w:val="single" w:sz="4" w:space="0" w:color="auto"/>
            </w:tcBorders>
            <w:shd w:val="clear" w:color="auto" w:fill="auto"/>
            <w:noWrap/>
            <w:vAlign w:val="center"/>
            <w:hideMark/>
          </w:tcPr>
          <w:p w14:paraId="3AA8EB4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4</w:t>
            </w:r>
          </w:p>
        </w:tc>
        <w:tc>
          <w:tcPr>
            <w:tcW w:w="0" w:type="auto"/>
            <w:tcBorders>
              <w:top w:val="nil"/>
              <w:left w:val="nil"/>
              <w:bottom w:val="single" w:sz="4" w:space="0" w:color="auto"/>
              <w:right w:val="single" w:sz="4" w:space="0" w:color="auto"/>
            </w:tcBorders>
            <w:shd w:val="clear" w:color="000000" w:fill="F2F2F2"/>
            <w:vAlign w:val="center"/>
            <w:hideMark/>
          </w:tcPr>
          <w:p w14:paraId="7D5805A5"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VPS/DATA Centar</w:t>
            </w:r>
          </w:p>
        </w:tc>
        <w:tc>
          <w:tcPr>
            <w:tcW w:w="0" w:type="auto"/>
            <w:tcBorders>
              <w:top w:val="nil"/>
              <w:left w:val="nil"/>
              <w:bottom w:val="single" w:sz="4" w:space="0" w:color="auto"/>
              <w:right w:val="single" w:sz="4" w:space="0" w:color="auto"/>
            </w:tcBorders>
            <w:shd w:val="clear" w:color="auto" w:fill="auto"/>
            <w:noWrap/>
            <w:vAlign w:val="center"/>
            <w:hideMark/>
          </w:tcPr>
          <w:p w14:paraId="34DD83E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2F2F2"/>
            <w:noWrap/>
            <w:vAlign w:val="center"/>
            <w:hideMark/>
          </w:tcPr>
          <w:p w14:paraId="311908C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Kolokacija</w:t>
            </w:r>
          </w:p>
        </w:tc>
        <w:tc>
          <w:tcPr>
            <w:tcW w:w="0" w:type="auto"/>
            <w:tcBorders>
              <w:top w:val="nil"/>
              <w:left w:val="nil"/>
              <w:bottom w:val="single" w:sz="4" w:space="0" w:color="auto"/>
              <w:right w:val="single" w:sz="4" w:space="0" w:color="auto"/>
            </w:tcBorders>
            <w:shd w:val="clear" w:color="auto" w:fill="auto"/>
            <w:noWrap/>
            <w:vAlign w:val="center"/>
            <w:hideMark/>
          </w:tcPr>
          <w:p w14:paraId="2873BE4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vAlign w:val="center"/>
            <w:hideMark/>
          </w:tcPr>
          <w:p w14:paraId="7B574B6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HW vlasništvo i kod Naručitelja</w:t>
            </w:r>
          </w:p>
        </w:tc>
        <w:tc>
          <w:tcPr>
            <w:tcW w:w="0" w:type="auto"/>
            <w:tcBorders>
              <w:top w:val="nil"/>
              <w:left w:val="nil"/>
              <w:bottom w:val="single" w:sz="4" w:space="0" w:color="auto"/>
              <w:right w:val="single" w:sz="8" w:space="0" w:color="auto"/>
            </w:tcBorders>
            <w:shd w:val="clear" w:color="auto" w:fill="auto"/>
            <w:noWrap/>
            <w:vAlign w:val="center"/>
            <w:hideMark/>
          </w:tcPr>
          <w:p w14:paraId="5EF5D08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1</w:t>
            </w:r>
          </w:p>
        </w:tc>
      </w:tr>
      <w:tr w:rsidR="00D1575B" w:rsidRPr="00D1575B" w14:paraId="402B02F8"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0AAC65B1"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2C5FD36"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HW rješenje (za senzor management)</w:t>
            </w:r>
          </w:p>
        </w:tc>
        <w:tc>
          <w:tcPr>
            <w:tcW w:w="0" w:type="auto"/>
            <w:tcBorders>
              <w:top w:val="nil"/>
              <w:left w:val="nil"/>
              <w:bottom w:val="single" w:sz="4" w:space="0" w:color="auto"/>
              <w:right w:val="nil"/>
            </w:tcBorders>
            <w:shd w:val="clear" w:color="auto" w:fill="auto"/>
            <w:vAlign w:val="center"/>
            <w:hideMark/>
          </w:tcPr>
          <w:p w14:paraId="508FC626" w14:textId="77777777" w:rsidR="00D1575B" w:rsidRPr="00D1575B" w:rsidRDefault="00D1575B">
            <w:pPr>
              <w:rPr>
                <w:rFonts w:asciiTheme="minorHAnsi" w:hAnsiTheme="minorHAnsi"/>
                <w:sz w:val="14"/>
                <w:szCs w:val="14"/>
              </w:rPr>
            </w:pPr>
            <w:r w:rsidRPr="00D1575B">
              <w:rPr>
                <w:rFonts w:asciiTheme="minorHAnsi" w:hAnsiTheme="minorHAnsi"/>
                <w:sz w:val="14"/>
                <w:szCs w:val="14"/>
              </w:rPr>
              <w:t>Način realizacije HW resursa za dio rješenja koji se odnosi na SW za upravljanje senzorima</w:t>
            </w:r>
          </w:p>
        </w:tc>
        <w:tc>
          <w:tcPr>
            <w:tcW w:w="0" w:type="auto"/>
            <w:tcBorders>
              <w:top w:val="nil"/>
              <w:left w:val="single" w:sz="8" w:space="0" w:color="auto"/>
              <w:bottom w:val="single" w:sz="4" w:space="0" w:color="auto"/>
              <w:right w:val="single" w:sz="4" w:space="0" w:color="auto"/>
            </w:tcBorders>
            <w:shd w:val="clear" w:color="000000" w:fill="F2F2F2"/>
            <w:vAlign w:val="center"/>
            <w:hideMark/>
          </w:tcPr>
          <w:p w14:paraId="36B18F39"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Cloud/DATA Centar</w:t>
            </w:r>
          </w:p>
        </w:tc>
        <w:tc>
          <w:tcPr>
            <w:tcW w:w="0" w:type="auto"/>
            <w:tcBorders>
              <w:top w:val="nil"/>
              <w:left w:val="nil"/>
              <w:bottom w:val="single" w:sz="4" w:space="0" w:color="auto"/>
              <w:right w:val="single" w:sz="4" w:space="0" w:color="auto"/>
            </w:tcBorders>
            <w:shd w:val="clear" w:color="auto" w:fill="auto"/>
            <w:noWrap/>
            <w:vAlign w:val="center"/>
            <w:hideMark/>
          </w:tcPr>
          <w:p w14:paraId="54D05B5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4</w:t>
            </w:r>
          </w:p>
        </w:tc>
        <w:tc>
          <w:tcPr>
            <w:tcW w:w="0" w:type="auto"/>
            <w:tcBorders>
              <w:top w:val="nil"/>
              <w:left w:val="nil"/>
              <w:bottom w:val="single" w:sz="4" w:space="0" w:color="auto"/>
              <w:right w:val="single" w:sz="4" w:space="0" w:color="auto"/>
            </w:tcBorders>
            <w:shd w:val="clear" w:color="000000" w:fill="F2F2F2"/>
            <w:vAlign w:val="center"/>
            <w:hideMark/>
          </w:tcPr>
          <w:p w14:paraId="584E00E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VPS/DATA Centar</w:t>
            </w:r>
          </w:p>
        </w:tc>
        <w:tc>
          <w:tcPr>
            <w:tcW w:w="0" w:type="auto"/>
            <w:tcBorders>
              <w:top w:val="nil"/>
              <w:left w:val="nil"/>
              <w:bottom w:val="single" w:sz="4" w:space="0" w:color="auto"/>
              <w:right w:val="single" w:sz="4" w:space="0" w:color="auto"/>
            </w:tcBorders>
            <w:shd w:val="clear" w:color="auto" w:fill="auto"/>
            <w:noWrap/>
            <w:vAlign w:val="center"/>
            <w:hideMark/>
          </w:tcPr>
          <w:p w14:paraId="4386BE38"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2F2F2"/>
            <w:noWrap/>
            <w:vAlign w:val="center"/>
            <w:hideMark/>
          </w:tcPr>
          <w:p w14:paraId="233C4BAD"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Kolokacija</w:t>
            </w:r>
          </w:p>
        </w:tc>
        <w:tc>
          <w:tcPr>
            <w:tcW w:w="0" w:type="auto"/>
            <w:tcBorders>
              <w:top w:val="nil"/>
              <w:left w:val="nil"/>
              <w:bottom w:val="single" w:sz="4" w:space="0" w:color="auto"/>
              <w:right w:val="single" w:sz="4" w:space="0" w:color="auto"/>
            </w:tcBorders>
            <w:shd w:val="clear" w:color="auto" w:fill="auto"/>
            <w:noWrap/>
            <w:vAlign w:val="center"/>
            <w:hideMark/>
          </w:tcPr>
          <w:p w14:paraId="5B3003D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vAlign w:val="center"/>
            <w:hideMark/>
          </w:tcPr>
          <w:p w14:paraId="5C0F25D7"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HW vlasništvo Naručitelja</w:t>
            </w:r>
          </w:p>
        </w:tc>
        <w:tc>
          <w:tcPr>
            <w:tcW w:w="0" w:type="auto"/>
            <w:tcBorders>
              <w:top w:val="nil"/>
              <w:left w:val="nil"/>
              <w:bottom w:val="single" w:sz="4" w:space="0" w:color="auto"/>
              <w:right w:val="single" w:sz="8" w:space="0" w:color="auto"/>
            </w:tcBorders>
            <w:shd w:val="clear" w:color="auto" w:fill="auto"/>
            <w:noWrap/>
            <w:vAlign w:val="center"/>
            <w:hideMark/>
          </w:tcPr>
          <w:p w14:paraId="4C2B9CC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1</w:t>
            </w:r>
          </w:p>
        </w:tc>
      </w:tr>
      <w:tr w:rsidR="00D1575B" w:rsidRPr="00D1575B" w14:paraId="5C2BF306" w14:textId="77777777" w:rsidTr="00067C12">
        <w:trPr>
          <w:jc w:val="center"/>
        </w:trPr>
        <w:tc>
          <w:tcPr>
            <w:tcW w:w="0" w:type="auto"/>
            <w:vMerge w:val="restart"/>
            <w:tcBorders>
              <w:top w:val="nil"/>
              <w:left w:val="single" w:sz="4" w:space="0" w:color="auto"/>
              <w:bottom w:val="single" w:sz="4" w:space="0" w:color="auto"/>
              <w:right w:val="single" w:sz="4" w:space="0" w:color="auto"/>
            </w:tcBorders>
            <w:shd w:val="clear" w:color="auto" w:fill="BDD6EE" w:themeFill="accent1" w:themeFillTint="66"/>
            <w:noWrap/>
            <w:textDirection w:val="btLr"/>
            <w:vAlign w:val="center"/>
            <w:hideMark/>
          </w:tcPr>
          <w:p w14:paraId="4D1DBB29" w14:textId="6C84662B" w:rsidR="00D1575B" w:rsidRPr="00D1575B" w:rsidRDefault="00067C12" w:rsidP="00D1575B">
            <w:pPr>
              <w:ind w:left="123" w:right="113"/>
              <w:jc w:val="left"/>
              <w:rPr>
                <w:rFonts w:asciiTheme="minorHAnsi" w:hAnsiTheme="minorHAnsi"/>
                <w:sz w:val="14"/>
                <w:szCs w:val="14"/>
              </w:rPr>
            </w:pPr>
            <w:r>
              <w:rPr>
                <w:rFonts w:asciiTheme="minorHAnsi" w:hAnsiTheme="minorHAnsi"/>
                <w:sz w:val="14"/>
                <w:szCs w:val="14"/>
              </w:rPr>
              <w:t>K3.</w:t>
            </w:r>
            <w:r w:rsidR="00D1575B" w:rsidRPr="00D1575B">
              <w:rPr>
                <w:rFonts w:asciiTheme="minorHAnsi" w:hAnsiTheme="minorHAnsi"/>
                <w:sz w:val="14"/>
                <w:szCs w:val="14"/>
              </w:rPr>
              <w:t>2 Interoperabilnost</w:t>
            </w:r>
          </w:p>
        </w:tc>
        <w:tc>
          <w:tcPr>
            <w:tcW w:w="0" w:type="auto"/>
            <w:tcBorders>
              <w:top w:val="nil"/>
              <w:left w:val="nil"/>
              <w:bottom w:val="single" w:sz="4" w:space="0" w:color="auto"/>
              <w:right w:val="single" w:sz="4" w:space="0" w:color="auto"/>
            </w:tcBorders>
            <w:shd w:val="clear" w:color="auto" w:fill="auto"/>
            <w:vAlign w:val="center"/>
            <w:hideMark/>
          </w:tcPr>
          <w:p w14:paraId="08A1F049" w14:textId="77777777" w:rsidR="00D1575B" w:rsidRPr="00D1575B" w:rsidRDefault="00D1575B">
            <w:pPr>
              <w:rPr>
                <w:rFonts w:asciiTheme="minorHAnsi" w:hAnsiTheme="minorHAnsi"/>
                <w:sz w:val="14"/>
                <w:szCs w:val="14"/>
              </w:rPr>
            </w:pPr>
            <w:r w:rsidRPr="00D1575B">
              <w:rPr>
                <w:rFonts w:asciiTheme="minorHAnsi" w:hAnsiTheme="minorHAnsi"/>
                <w:sz w:val="14"/>
                <w:szCs w:val="14"/>
              </w:rPr>
              <w:t>Stupanj integracije sa ERP-om</w:t>
            </w:r>
          </w:p>
        </w:tc>
        <w:tc>
          <w:tcPr>
            <w:tcW w:w="0" w:type="auto"/>
            <w:tcBorders>
              <w:top w:val="nil"/>
              <w:left w:val="nil"/>
              <w:bottom w:val="single" w:sz="4" w:space="0" w:color="auto"/>
              <w:right w:val="nil"/>
            </w:tcBorders>
            <w:shd w:val="clear" w:color="auto" w:fill="auto"/>
            <w:vAlign w:val="bottom"/>
            <w:hideMark/>
          </w:tcPr>
          <w:p w14:paraId="478BD292" w14:textId="59C6C7BA" w:rsidR="00D1575B" w:rsidRPr="00D1575B" w:rsidRDefault="00D1575B">
            <w:pPr>
              <w:rPr>
                <w:rFonts w:asciiTheme="minorHAnsi" w:hAnsiTheme="minorHAnsi"/>
                <w:sz w:val="14"/>
                <w:szCs w:val="14"/>
              </w:rPr>
            </w:pPr>
            <w:r w:rsidRPr="00D1575B">
              <w:rPr>
                <w:rFonts w:asciiTheme="minorHAnsi" w:hAnsiTheme="minorHAnsi"/>
                <w:sz w:val="14"/>
                <w:szCs w:val="14"/>
              </w:rPr>
              <w:t>ERP je postojeći sustav Naručitelja u funkciji</w:t>
            </w:r>
            <w:r w:rsidR="00067C12">
              <w:rPr>
                <w:rFonts w:asciiTheme="minorHAnsi" w:hAnsiTheme="minorHAnsi"/>
                <w:sz w:val="14"/>
                <w:szCs w:val="14"/>
              </w:rPr>
              <w:t>,</w:t>
            </w:r>
            <w:r w:rsidRPr="00D1575B">
              <w:rPr>
                <w:rFonts w:asciiTheme="minorHAnsi" w:hAnsiTheme="minorHAnsi"/>
                <w:sz w:val="14"/>
                <w:szCs w:val="14"/>
              </w:rPr>
              <w:t xml:space="preserve"> sa kojim je potrebno napraviti dvosmjernu integraciju</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5A1A11C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auto"/>
            <w:noWrap/>
            <w:vAlign w:val="center"/>
            <w:hideMark/>
          </w:tcPr>
          <w:p w14:paraId="3528672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2F2F2"/>
            <w:noWrap/>
            <w:vAlign w:val="center"/>
            <w:hideMark/>
          </w:tcPr>
          <w:p w14:paraId="6A0AA3BA"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auto"/>
            <w:noWrap/>
            <w:vAlign w:val="center"/>
            <w:hideMark/>
          </w:tcPr>
          <w:p w14:paraId="3537FED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403984D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auto"/>
            <w:noWrap/>
            <w:vAlign w:val="center"/>
            <w:hideMark/>
          </w:tcPr>
          <w:p w14:paraId="79AAA93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232A6CC9"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Bez kontakta</w:t>
            </w:r>
          </w:p>
        </w:tc>
        <w:tc>
          <w:tcPr>
            <w:tcW w:w="0" w:type="auto"/>
            <w:tcBorders>
              <w:top w:val="nil"/>
              <w:left w:val="nil"/>
              <w:bottom w:val="single" w:sz="4" w:space="0" w:color="auto"/>
              <w:right w:val="single" w:sz="8" w:space="0" w:color="auto"/>
            </w:tcBorders>
            <w:shd w:val="clear" w:color="auto" w:fill="auto"/>
            <w:noWrap/>
            <w:vAlign w:val="center"/>
            <w:hideMark/>
          </w:tcPr>
          <w:p w14:paraId="2D9C31B7"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r>
      <w:tr w:rsidR="00D1575B" w:rsidRPr="00D1575B" w14:paraId="35EF374C"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1D171A34"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A54FB62"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Stupanj integracije sa IoT platformom tj. senzorskim layerom</w:t>
            </w:r>
          </w:p>
        </w:tc>
        <w:tc>
          <w:tcPr>
            <w:tcW w:w="0" w:type="auto"/>
            <w:tcBorders>
              <w:top w:val="nil"/>
              <w:left w:val="nil"/>
              <w:bottom w:val="single" w:sz="4" w:space="0" w:color="auto"/>
              <w:right w:val="nil"/>
            </w:tcBorders>
            <w:shd w:val="clear" w:color="auto" w:fill="auto"/>
            <w:vAlign w:val="center"/>
            <w:hideMark/>
          </w:tcPr>
          <w:p w14:paraId="493CA4CF" w14:textId="77777777" w:rsidR="00D1575B" w:rsidRPr="00D1575B" w:rsidRDefault="00D1575B">
            <w:pPr>
              <w:rPr>
                <w:rFonts w:asciiTheme="minorHAnsi" w:hAnsiTheme="minorHAnsi"/>
                <w:sz w:val="14"/>
                <w:szCs w:val="14"/>
              </w:rPr>
            </w:pPr>
            <w:r w:rsidRPr="00D1575B">
              <w:rPr>
                <w:rFonts w:asciiTheme="minorHAnsi" w:hAnsiTheme="minorHAnsi"/>
                <w:sz w:val="14"/>
                <w:szCs w:val="14"/>
              </w:rPr>
              <w:t>U slučaju da su senzorski i aplikativni layer razdovjeni IoT platformom</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68B7A9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auto"/>
            <w:noWrap/>
            <w:vAlign w:val="center"/>
            <w:hideMark/>
          </w:tcPr>
          <w:p w14:paraId="1FEB6B3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2F2F2"/>
            <w:noWrap/>
            <w:vAlign w:val="center"/>
            <w:hideMark/>
          </w:tcPr>
          <w:p w14:paraId="257E08A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auto"/>
            <w:noWrap/>
            <w:vAlign w:val="center"/>
            <w:hideMark/>
          </w:tcPr>
          <w:p w14:paraId="6F1FEF4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372B3822"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auto"/>
            <w:noWrap/>
            <w:vAlign w:val="center"/>
            <w:hideMark/>
          </w:tcPr>
          <w:p w14:paraId="101532D1"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184B33D3"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Bez kontakta</w:t>
            </w:r>
          </w:p>
        </w:tc>
        <w:tc>
          <w:tcPr>
            <w:tcW w:w="0" w:type="auto"/>
            <w:tcBorders>
              <w:top w:val="nil"/>
              <w:left w:val="nil"/>
              <w:bottom w:val="single" w:sz="4" w:space="0" w:color="auto"/>
              <w:right w:val="single" w:sz="8" w:space="0" w:color="auto"/>
            </w:tcBorders>
            <w:shd w:val="clear" w:color="auto" w:fill="auto"/>
            <w:noWrap/>
            <w:vAlign w:val="center"/>
            <w:hideMark/>
          </w:tcPr>
          <w:p w14:paraId="180FEC7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r>
      <w:tr w:rsidR="00D1575B" w:rsidRPr="00D1575B" w14:paraId="4BCFF729"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35291C93"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053A1590"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Stupanj integracije sa paymentom</w:t>
            </w:r>
          </w:p>
        </w:tc>
        <w:tc>
          <w:tcPr>
            <w:tcW w:w="0" w:type="auto"/>
            <w:tcBorders>
              <w:top w:val="nil"/>
              <w:left w:val="nil"/>
              <w:bottom w:val="single" w:sz="4" w:space="0" w:color="auto"/>
              <w:right w:val="nil"/>
            </w:tcBorders>
            <w:shd w:val="clear" w:color="auto" w:fill="auto"/>
            <w:vAlign w:val="bottom"/>
            <w:hideMark/>
          </w:tcPr>
          <w:p w14:paraId="2059E6D8" w14:textId="77777777" w:rsidR="00D1575B" w:rsidRPr="00D1575B" w:rsidRDefault="00D1575B">
            <w:pPr>
              <w:rPr>
                <w:rFonts w:asciiTheme="minorHAnsi" w:hAnsiTheme="minorHAnsi"/>
                <w:sz w:val="14"/>
                <w:szCs w:val="14"/>
              </w:rPr>
            </w:pPr>
            <w:r w:rsidRPr="00D1575B">
              <w:rPr>
                <w:rFonts w:asciiTheme="minorHAnsi" w:hAnsiTheme="minorHAnsi"/>
                <w:sz w:val="14"/>
                <w:szCs w:val="14"/>
              </w:rPr>
              <w:t>Payment je postojeći sustav Naručitelja u funkciji</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3F9A26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auto"/>
            <w:noWrap/>
            <w:vAlign w:val="center"/>
            <w:hideMark/>
          </w:tcPr>
          <w:p w14:paraId="0AD8B452"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3</w:t>
            </w:r>
          </w:p>
        </w:tc>
        <w:tc>
          <w:tcPr>
            <w:tcW w:w="0" w:type="auto"/>
            <w:tcBorders>
              <w:top w:val="nil"/>
              <w:left w:val="nil"/>
              <w:bottom w:val="single" w:sz="4" w:space="0" w:color="auto"/>
              <w:right w:val="single" w:sz="4" w:space="0" w:color="auto"/>
            </w:tcBorders>
            <w:shd w:val="clear" w:color="000000" w:fill="F2F2F2"/>
            <w:noWrap/>
            <w:vAlign w:val="center"/>
            <w:hideMark/>
          </w:tcPr>
          <w:p w14:paraId="368A724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auto"/>
            <w:noWrap/>
            <w:vAlign w:val="center"/>
            <w:hideMark/>
          </w:tcPr>
          <w:p w14:paraId="784EC20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00760473"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auto"/>
            <w:noWrap/>
            <w:vAlign w:val="center"/>
            <w:hideMark/>
          </w:tcPr>
          <w:p w14:paraId="4A955FF5"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5F8F0BFA"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Bez kontakta</w:t>
            </w:r>
          </w:p>
        </w:tc>
        <w:tc>
          <w:tcPr>
            <w:tcW w:w="0" w:type="auto"/>
            <w:tcBorders>
              <w:top w:val="nil"/>
              <w:left w:val="nil"/>
              <w:bottom w:val="single" w:sz="4" w:space="0" w:color="auto"/>
              <w:right w:val="single" w:sz="8" w:space="0" w:color="auto"/>
            </w:tcBorders>
            <w:shd w:val="clear" w:color="auto" w:fill="auto"/>
            <w:noWrap/>
            <w:vAlign w:val="center"/>
            <w:hideMark/>
          </w:tcPr>
          <w:p w14:paraId="0DCB503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r>
      <w:tr w:rsidR="00D1575B" w:rsidRPr="00D1575B" w14:paraId="3F9DFCC5"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0449C2CE"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CC30353"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API</w:t>
            </w:r>
          </w:p>
        </w:tc>
        <w:tc>
          <w:tcPr>
            <w:tcW w:w="0" w:type="auto"/>
            <w:tcBorders>
              <w:top w:val="nil"/>
              <w:left w:val="nil"/>
              <w:bottom w:val="single" w:sz="4" w:space="0" w:color="auto"/>
              <w:right w:val="nil"/>
            </w:tcBorders>
            <w:shd w:val="clear" w:color="auto" w:fill="auto"/>
            <w:vAlign w:val="bottom"/>
            <w:hideMark/>
          </w:tcPr>
          <w:p w14:paraId="00633A42" w14:textId="77777777" w:rsidR="00D1575B" w:rsidRPr="00D1575B" w:rsidRDefault="00D1575B">
            <w:pPr>
              <w:rPr>
                <w:rFonts w:asciiTheme="minorHAnsi" w:hAnsiTheme="minorHAnsi"/>
                <w:sz w:val="14"/>
                <w:szCs w:val="14"/>
              </w:rPr>
            </w:pPr>
            <w:r w:rsidRPr="00D1575B">
              <w:rPr>
                <w:rFonts w:asciiTheme="minorHAnsi" w:hAnsiTheme="minorHAnsi"/>
                <w:sz w:val="14"/>
                <w:szCs w:val="14"/>
              </w:rPr>
              <w:t>Rješenje ima razvijen jedan ili više API-ja za integraciju sa drugim sustavima ili mobilnim aplikacijama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79BEA4C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21C560D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2C20A61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7B91A57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1D859488" w14:textId="17F52629"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289FF83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1C01B1B8" w14:textId="32C5AD44"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080B969F"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D1575B" w:rsidRPr="00D1575B" w14:paraId="543721E5" w14:textId="77777777" w:rsidTr="00067C12">
        <w:trPr>
          <w:jc w:val="center"/>
        </w:trPr>
        <w:tc>
          <w:tcPr>
            <w:tcW w:w="0" w:type="auto"/>
            <w:vMerge w:val="restart"/>
            <w:tcBorders>
              <w:top w:val="nil"/>
              <w:left w:val="single" w:sz="4" w:space="0" w:color="auto"/>
              <w:bottom w:val="single" w:sz="4" w:space="0" w:color="auto"/>
              <w:right w:val="single" w:sz="4" w:space="0" w:color="auto"/>
            </w:tcBorders>
            <w:shd w:val="clear" w:color="auto" w:fill="00B0F0"/>
            <w:noWrap/>
            <w:textDirection w:val="btLr"/>
            <w:vAlign w:val="center"/>
            <w:hideMark/>
          </w:tcPr>
          <w:p w14:paraId="2AF6F573" w14:textId="5E30F6D5" w:rsidR="00D1575B" w:rsidRPr="00D1575B" w:rsidRDefault="00067C12" w:rsidP="00D1575B">
            <w:pPr>
              <w:ind w:left="123" w:right="113"/>
              <w:jc w:val="left"/>
              <w:rPr>
                <w:rFonts w:asciiTheme="minorHAnsi" w:hAnsiTheme="minorHAnsi"/>
                <w:sz w:val="14"/>
                <w:szCs w:val="14"/>
              </w:rPr>
            </w:pPr>
            <w:r>
              <w:rPr>
                <w:rFonts w:asciiTheme="minorHAnsi" w:hAnsiTheme="minorHAnsi"/>
                <w:sz w:val="14"/>
                <w:szCs w:val="14"/>
              </w:rPr>
              <w:t>K3.3</w:t>
            </w:r>
            <w:r w:rsidR="00D1575B" w:rsidRPr="00D1575B">
              <w:rPr>
                <w:rFonts w:asciiTheme="minorHAnsi" w:hAnsiTheme="minorHAnsi"/>
                <w:sz w:val="14"/>
                <w:szCs w:val="14"/>
              </w:rPr>
              <w:t xml:space="preserve"> Funkcionalnosti</w:t>
            </w:r>
          </w:p>
        </w:tc>
        <w:tc>
          <w:tcPr>
            <w:tcW w:w="0" w:type="auto"/>
            <w:tcBorders>
              <w:top w:val="nil"/>
              <w:left w:val="nil"/>
              <w:bottom w:val="single" w:sz="4" w:space="0" w:color="auto"/>
              <w:right w:val="single" w:sz="4" w:space="0" w:color="auto"/>
            </w:tcBorders>
            <w:shd w:val="clear" w:color="auto" w:fill="auto"/>
            <w:vAlign w:val="center"/>
            <w:hideMark/>
          </w:tcPr>
          <w:p w14:paraId="5F32F51F" w14:textId="77777777" w:rsidR="00D1575B" w:rsidRPr="00D1575B" w:rsidRDefault="00D1575B">
            <w:pPr>
              <w:rPr>
                <w:rFonts w:asciiTheme="minorHAnsi" w:hAnsiTheme="minorHAnsi"/>
                <w:sz w:val="14"/>
                <w:szCs w:val="14"/>
              </w:rPr>
            </w:pPr>
            <w:r w:rsidRPr="00D1575B">
              <w:rPr>
                <w:rFonts w:asciiTheme="minorHAnsi" w:hAnsiTheme="minorHAnsi"/>
                <w:sz w:val="14"/>
                <w:szCs w:val="14"/>
              </w:rPr>
              <w:t>Status parkirnog mjesta</w:t>
            </w:r>
          </w:p>
        </w:tc>
        <w:tc>
          <w:tcPr>
            <w:tcW w:w="0" w:type="auto"/>
            <w:tcBorders>
              <w:top w:val="nil"/>
              <w:left w:val="nil"/>
              <w:bottom w:val="single" w:sz="4" w:space="0" w:color="auto"/>
              <w:right w:val="nil"/>
            </w:tcBorders>
            <w:shd w:val="clear" w:color="auto" w:fill="auto"/>
            <w:vAlign w:val="bottom"/>
            <w:hideMark/>
          </w:tcPr>
          <w:p w14:paraId="40F296E1" w14:textId="77777777" w:rsidR="00D1575B" w:rsidRPr="00D1575B" w:rsidRDefault="00D1575B">
            <w:pPr>
              <w:rPr>
                <w:rFonts w:asciiTheme="minorHAnsi" w:hAnsiTheme="minorHAnsi"/>
                <w:sz w:val="14"/>
                <w:szCs w:val="14"/>
              </w:rPr>
            </w:pPr>
            <w:r w:rsidRPr="00D1575B">
              <w:rPr>
                <w:rFonts w:asciiTheme="minorHAnsi" w:hAnsiTheme="minorHAnsi"/>
                <w:sz w:val="14"/>
                <w:szCs w:val="14"/>
              </w:rPr>
              <w:t>Mogućnost evidencije i pohrane statusa svakog parkirnog mjesta u realnom vremenu (slobodno/zauzeto), te daljnje obrade informacije</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5930FC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65D2120C"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470B49C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17191A1A"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390B18A2" w14:textId="6494D049"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79BCD9BD"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5CFA0E29" w14:textId="3C075E68" w:rsidR="00D1575B" w:rsidRPr="00D1575B" w:rsidRDefault="00CA65BE">
            <w:pPr>
              <w:jc w:val="center"/>
              <w:rPr>
                <w:rFonts w:asciiTheme="minorHAnsi" w:hAnsiTheme="minorHAnsi"/>
                <w:sz w:val="14"/>
                <w:szCs w:val="14"/>
              </w:rPr>
            </w:pPr>
            <w:r>
              <w:rPr>
                <w:rFonts w:asciiTheme="minorHAnsi" w:hAnsiTheme="minorHAnsi"/>
                <w:sz w:val="14"/>
                <w:szCs w:val="14"/>
              </w:rPr>
              <w:t>-</w:t>
            </w:r>
            <w:r w:rsidR="00D1575B" w:rsidRPr="00D1575B">
              <w:rPr>
                <w:rFonts w:asciiTheme="minorHAnsi" w:hAnsiTheme="minorHAnsi"/>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14:paraId="7FFE2750"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D1575B" w:rsidRPr="00D1575B" w14:paraId="3AC2E1B0"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21C3584"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F3DF54C"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Proslijeđivanje statusa parkirnog mjesta u realnom vremenu</w:t>
            </w:r>
          </w:p>
        </w:tc>
        <w:tc>
          <w:tcPr>
            <w:tcW w:w="0" w:type="auto"/>
            <w:tcBorders>
              <w:top w:val="nil"/>
              <w:left w:val="nil"/>
              <w:bottom w:val="single" w:sz="4" w:space="0" w:color="auto"/>
              <w:right w:val="nil"/>
            </w:tcBorders>
            <w:shd w:val="clear" w:color="auto" w:fill="auto"/>
            <w:vAlign w:val="bottom"/>
            <w:hideMark/>
          </w:tcPr>
          <w:p w14:paraId="36F8577A" w14:textId="77777777" w:rsidR="00D1575B" w:rsidRPr="00D1575B" w:rsidRDefault="00D1575B">
            <w:pPr>
              <w:rPr>
                <w:rFonts w:asciiTheme="minorHAnsi" w:hAnsiTheme="minorHAnsi"/>
                <w:sz w:val="14"/>
                <w:szCs w:val="14"/>
              </w:rPr>
            </w:pPr>
            <w:r w:rsidRPr="00D1575B">
              <w:rPr>
                <w:rFonts w:asciiTheme="minorHAnsi" w:hAnsiTheme="minorHAnsi"/>
                <w:sz w:val="14"/>
                <w:szCs w:val="14"/>
              </w:rPr>
              <w:t xml:space="preserve">Mogućnost proslijeđivanja informacija o statusu parkirnog mjesta svim integriranim sustavima </w:t>
            </w:r>
            <w:r w:rsidRPr="00D1575B">
              <w:rPr>
                <w:rFonts w:asciiTheme="minorHAnsi" w:hAnsiTheme="minorHAnsi"/>
                <w:b/>
                <w:bCs/>
                <w:sz w:val="14"/>
                <w:szCs w:val="14"/>
              </w:rPr>
              <w:t>u realnom vremenu</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7040A85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7B868384"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72705975"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5B24DD1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30433B89" w14:textId="01BD861D"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1E4FD1BC"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72DE067" w14:textId="5ECEC134"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3606B7B8"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D1575B" w:rsidRPr="00D1575B" w14:paraId="5E870374"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1590097"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E789106"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Prikaz slobodnih parkirnih mjesta na displayima</w:t>
            </w:r>
          </w:p>
        </w:tc>
        <w:tc>
          <w:tcPr>
            <w:tcW w:w="0" w:type="auto"/>
            <w:tcBorders>
              <w:top w:val="nil"/>
              <w:left w:val="nil"/>
              <w:bottom w:val="single" w:sz="4" w:space="0" w:color="auto"/>
              <w:right w:val="nil"/>
            </w:tcBorders>
            <w:shd w:val="clear" w:color="auto" w:fill="auto"/>
            <w:vAlign w:val="bottom"/>
            <w:hideMark/>
          </w:tcPr>
          <w:p w14:paraId="626069CC" w14:textId="77777777" w:rsidR="00D1575B" w:rsidRPr="00D1575B" w:rsidRDefault="00D1575B">
            <w:pPr>
              <w:rPr>
                <w:rFonts w:asciiTheme="minorHAnsi" w:hAnsiTheme="minorHAnsi"/>
                <w:sz w:val="14"/>
                <w:szCs w:val="14"/>
              </w:rPr>
            </w:pPr>
            <w:r w:rsidRPr="00D1575B">
              <w:rPr>
                <w:rFonts w:asciiTheme="minorHAnsi" w:hAnsiTheme="minorHAnsi"/>
                <w:sz w:val="14"/>
                <w:szCs w:val="14"/>
              </w:rPr>
              <w:t>Mogućnost prikaza statusa raspoloživih parkirnih mjesta na displayima za dinamičko upravljanje prometom (zasloni, usmjerivači prometa, mobilni uređaji…) u realnom vremenu</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27C7900D"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2DEE0D81"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2088CBF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B0625EA"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75E951A7" w14:textId="3CD6CA59"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12EE7718"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15B9E45" w14:textId="171D9CBD" w:rsidR="00D1575B" w:rsidRPr="00D1575B" w:rsidRDefault="00CA65BE">
            <w:pPr>
              <w:jc w:val="center"/>
              <w:rPr>
                <w:rFonts w:asciiTheme="minorHAnsi" w:hAnsiTheme="minorHAnsi"/>
                <w:sz w:val="14"/>
                <w:szCs w:val="14"/>
              </w:rPr>
            </w:pPr>
            <w:r>
              <w:rPr>
                <w:rFonts w:asciiTheme="minorHAnsi" w:hAnsiTheme="minorHAnsi"/>
                <w:sz w:val="14"/>
                <w:szCs w:val="14"/>
              </w:rPr>
              <w:t>-</w:t>
            </w:r>
            <w:r w:rsidR="00D1575B" w:rsidRPr="00D1575B">
              <w:rPr>
                <w:rFonts w:asciiTheme="minorHAnsi" w:hAnsiTheme="minorHAnsi"/>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14:paraId="12D3B302"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D1575B" w:rsidRPr="00D1575B" w14:paraId="23DF7AA4"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C9C6E06"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835EA2C"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Status plaćanja za parkirno mjesto</w:t>
            </w:r>
          </w:p>
        </w:tc>
        <w:tc>
          <w:tcPr>
            <w:tcW w:w="0" w:type="auto"/>
            <w:tcBorders>
              <w:top w:val="nil"/>
              <w:left w:val="nil"/>
              <w:bottom w:val="single" w:sz="4" w:space="0" w:color="auto"/>
              <w:right w:val="nil"/>
            </w:tcBorders>
            <w:shd w:val="clear" w:color="auto" w:fill="auto"/>
            <w:vAlign w:val="bottom"/>
            <w:hideMark/>
          </w:tcPr>
          <w:p w14:paraId="6765558D" w14:textId="77777777" w:rsidR="00D1575B" w:rsidRPr="00D1575B" w:rsidRDefault="00D1575B">
            <w:pPr>
              <w:rPr>
                <w:rFonts w:asciiTheme="minorHAnsi" w:hAnsiTheme="minorHAnsi"/>
                <w:sz w:val="14"/>
                <w:szCs w:val="14"/>
              </w:rPr>
            </w:pPr>
            <w:r w:rsidRPr="00D1575B">
              <w:rPr>
                <w:rFonts w:asciiTheme="minorHAnsi" w:hAnsiTheme="minorHAnsi"/>
                <w:sz w:val="14"/>
                <w:szCs w:val="14"/>
              </w:rPr>
              <w:t>Mogućnost provjere, obrade i pohrane informacije o statusu plaćanja za pojedino parkirno mjesto u realnom vremenu</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58FEB93"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6D4D28B6"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441FC4C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11CDE1E3"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25F8D25" w14:textId="6612C16B" w:rsidR="00D1575B" w:rsidRPr="00D1575B" w:rsidRDefault="00CA65BE">
            <w:pPr>
              <w:jc w:val="center"/>
              <w:rPr>
                <w:rFonts w:asciiTheme="minorHAnsi" w:hAnsiTheme="minorHAnsi"/>
                <w:sz w:val="14"/>
                <w:szCs w:val="14"/>
              </w:rPr>
            </w:pPr>
            <w:r>
              <w:rPr>
                <w:rFonts w:asciiTheme="minorHAnsi" w:hAnsiTheme="minorHAnsi"/>
                <w:sz w:val="14"/>
                <w:szCs w:val="14"/>
              </w:rPr>
              <w:t>-</w:t>
            </w:r>
            <w:r w:rsidR="00D1575B"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auto" w:fill="auto"/>
            <w:noWrap/>
            <w:vAlign w:val="center"/>
            <w:hideMark/>
          </w:tcPr>
          <w:p w14:paraId="46B68973"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3C3E5C7" w14:textId="78932000" w:rsidR="00D1575B" w:rsidRPr="00D1575B" w:rsidRDefault="00CA65BE">
            <w:pPr>
              <w:jc w:val="center"/>
              <w:rPr>
                <w:rFonts w:asciiTheme="minorHAnsi" w:hAnsiTheme="minorHAnsi"/>
                <w:sz w:val="14"/>
                <w:szCs w:val="14"/>
              </w:rPr>
            </w:pPr>
            <w:r>
              <w:rPr>
                <w:rFonts w:asciiTheme="minorHAnsi" w:hAnsiTheme="minorHAnsi"/>
                <w:sz w:val="14"/>
                <w:szCs w:val="14"/>
              </w:rPr>
              <w:t>-</w:t>
            </w:r>
            <w:r w:rsidR="00D1575B" w:rsidRPr="00D1575B">
              <w:rPr>
                <w:rFonts w:asciiTheme="minorHAnsi" w:hAnsiTheme="minorHAnsi"/>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14:paraId="6D52FDCC"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D1575B" w:rsidRPr="00D1575B" w14:paraId="518585C1"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4F709F0C" w14:textId="77777777" w:rsidR="00D1575B" w:rsidRPr="00D1575B" w:rsidRDefault="00D1575B">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E92756A" w14:textId="77777777" w:rsidR="00D1575B" w:rsidRPr="00D1575B" w:rsidRDefault="00D1575B">
            <w:pPr>
              <w:jc w:val="left"/>
              <w:rPr>
                <w:rFonts w:asciiTheme="minorHAnsi" w:hAnsiTheme="minorHAnsi"/>
                <w:sz w:val="14"/>
                <w:szCs w:val="14"/>
              </w:rPr>
            </w:pPr>
            <w:r w:rsidRPr="00D1575B">
              <w:rPr>
                <w:rFonts w:asciiTheme="minorHAnsi" w:hAnsiTheme="minorHAnsi"/>
                <w:sz w:val="14"/>
                <w:szCs w:val="14"/>
              </w:rPr>
              <w:t>Administracijsko sučelje - pregled stanja - razina parking</w:t>
            </w:r>
          </w:p>
        </w:tc>
        <w:tc>
          <w:tcPr>
            <w:tcW w:w="0" w:type="auto"/>
            <w:tcBorders>
              <w:top w:val="nil"/>
              <w:left w:val="nil"/>
              <w:bottom w:val="single" w:sz="4" w:space="0" w:color="auto"/>
              <w:right w:val="nil"/>
            </w:tcBorders>
            <w:shd w:val="clear" w:color="auto" w:fill="auto"/>
            <w:vAlign w:val="bottom"/>
            <w:hideMark/>
          </w:tcPr>
          <w:p w14:paraId="43AF261F" w14:textId="77777777" w:rsidR="00D1575B" w:rsidRPr="00D1575B" w:rsidRDefault="00D1575B">
            <w:pPr>
              <w:rPr>
                <w:rFonts w:asciiTheme="minorHAnsi" w:hAnsiTheme="minorHAnsi"/>
                <w:sz w:val="14"/>
                <w:szCs w:val="14"/>
              </w:rPr>
            </w:pPr>
            <w:r w:rsidRPr="00D1575B">
              <w:rPr>
                <w:rFonts w:asciiTheme="minorHAnsi" w:hAnsiTheme="minorHAnsi"/>
                <w:sz w:val="14"/>
                <w:szCs w:val="14"/>
              </w:rPr>
              <w:t>Mogućnost pregleda stanja parkinga u realnom vremenu na razini parkinga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1563919"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53D932A5"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4E78D77B"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0CEF66F9"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574E1767" w14:textId="3F3FA30D"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69E4A60E"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03C3468C" w14:textId="075EF7BA"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r w:rsidR="00CA65BE">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75762C11" w14:textId="77777777" w:rsidR="00D1575B" w:rsidRPr="00D1575B" w:rsidRDefault="00D1575B">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505DC85D"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0A692771"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F1AC3DB"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Administracijsko sučelje - pregled stanja - razina parkirno  mjesto</w:t>
            </w:r>
          </w:p>
        </w:tc>
        <w:tc>
          <w:tcPr>
            <w:tcW w:w="0" w:type="auto"/>
            <w:tcBorders>
              <w:top w:val="nil"/>
              <w:left w:val="nil"/>
              <w:bottom w:val="single" w:sz="4" w:space="0" w:color="auto"/>
              <w:right w:val="nil"/>
            </w:tcBorders>
            <w:shd w:val="clear" w:color="auto" w:fill="auto"/>
            <w:vAlign w:val="bottom"/>
            <w:hideMark/>
          </w:tcPr>
          <w:p w14:paraId="40D8B666"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pregleda stanja parkinga u realnom vremenu do razine svakog pojedinačnog parking mjesta.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54DA3B0C"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53182CF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61814E3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8A1F84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38BDCDE0" w14:textId="5AA2FD52"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648FD24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C83E28F" w14:textId="3199EE04"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6A977B3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4A2EAEF5"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8DC6F27"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BA0FD10"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Administracijsko sučelje - vrijeme zauzetosti parkirnog mjesta</w:t>
            </w:r>
          </w:p>
        </w:tc>
        <w:tc>
          <w:tcPr>
            <w:tcW w:w="0" w:type="auto"/>
            <w:tcBorders>
              <w:top w:val="nil"/>
              <w:left w:val="nil"/>
              <w:bottom w:val="single" w:sz="4" w:space="0" w:color="auto"/>
              <w:right w:val="nil"/>
            </w:tcBorders>
            <w:shd w:val="clear" w:color="auto" w:fill="auto"/>
            <w:vAlign w:val="bottom"/>
            <w:hideMark/>
          </w:tcPr>
          <w:p w14:paraId="6A193D1B"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prikaza informacije o zauzetosti pojedinačnog parkirnog mjesta, uz informaciju o vremenu (početku) zauzetosti</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654A1D0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6748AF25"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6A740637"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001F5BC7"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4E109511" w14:textId="72343765"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6D339AB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FC3827F" w14:textId="16037AE8"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3A72338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767774CC"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BFAD7B3"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131E10A"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Statistički modul - razina parking</w:t>
            </w:r>
          </w:p>
        </w:tc>
        <w:tc>
          <w:tcPr>
            <w:tcW w:w="0" w:type="auto"/>
            <w:tcBorders>
              <w:top w:val="nil"/>
              <w:left w:val="nil"/>
              <w:bottom w:val="single" w:sz="4" w:space="0" w:color="auto"/>
              <w:right w:val="nil"/>
            </w:tcBorders>
            <w:shd w:val="clear" w:color="auto" w:fill="auto"/>
            <w:vAlign w:val="bottom"/>
            <w:hideMark/>
          </w:tcPr>
          <w:p w14:paraId="519335F1"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prikazivanja povijesnih podataka o zauzetosti parkinga u vremenu naplate, zajedno s prosječnim vremenima zauzeća.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17893B5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06B540F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7289C91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2AF5AD7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E0C63CE" w14:textId="62866681"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2C5DAAC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206E79EE" w14:textId="65A8771D"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494851D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15C98EB2"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5FC8A6F3"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FB9A766"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Statistički modul - razina parkirno mjesto</w:t>
            </w:r>
          </w:p>
        </w:tc>
        <w:tc>
          <w:tcPr>
            <w:tcW w:w="0" w:type="auto"/>
            <w:tcBorders>
              <w:top w:val="nil"/>
              <w:left w:val="nil"/>
              <w:bottom w:val="single" w:sz="4" w:space="0" w:color="auto"/>
              <w:right w:val="nil"/>
            </w:tcBorders>
            <w:shd w:val="clear" w:color="auto" w:fill="auto"/>
            <w:vAlign w:val="bottom"/>
            <w:hideMark/>
          </w:tcPr>
          <w:p w14:paraId="0057B5D9"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prikazivanja povijesne podatke o zauzetosti pojedinačnog parkirnog mjesta, zajedno s prosječnim vremenom zauzeća u vremenu naplate, tj. vremena ostanka na promatranom parkirnom mjestu.</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FE7E56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3E577FC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3DCDA65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1574636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D15440D" w14:textId="6F494B7A"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23E068F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3276EB8" w14:textId="7B4AE67D"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4ACF826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6A1113C0"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073F2C4"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B353A92"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Upravljački modul - promjene po tarifama, zonama i radnim vremenima parkirališta</w:t>
            </w:r>
          </w:p>
        </w:tc>
        <w:tc>
          <w:tcPr>
            <w:tcW w:w="0" w:type="auto"/>
            <w:tcBorders>
              <w:top w:val="nil"/>
              <w:left w:val="nil"/>
              <w:bottom w:val="single" w:sz="4" w:space="0" w:color="auto"/>
              <w:right w:val="nil"/>
            </w:tcBorders>
            <w:shd w:val="clear" w:color="auto" w:fill="auto"/>
            <w:vAlign w:val="bottom"/>
            <w:hideMark/>
          </w:tcPr>
          <w:p w14:paraId="3414C623"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izmjene tarifa, zona i vremena rada za sva parkirališta.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1C01F10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11894C6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5B43D1B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53D2622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490D57BA" w14:textId="0ADF9F9A" w:rsidR="00CA65BE" w:rsidRPr="00D1575B" w:rsidRDefault="00CA65BE" w:rsidP="00CA65BE">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auto" w:fill="auto"/>
            <w:noWrap/>
            <w:vAlign w:val="center"/>
            <w:hideMark/>
          </w:tcPr>
          <w:p w14:paraId="1FEB4C5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20DB9FC9" w14:textId="5C6EFBC9" w:rsidR="00CA65BE" w:rsidRPr="00D1575B" w:rsidRDefault="00CA65BE" w:rsidP="00CA65BE">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14:paraId="248DAC2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40A30D5E"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2C2F9B92"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396FFC51"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 xml:space="preserve">Upravljački modul - označavanje parkiralište van funkcije </w:t>
            </w:r>
          </w:p>
        </w:tc>
        <w:tc>
          <w:tcPr>
            <w:tcW w:w="0" w:type="auto"/>
            <w:tcBorders>
              <w:top w:val="nil"/>
              <w:left w:val="nil"/>
              <w:bottom w:val="single" w:sz="4" w:space="0" w:color="auto"/>
              <w:right w:val="nil"/>
            </w:tcBorders>
            <w:shd w:val="clear" w:color="auto" w:fill="auto"/>
            <w:vAlign w:val="bottom"/>
            <w:hideMark/>
          </w:tcPr>
          <w:p w14:paraId="182F85D2"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označavanja parkirališta posebnom oznakom u trenutku kada su izvan funkcije.</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722D8D5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5893804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2DADA0A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78F9E81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64A5D27" w14:textId="09F63EE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0DE4791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110510C4" w14:textId="22930E84"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0A60DA4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01E10BAA"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4A44A9BD"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4730824A"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Upravljački modul - obavještavanje</w:t>
            </w:r>
          </w:p>
        </w:tc>
        <w:tc>
          <w:tcPr>
            <w:tcW w:w="0" w:type="auto"/>
            <w:tcBorders>
              <w:top w:val="nil"/>
              <w:left w:val="nil"/>
              <w:bottom w:val="single" w:sz="4" w:space="0" w:color="auto"/>
              <w:right w:val="nil"/>
            </w:tcBorders>
            <w:shd w:val="clear" w:color="auto" w:fill="auto"/>
            <w:vAlign w:val="bottom"/>
            <w:hideMark/>
          </w:tcPr>
          <w:p w14:paraId="2B03276D"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slanja poruka i obavijesti preko mobilne aplikacije</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330C529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7AC879E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77FAD04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6C159A7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13D4DE78" w14:textId="5F7805FE"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68675D7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07956BA" w14:textId="765E9C6D"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2A00F5C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02519211"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18939B9"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8783430"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Web aplikacija za javnost</w:t>
            </w:r>
          </w:p>
        </w:tc>
        <w:tc>
          <w:tcPr>
            <w:tcW w:w="0" w:type="auto"/>
            <w:tcBorders>
              <w:top w:val="nil"/>
              <w:left w:val="nil"/>
              <w:bottom w:val="single" w:sz="4" w:space="0" w:color="auto"/>
              <w:right w:val="nil"/>
            </w:tcBorders>
            <w:shd w:val="clear" w:color="auto" w:fill="auto"/>
            <w:vAlign w:val="bottom"/>
            <w:hideMark/>
          </w:tcPr>
          <w:p w14:paraId="36771F4E"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Rješenje ima razvijenu web aplikaciju za javnost koja ne zahtijeva registraciju korisnika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12F8D59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6F25FA8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1F0931F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ECE7C44"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128204A3" w14:textId="5BBF8516"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20F8A314"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7D950323" w14:textId="78FD9439"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58A663D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1B7BB337"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0E5D50EC"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CF630CD"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Web aplikacija za javnost- sadržaj prikaza</w:t>
            </w:r>
          </w:p>
        </w:tc>
        <w:tc>
          <w:tcPr>
            <w:tcW w:w="0" w:type="auto"/>
            <w:tcBorders>
              <w:top w:val="nil"/>
              <w:left w:val="nil"/>
              <w:bottom w:val="single" w:sz="4" w:space="0" w:color="auto"/>
              <w:right w:val="nil"/>
            </w:tcBorders>
            <w:shd w:val="clear" w:color="auto" w:fill="auto"/>
            <w:vAlign w:val="bottom"/>
            <w:hideMark/>
          </w:tcPr>
          <w:p w14:paraId="7BBAE264"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Mogućnost prikaza trenutnog stanja parkinga, kao i broja slobodnih parkirnih mjesta te broja slobodnih invalidskih parkirnih mjesta. Prikaz parkinga je vidljiv u obliku pinova na karti, sa sadržanom numeričkom informacijom o slobodnim mjestima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4B8BFFD4"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54E2384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059550C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4C48FED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76482ED" w14:textId="031ACCE3"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55FF804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45E84CBA" w14:textId="4349D015"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7BD452DC"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32493E33"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3971108"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057547C3"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 xml:space="preserve">Mobilna aplikacija </w:t>
            </w:r>
          </w:p>
        </w:tc>
        <w:tc>
          <w:tcPr>
            <w:tcW w:w="0" w:type="auto"/>
            <w:tcBorders>
              <w:top w:val="nil"/>
              <w:left w:val="nil"/>
              <w:bottom w:val="single" w:sz="4" w:space="0" w:color="auto"/>
              <w:right w:val="nil"/>
            </w:tcBorders>
            <w:shd w:val="clear" w:color="auto" w:fill="auto"/>
            <w:vAlign w:val="bottom"/>
            <w:hideMark/>
          </w:tcPr>
          <w:p w14:paraId="7F4EAE05"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Rješenje ima razvijenu mobilnu aplikaciju za Android (verzija iznad 4x) i OS operativni sustav (verzija iznad iOS 9x)</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0877002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584CFE2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1CBFFEC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0C9E10D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6F95F00" w14:textId="54E5CE26"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47BE5AB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6CABF965" w14:textId="5304E37F"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1C8B97B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46466CEC"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EE3ECC4"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48FEE48F"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pronalazak parkirnog mjesta</w:t>
            </w:r>
          </w:p>
        </w:tc>
        <w:tc>
          <w:tcPr>
            <w:tcW w:w="0" w:type="auto"/>
            <w:tcBorders>
              <w:top w:val="nil"/>
              <w:left w:val="nil"/>
              <w:bottom w:val="single" w:sz="4" w:space="0" w:color="auto"/>
              <w:right w:val="nil"/>
            </w:tcBorders>
            <w:shd w:val="clear" w:color="auto" w:fill="auto"/>
            <w:vAlign w:val="bottom"/>
            <w:hideMark/>
          </w:tcPr>
          <w:p w14:paraId="7593151E"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 xml:space="preserve">Korisnik aplikacije može dobiti upute za dolazak do najbližeg slobodnog ili odabranog parkinga. Korisnik također može dobiti informaciju koja su parkirna mjesta slobodna, iscrtano na kartografskom prikazu. Za implementaciju ove funkcionalnosti koristit će se otvoreni kartografski servis Google Maps ili drugi servis iz osnovnih postavki mobilnog telefona. </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269E119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1914B049"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49BB945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C37CEA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4400148B" w14:textId="37AF2A18" w:rsidR="00CA65BE" w:rsidRPr="00D1575B" w:rsidRDefault="00CA65BE" w:rsidP="00CA65BE">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auto" w:fill="auto"/>
            <w:noWrap/>
            <w:vAlign w:val="center"/>
            <w:hideMark/>
          </w:tcPr>
          <w:p w14:paraId="5220E89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5387EFBA" w14:textId="5C7A0AE0" w:rsidR="00CA65BE" w:rsidRPr="00D1575B" w:rsidRDefault="00CA65BE" w:rsidP="00CA65BE">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8" w:space="0" w:color="auto"/>
            </w:tcBorders>
            <w:shd w:val="clear" w:color="auto" w:fill="auto"/>
            <w:noWrap/>
            <w:vAlign w:val="center"/>
            <w:hideMark/>
          </w:tcPr>
          <w:p w14:paraId="21048A9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203CF368"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6CD62F1"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0597CC8"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plaćanje SMS porukom</w:t>
            </w:r>
          </w:p>
        </w:tc>
        <w:tc>
          <w:tcPr>
            <w:tcW w:w="0" w:type="auto"/>
            <w:tcBorders>
              <w:top w:val="nil"/>
              <w:left w:val="nil"/>
              <w:bottom w:val="single" w:sz="4" w:space="0" w:color="auto"/>
              <w:right w:val="nil"/>
            </w:tcBorders>
            <w:shd w:val="clear" w:color="auto" w:fill="auto"/>
            <w:vAlign w:val="bottom"/>
            <w:hideMark/>
          </w:tcPr>
          <w:p w14:paraId="6414FE90"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Po dolasku na parkirno mjesto, korisnik može dobiti mogućnost u aplikaciji da parking plati SMS porukom uz predočenje cjenika i pravila naplate u zoni. Klikom na "Plati", aplikacija šalje SMS s registracijom na telefonski broj zone, koristeći postojeći sustav naplate SMS-om. Preduvjet za korištenje ove funkcionalnosti je unesena registracijska oznaka vozila u postavkama, ili prilikom potvrde plaćanja SMS-om.</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1476C876"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2BF50AC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72ABE2D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472B1F5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5C5D109C" w14:textId="3F7AFBAD"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7953149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034B23CF" w14:textId="0E071A9E"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74A95C0A"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6E80A256"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5D52AC6E"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47ADD506"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plaćanje prepaid sustavom ili kreditnom karticom</w:t>
            </w:r>
          </w:p>
        </w:tc>
        <w:tc>
          <w:tcPr>
            <w:tcW w:w="0" w:type="auto"/>
            <w:tcBorders>
              <w:top w:val="nil"/>
              <w:left w:val="nil"/>
              <w:bottom w:val="single" w:sz="4" w:space="0" w:color="auto"/>
              <w:right w:val="nil"/>
            </w:tcBorders>
            <w:shd w:val="clear" w:color="auto" w:fill="auto"/>
            <w:vAlign w:val="bottom"/>
            <w:hideMark/>
          </w:tcPr>
          <w:p w14:paraId="72D21195"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Po dolasku na parkirno mjesto, korisnik treba imati mogućnost da parkirno mjesto plati kreditnom/debitnom karticom, koja je pohranjena u osiguranom sustavu ili smanjenjem iznosa svoga pre-paid računa. Za plaćanje usluga parkiranja kreditnom/ debitnom karticom  ili pre-paid sustavom, potrebna je prethodna registracija korisnika s e-mail adresom. Korisniku se po izvršenom plaćanju šalje račun na e-mail adresu. Proces plaćanja kreditnom karticom ili pre-paid sustavom treba biti izveden poštujući sve važeće sigurnosne standarde u online kupovini, te zakonske regulative.</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7FF9692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1E42F553"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09CA3F02"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2EDFD8A4"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5C86C5CC" w14:textId="215134AE"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395F021F" w14:textId="7E2BD6B6"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0CE11F07" w14:textId="03F4FDDD"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33701920"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4CFD70AA"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57E0A28B"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FC89E83"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konfiguracijski modul</w:t>
            </w:r>
          </w:p>
        </w:tc>
        <w:tc>
          <w:tcPr>
            <w:tcW w:w="0" w:type="auto"/>
            <w:tcBorders>
              <w:top w:val="nil"/>
              <w:left w:val="nil"/>
              <w:bottom w:val="single" w:sz="4" w:space="0" w:color="auto"/>
              <w:right w:val="nil"/>
            </w:tcBorders>
            <w:shd w:val="clear" w:color="auto" w:fill="auto"/>
            <w:vAlign w:val="bottom"/>
            <w:hideMark/>
          </w:tcPr>
          <w:p w14:paraId="2E75F6A3"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Aplikacija ima konfiguracijski modul u kojem korisnik unosi vlastite postavke (unos registracije vozila, prikazuj/ne prikazuj invalidska mjesta).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7E838608"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16B9D14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719F3C2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04D2B0E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1DA6684" w14:textId="25DD4489"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529B977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360D9A73" w14:textId="04B39F9F"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42EB03CC"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7412C577"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1D81582"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49BDD758"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višejezičnost</w:t>
            </w:r>
          </w:p>
        </w:tc>
        <w:tc>
          <w:tcPr>
            <w:tcW w:w="0" w:type="auto"/>
            <w:tcBorders>
              <w:top w:val="nil"/>
              <w:left w:val="nil"/>
              <w:bottom w:val="single" w:sz="4" w:space="0" w:color="auto"/>
              <w:right w:val="nil"/>
            </w:tcBorders>
            <w:shd w:val="clear" w:color="auto" w:fill="auto"/>
            <w:vAlign w:val="bottom"/>
            <w:hideMark/>
          </w:tcPr>
          <w:p w14:paraId="12FB30E0"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Mobilna aplikacija ima mogućnost podržavanja višejezičnog prikaza (hrvatski, engleski, talijanski i njemački jezik) s mogućnosti dodavanja novih jezika. Osnovni jezik aplikacije bira se iz jezičnih postavki mobilnog telefona</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498EB60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02EADEC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07721C4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FB4171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7AE73792" w14:textId="3BF21AD8"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134BC59E"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000000" w:fill="F2F2F2"/>
            <w:noWrap/>
            <w:vAlign w:val="center"/>
            <w:hideMark/>
          </w:tcPr>
          <w:p w14:paraId="5CE8EF53" w14:textId="4F51B48B"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6F323471"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r w:rsidR="00CA65BE" w:rsidRPr="00D1575B" w14:paraId="5B9EFBFB" w14:textId="77777777" w:rsidTr="00067C12">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0F2E4E29" w14:textId="77777777" w:rsidR="00CA65BE" w:rsidRPr="00D1575B" w:rsidRDefault="00CA65BE" w:rsidP="00CA65BE">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E792BF8" w14:textId="77777777" w:rsidR="00CA65BE" w:rsidRPr="00D1575B" w:rsidRDefault="00CA65BE" w:rsidP="00CA65BE">
            <w:pPr>
              <w:jc w:val="left"/>
              <w:rPr>
                <w:rFonts w:asciiTheme="minorHAnsi" w:hAnsiTheme="minorHAnsi"/>
                <w:sz w:val="14"/>
                <w:szCs w:val="14"/>
              </w:rPr>
            </w:pPr>
            <w:r w:rsidRPr="00D1575B">
              <w:rPr>
                <w:rFonts w:asciiTheme="minorHAnsi" w:hAnsiTheme="minorHAnsi"/>
                <w:sz w:val="14"/>
                <w:szCs w:val="14"/>
              </w:rPr>
              <w:t>Mobilna aplikacija - scaniranje</w:t>
            </w:r>
          </w:p>
        </w:tc>
        <w:tc>
          <w:tcPr>
            <w:tcW w:w="0" w:type="auto"/>
            <w:tcBorders>
              <w:top w:val="nil"/>
              <w:left w:val="nil"/>
              <w:bottom w:val="single" w:sz="4" w:space="0" w:color="auto"/>
              <w:right w:val="nil"/>
            </w:tcBorders>
            <w:shd w:val="clear" w:color="auto" w:fill="auto"/>
            <w:vAlign w:val="bottom"/>
            <w:hideMark/>
          </w:tcPr>
          <w:p w14:paraId="0998C853" w14:textId="77777777" w:rsidR="00CA65BE" w:rsidRPr="00D1575B" w:rsidRDefault="00CA65BE" w:rsidP="00CA65BE">
            <w:pPr>
              <w:rPr>
                <w:rFonts w:asciiTheme="minorHAnsi" w:hAnsiTheme="minorHAnsi"/>
                <w:sz w:val="14"/>
                <w:szCs w:val="14"/>
              </w:rPr>
            </w:pPr>
            <w:r w:rsidRPr="00D1575B">
              <w:rPr>
                <w:rFonts w:asciiTheme="minorHAnsi" w:hAnsiTheme="minorHAnsi"/>
                <w:sz w:val="14"/>
                <w:szCs w:val="14"/>
              </w:rPr>
              <w:t>Aplikacija ima mogućnost skeniranja računa (Tisak, automati i dr.) u svrhu obavijesti o isteku vremena parkiranja</w:t>
            </w:r>
          </w:p>
        </w:tc>
        <w:tc>
          <w:tcPr>
            <w:tcW w:w="0" w:type="auto"/>
            <w:tcBorders>
              <w:top w:val="nil"/>
              <w:left w:val="single" w:sz="8" w:space="0" w:color="auto"/>
              <w:bottom w:val="single" w:sz="8" w:space="0" w:color="auto"/>
              <w:right w:val="single" w:sz="4" w:space="0" w:color="auto"/>
            </w:tcBorders>
            <w:shd w:val="clear" w:color="000000" w:fill="F2F2F2"/>
            <w:noWrap/>
            <w:vAlign w:val="center"/>
            <w:hideMark/>
          </w:tcPr>
          <w:p w14:paraId="4549DC1D"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8" w:space="0" w:color="auto"/>
              <w:right w:val="single" w:sz="4" w:space="0" w:color="auto"/>
            </w:tcBorders>
            <w:shd w:val="clear" w:color="auto" w:fill="auto"/>
            <w:noWrap/>
            <w:vAlign w:val="center"/>
            <w:hideMark/>
          </w:tcPr>
          <w:p w14:paraId="3D8E14B5"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2</w:t>
            </w:r>
          </w:p>
        </w:tc>
        <w:tc>
          <w:tcPr>
            <w:tcW w:w="0" w:type="auto"/>
            <w:tcBorders>
              <w:top w:val="nil"/>
              <w:left w:val="nil"/>
              <w:bottom w:val="single" w:sz="8" w:space="0" w:color="auto"/>
              <w:right w:val="single" w:sz="4" w:space="0" w:color="auto"/>
            </w:tcBorders>
            <w:shd w:val="clear" w:color="000000" w:fill="F2F2F2"/>
            <w:noWrap/>
            <w:vAlign w:val="center"/>
            <w:hideMark/>
          </w:tcPr>
          <w:p w14:paraId="0EBD4B3C"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8" w:space="0" w:color="auto"/>
              <w:right w:val="single" w:sz="4" w:space="0" w:color="auto"/>
            </w:tcBorders>
            <w:shd w:val="clear" w:color="auto" w:fill="auto"/>
            <w:noWrap/>
            <w:vAlign w:val="center"/>
            <w:hideMark/>
          </w:tcPr>
          <w:p w14:paraId="0EFBEA5B"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0</w:t>
            </w:r>
          </w:p>
        </w:tc>
        <w:tc>
          <w:tcPr>
            <w:tcW w:w="0" w:type="auto"/>
            <w:tcBorders>
              <w:top w:val="nil"/>
              <w:left w:val="nil"/>
              <w:bottom w:val="single" w:sz="8" w:space="0" w:color="auto"/>
              <w:right w:val="single" w:sz="4" w:space="0" w:color="auto"/>
            </w:tcBorders>
            <w:shd w:val="clear" w:color="000000" w:fill="F2F2F2"/>
            <w:noWrap/>
            <w:vAlign w:val="center"/>
            <w:hideMark/>
          </w:tcPr>
          <w:p w14:paraId="715A6951" w14:textId="66605BE2"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8" w:space="0" w:color="auto"/>
              <w:right w:val="single" w:sz="4" w:space="0" w:color="auto"/>
            </w:tcBorders>
            <w:shd w:val="clear" w:color="auto" w:fill="auto"/>
            <w:noWrap/>
            <w:vAlign w:val="center"/>
            <w:hideMark/>
          </w:tcPr>
          <w:p w14:paraId="34873479"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c>
          <w:tcPr>
            <w:tcW w:w="0" w:type="auto"/>
            <w:tcBorders>
              <w:top w:val="nil"/>
              <w:left w:val="nil"/>
              <w:bottom w:val="single" w:sz="8" w:space="0" w:color="auto"/>
              <w:right w:val="single" w:sz="4" w:space="0" w:color="auto"/>
            </w:tcBorders>
            <w:shd w:val="clear" w:color="000000" w:fill="F2F2F2"/>
            <w:noWrap/>
            <w:vAlign w:val="center"/>
            <w:hideMark/>
          </w:tcPr>
          <w:p w14:paraId="41F4DD19" w14:textId="5A42C9C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8" w:space="0" w:color="auto"/>
              <w:right w:val="single" w:sz="8" w:space="0" w:color="auto"/>
            </w:tcBorders>
            <w:shd w:val="clear" w:color="auto" w:fill="auto"/>
            <w:noWrap/>
            <w:vAlign w:val="center"/>
            <w:hideMark/>
          </w:tcPr>
          <w:p w14:paraId="69D2EB6F" w14:textId="77777777" w:rsidR="00CA65BE" w:rsidRPr="00D1575B" w:rsidRDefault="00CA65BE" w:rsidP="00CA65BE">
            <w:pPr>
              <w:jc w:val="center"/>
              <w:rPr>
                <w:rFonts w:asciiTheme="minorHAnsi" w:hAnsiTheme="minorHAnsi"/>
                <w:sz w:val="14"/>
                <w:szCs w:val="14"/>
              </w:rPr>
            </w:pPr>
            <w:r w:rsidRPr="00D1575B">
              <w:rPr>
                <w:rFonts w:asciiTheme="minorHAnsi" w:hAnsiTheme="minorHAnsi"/>
                <w:sz w:val="14"/>
                <w:szCs w:val="14"/>
              </w:rPr>
              <w:t> </w:t>
            </w:r>
          </w:p>
        </w:tc>
      </w:tr>
    </w:tbl>
    <w:p w14:paraId="7C1F2F12" w14:textId="62459C91" w:rsidR="00C910AE" w:rsidRPr="00BD7EED" w:rsidRDefault="00C910AE" w:rsidP="00C910AE">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sz w:val="18"/>
          <w:szCs w:val="18"/>
        </w:rPr>
        <w:t xml:space="preserve"> – </w:t>
      </w:r>
      <w:r w:rsidR="001636B1">
        <w:rPr>
          <w:rFonts w:asciiTheme="minorHAnsi" w:hAnsiTheme="minorHAnsi"/>
          <w:sz w:val="18"/>
          <w:szCs w:val="18"/>
        </w:rPr>
        <w:t>k</w:t>
      </w:r>
      <w:r>
        <w:rPr>
          <w:rFonts w:asciiTheme="minorHAnsi" w:hAnsiTheme="minorHAnsi"/>
          <w:sz w:val="18"/>
          <w:szCs w:val="18"/>
        </w:rPr>
        <w:t xml:space="preserve">riterij, </w:t>
      </w:r>
      <w:r w:rsidRPr="00473403">
        <w:rPr>
          <w:rFonts w:asciiTheme="minorHAnsi" w:hAnsiTheme="minorHAnsi"/>
          <w:b/>
          <w:sz w:val="18"/>
          <w:szCs w:val="18"/>
        </w:rPr>
        <w:t>V</w:t>
      </w:r>
      <w:r>
        <w:rPr>
          <w:rFonts w:asciiTheme="minorHAnsi" w:hAnsiTheme="minorHAnsi"/>
          <w:sz w:val="18"/>
          <w:szCs w:val="18"/>
        </w:rPr>
        <w:t xml:space="preserve"> – Vrijednost elementa, </w:t>
      </w:r>
      <w:r w:rsidRPr="00473403">
        <w:rPr>
          <w:rFonts w:asciiTheme="minorHAnsi" w:hAnsiTheme="minorHAnsi"/>
          <w:b/>
          <w:sz w:val="18"/>
          <w:szCs w:val="18"/>
        </w:rPr>
        <w:t>B</w:t>
      </w:r>
      <w:r>
        <w:rPr>
          <w:rFonts w:asciiTheme="minorHAnsi" w:hAnsiTheme="minorHAnsi"/>
          <w:sz w:val="18"/>
          <w:szCs w:val="18"/>
        </w:rPr>
        <w:t xml:space="preserve"> – bodovi</w:t>
      </w:r>
    </w:p>
    <w:p w14:paraId="038CCEFF" w14:textId="19D4CF0C" w:rsidR="006615BB" w:rsidRPr="006615BB" w:rsidRDefault="006615BB" w:rsidP="00D1575B">
      <w:pPr>
        <w:ind w:left="0" w:firstLine="0"/>
        <w:rPr>
          <w:rFonts w:asciiTheme="minorHAnsi" w:hAnsiTheme="minorHAnsi"/>
        </w:rPr>
      </w:pPr>
    </w:p>
    <w:p w14:paraId="5FD7B75D" w14:textId="2E93C8DB" w:rsidR="00C910AE" w:rsidRPr="003770F7" w:rsidRDefault="00C910AE" w:rsidP="00C910AE">
      <w:pPr>
        <w:ind w:left="-284"/>
        <w:rPr>
          <w:b/>
          <w:color w:val="00B0F0"/>
        </w:rPr>
      </w:pPr>
      <w:r w:rsidRPr="003770F7">
        <w:rPr>
          <w:b/>
          <w:color w:val="00B0F0"/>
        </w:rPr>
        <w:t>Formula za i</w:t>
      </w:r>
      <w:r w:rsidR="001A31D9" w:rsidRPr="003770F7">
        <w:rPr>
          <w:b/>
          <w:color w:val="00B0F0"/>
        </w:rPr>
        <w:t>zračun bodovanja po kriteriju K3</w:t>
      </w:r>
    </w:p>
    <w:p w14:paraId="5475A546" w14:textId="4F695FC4" w:rsidR="001A31D9" w:rsidRDefault="001A31D9" w:rsidP="006615BB">
      <w:pPr>
        <w:spacing w:after="160" w:line="259" w:lineRule="auto"/>
        <w:rPr>
          <w:rFonts w:asciiTheme="minorHAnsi" w:hAnsiTheme="minorHAnsi"/>
        </w:rPr>
      </w:pPr>
    </w:p>
    <w:p w14:paraId="25069727" w14:textId="188BB899" w:rsidR="001A31D9" w:rsidRDefault="001A31D9" w:rsidP="006615BB">
      <w:pPr>
        <w:spacing w:before="100" w:beforeAutospacing="1" w:after="100" w:afterAutospacing="1"/>
        <w:rPr>
          <w:rFonts w:asciiTheme="minorHAnsi" w:eastAsia="Calibri" w:hAnsiTheme="minorHAnsi"/>
          <w:lang w:eastAsia="en-US"/>
        </w:rPr>
      </w:pPr>
      <w:r w:rsidRPr="001A31D9">
        <w:rPr>
          <w:noProof/>
        </w:rPr>
        <mc:AlternateContent>
          <mc:Choice Requires="wps">
            <w:drawing>
              <wp:anchor distT="0" distB="0" distL="114300" distR="114300" simplePos="0" relativeHeight="251663360" behindDoc="0" locked="0" layoutInCell="1" allowOverlap="1" wp14:anchorId="17E65DBE" wp14:editId="654CF565">
                <wp:simplePos x="0" y="0"/>
                <wp:positionH relativeFrom="column">
                  <wp:posOffset>593090</wp:posOffset>
                </wp:positionH>
                <wp:positionV relativeFrom="paragraph">
                  <wp:posOffset>114300</wp:posOffset>
                </wp:positionV>
                <wp:extent cx="4880610" cy="384810"/>
                <wp:effectExtent l="0" t="0" r="0" b="0"/>
                <wp:wrapNone/>
                <wp:docPr id="23" name="TextBox 3"/>
                <wp:cNvGraphicFramePr/>
                <a:graphic xmlns:a="http://schemas.openxmlformats.org/drawingml/2006/main">
                  <a:graphicData uri="http://schemas.microsoft.com/office/word/2010/wordprocessingShape">
                    <wps:wsp>
                      <wps:cNvSpPr txBox="1"/>
                      <wps:spPr>
                        <a:xfrm>
                          <a:off x="0" y="0"/>
                          <a:ext cx="4880610" cy="38481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5AB2B17" w14:textId="77777777" w:rsidR="008012FD" w:rsidRPr="001A31D9" w:rsidRDefault="008012FD" w:rsidP="001A31D9">
                            <w:pPr>
                              <w:pStyle w:val="StandardWeb"/>
                              <w:spacing w:before="0" w:beforeAutospacing="0" w:after="0" w:afterAutospacing="0"/>
                            </w:pPr>
                            <w:r w:rsidRPr="001A31D9">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m:t>
                                  </m:r>
                                </m:e>
                              </m:d>
                              <m:r>
                                <w:rPr>
                                  <w:rFonts w:ascii="Cambria Math" w:hAnsi="Cambria Math" w:cstheme="minorBidi"/>
                                  <w:color w:val="000000" w:themeColor="text1"/>
                                </w:rPr>
                                <m:t>=%K3</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e>
                                              </m:d>
                                              <m:r>
                                                <w:rPr>
                                                  <w:rFonts w:ascii="Cambria Math" w:hAnsi="Cambria Math" w:cstheme="minorBidi"/>
                                                  <w:color w:val="000000" w:themeColor="text1"/>
                                                  <w:position w:val="-7"/>
                                                  <w:vertAlign w:val="subscript"/>
                                                </w:rPr>
                                                <m:t>z</m:t>
                                              </m:r>
                                            </m:e>
                                          </m:nary>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e>
                                              </m:d>
                                              <m:r>
                                                <w:rPr>
                                                  <w:rFonts w:ascii="Cambria Math" w:hAnsi="Cambria Math" w:cstheme="minorBidi"/>
                                                  <w:color w:val="000000" w:themeColor="text1"/>
                                                  <w:position w:val="-7"/>
                                                  <w:vertAlign w:val="subscript"/>
                                                </w:rPr>
                                                <m:t>z</m:t>
                                              </m:r>
                                            </m:e>
                                          </m:nary>
                                        </m:den>
                                      </m:f>
                                      <m:r>
                                        <w:rPr>
                                          <w:rFonts w:ascii="Cambria Math" w:hAnsi="+mn-ea" w:cstheme="minorBidi"/>
                                          <w:color w:val="000000" w:themeColor="text1"/>
                                        </w:rPr>
                                        <m:t>×</m:t>
                                      </m:r>
                                      <m:r>
                                        <w:rPr>
                                          <w:rFonts w:ascii="Cambria Math" w:hAnsi="+mn-ea" w:cstheme="minorBidi"/>
                                          <w:color w:val="000000" w:themeColor="text1"/>
                                        </w:rPr>
                                        <m:t>100</m:t>
                                      </m:r>
                                    </m:e>
                                  </m:d>
                                </m:e>
                              </m:nary>
                              <m:r>
                                <w:rPr>
                                  <w:rFonts w:ascii="Cambria Math" w:hAnsi="Cambria Math" w:cstheme="minorBidi"/>
                                  <w:color w:val="000000" w:themeColor="text1"/>
                                </w:rPr>
                                <m:t>   </m:t>
                              </m:r>
                            </m:oMath>
                            <w:r w:rsidRPr="001A31D9">
                              <w:rPr>
                                <w:rFonts w:asciiTheme="minorHAnsi" w:hAnsi="Calibri" w:cstheme="minorBidi"/>
                                <w:color w:val="000000" w:themeColor="text1"/>
                              </w:rPr>
                              <w:t xml:space="preserve"> </w:t>
                            </w:r>
                          </w:p>
                        </w:txbxContent>
                      </wps:txbx>
                      <wps:bodyPr vertOverflow="clip" horzOverflow="clip" wrap="non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 w14:anchorId="17E65DBE" id="TextBox 3" o:spid="_x0000_s1028" type="#_x0000_t202" style="position:absolute;left:0;text-align:left;margin-left:46.7pt;margin-top:9pt;width:384.3pt;height:30.3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vppDQIAAHYEAAAOAAAAZHJzL2Uyb0RvYy54bWysVNtu2zAMfR+wfxD0vjiXogiCOMXWosOA&#10;YR3W7gMUWYoFyKIgqbGzr9+RHKdD99RhLwpNkUeHh2S2N0Nn2VGFaMjVfDGbc6acpMa4Q81/Pt1/&#10;WHMWk3CNsORUzU8q8pvd+3fb3m/UklqyjQoMIC5uel/zNiW/qaooW9WJOCOvHC41hU4kfIZD1QTR&#10;A72z1XI+v656Co0PJFWM8N6Nl3xX8LVWMj1oHVVitubglsoZyrnPZ7Xbis0hCN8aeaYh/oFFJ4zD&#10;oxeoO5EEew7mL6jOyECRdJpJ6irS2khVakA1i/mrah5b4VWpBeJEf5Ep/j9Y+e34PTDT1Hy54syJ&#10;Dj16UkP6RANbZXV6HzcIevQISwPc6PLkj3DmogcduvyLchjuofPpoi2wmITzar2eXy9wJXG3Wl+t&#10;YQO+esn2IabPijqWjZoH9K5IKo5fYxpDp5D8mKN7Y232Z4ojlWKlk1U5wLofSqO0wig7ogyH/a0N&#10;bOw/BhR0pikAkZKQAzWA35h7TsnZqozdG/MvSeV9cumS3xlHoQhRlkLlAo4C45yG0ggQ12P8JMUo&#10;QNYiDfthbO7Usj01J3QSG5secGhLfc2lNZ6zlsKv174em1Fzh9XlzH5xGDxIliYjTMZ+MkKytzSu&#10;mnASiKA5cvcfnxM6VhqZqY1EzpQx3GUUzouYt+fP7xL18nex+w0AAP//AwBQSwMEFAAGAAgAAAAh&#10;ADlG2b/bAAAACAEAAA8AAABkcnMvZG93bnJldi54bWxMj0FPwzAMhe9I/IfISLuxlA2VUJpOaBIX&#10;bgyExC1rvKYicaom69p/jznBzfZ7ev5evZuDFxOOqY+k4W5dgEBqo+2p0/Dx/nKrQKRsyBofCTUs&#10;mGDXXF/VprLxQm84HXInOIRSZTS4nIdKytQ6DCat44DE2imOwWRex07a0Vw4PHi5KYpSBtMTf3Bm&#10;wL3D9vtwDhoe5s+IQ8I9fp2mdnT9ovzrovXqZn5+ApFxzn9m+MVndGiY6RjPZJPwGh639+zku+JK&#10;rKtyw8ORw1UJsqnl/wLNDwAAAP//AwBQSwECLQAUAAYACAAAACEAtoM4kv4AAADhAQAAEwAAAAAA&#10;AAAAAAAAAAAAAAAAW0NvbnRlbnRfVHlwZXNdLnhtbFBLAQItABQABgAIAAAAIQA4/SH/1gAAAJQB&#10;AAALAAAAAAAAAAAAAAAAAC8BAABfcmVscy8ucmVsc1BLAQItABQABgAIAAAAIQBIkvppDQIAAHYE&#10;AAAOAAAAAAAAAAAAAAAAAC4CAABkcnMvZTJvRG9jLnhtbFBLAQItABQABgAIAAAAIQA5Rtm/2wAA&#10;AAgBAAAPAAAAAAAAAAAAAAAAAGcEAABkcnMvZG93bnJldi54bWxQSwUGAAAAAAQABADzAAAAbwUA&#10;AAAA&#10;" filled="f" stroked="f">
                <v:textbox style="mso-fit-shape-to-text:t" inset="0,0,0,0">
                  <w:txbxContent>
                    <w:p w14:paraId="25AB2B17" w14:textId="77777777" w:rsidR="008012FD" w:rsidRPr="001A31D9" w:rsidRDefault="008012FD" w:rsidP="001A31D9">
                      <w:pPr>
                        <w:pStyle w:val="StandardWeb"/>
                        <w:spacing w:before="0" w:beforeAutospacing="0" w:after="0" w:afterAutospacing="0"/>
                      </w:pPr>
                      <w:r w:rsidRPr="001A31D9">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m:t>
                            </m:r>
                          </m:e>
                        </m:d>
                        <m:r>
                          <w:rPr>
                            <w:rFonts w:ascii="Cambria Math" w:hAnsi="Cambria Math" w:cstheme="minorBidi"/>
                            <w:color w:val="000000" w:themeColor="text1"/>
                          </w:rPr>
                          <m:t>=%K3</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e>
                                        </m:d>
                                        <m:r>
                                          <w:rPr>
                                            <w:rFonts w:ascii="Cambria Math" w:hAnsi="Cambria Math" w:cstheme="minorBidi"/>
                                            <w:color w:val="000000" w:themeColor="text1"/>
                                            <w:position w:val="-7"/>
                                            <w:vertAlign w:val="subscript"/>
                                          </w:rPr>
                                          <m:t>z</m:t>
                                        </m:r>
                                      </m:e>
                                    </m:nary>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K3.i</m:t>
                                            </m:r>
                                          </m:e>
                                        </m:d>
                                        <m:r>
                                          <w:rPr>
                                            <w:rFonts w:ascii="Cambria Math" w:hAnsi="Cambria Math" w:cstheme="minorBidi"/>
                                            <w:color w:val="000000" w:themeColor="text1"/>
                                            <w:position w:val="-7"/>
                                            <w:vertAlign w:val="subscript"/>
                                          </w:rPr>
                                          <m:t>z</m:t>
                                        </m:r>
                                      </m:e>
                                    </m:nary>
                                  </m:den>
                                </m:f>
                                <m:r>
                                  <w:rPr>
                                    <w:rFonts w:ascii="Cambria Math" w:hAnsi="+mn-ea" w:cstheme="minorBidi"/>
                                    <w:color w:val="000000" w:themeColor="text1"/>
                                  </w:rPr>
                                  <m:t>×</m:t>
                                </m:r>
                                <m:r>
                                  <w:rPr>
                                    <w:rFonts w:ascii="Cambria Math" w:hAnsi="+mn-ea" w:cstheme="minorBidi"/>
                                    <w:color w:val="000000" w:themeColor="text1"/>
                                  </w:rPr>
                                  <m:t>100</m:t>
                                </m:r>
                              </m:e>
                            </m:d>
                          </m:e>
                        </m:nary>
                        <m:r>
                          <w:rPr>
                            <w:rFonts w:ascii="Cambria Math" w:hAnsi="Cambria Math" w:cstheme="minorBidi"/>
                            <w:color w:val="000000" w:themeColor="text1"/>
                          </w:rPr>
                          <m:t>   </m:t>
                        </m:r>
                      </m:oMath>
                      <w:r w:rsidRPr="001A31D9">
                        <w:rPr>
                          <w:rFonts w:asciiTheme="minorHAnsi" w:hAnsi="Calibri" w:cstheme="minorBidi"/>
                          <w:color w:val="000000" w:themeColor="text1"/>
                        </w:rPr>
                        <w:t xml:space="preserve"> </w:t>
                      </w:r>
                    </w:p>
                  </w:txbxContent>
                </v:textbox>
              </v:shape>
            </w:pict>
          </mc:Fallback>
        </mc:AlternateContent>
      </w:r>
    </w:p>
    <w:p w14:paraId="08E1673F" w14:textId="77777777" w:rsidR="001A31D9" w:rsidRDefault="001A31D9" w:rsidP="006615BB">
      <w:pPr>
        <w:spacing w:before="100" w:beforeAutospacing="1" w:after="100" w:afterAutospacing="1"/>
        <w:rPr>
          <w:rFonts w:asciiTheme="minorHAnsi" w:eastAsia="Calibri" w:hAnsiTheme="minorHAnsi"/>
          <w:lang w:eastAsia="en-US"/>
        </w:rPr>
      </w:pPr>
    </w:p>
    <w:p w14:paraId="7308B840" w14:textId="5821CB00" w:rsidR="001A31D9" w:rsidRPr="006615BB" w:rsidRDefault="001A31D9" w:rsidP="001A31D9">
      <w:pPr>
        <w:ind w:left="1276" w:right="1559"/>
        <w:rPr>
          <w:rFonts w:asciiTheme="minorHAnsi" w:hAnsiTheme="minorHAnsi"/>
          <w:sz w:val="18"/>
          <w:szCs w:val="18"/>
        </w:rPr>
      </w:pPr>
      <w:r>
        <w:rPr>
          <w:rFonts w:asciiTheme="minorHAnsi" w:hAnsiTheme="minorHAnsi"/>
          <w:b/>
          <w:sz w:val="18"/>
          <w:szCs w:val="18"/>
        </w:rPr>
        <w:t>Bodovi(K3</w:t>
      </w:r>
      <w:r w:rsidRPr="006615BB">
        <w:rPr>
          <w:rFonts w:asciiTheme="minorHAnsi" w:hAnsiTheme="minorHAnsi"/>
          <w:b/>
          <w:sz w:val="18"/>
          <w:szCs w:val="18"/>
        </w:rPr>
        <w:t>)</w:t>
      </w:r>
      <w:r w:rsidRPr="006615BB">
        <w:rPr>
          <w:rFonts w:asciiTheme="minorHAnsi" w:hAnsiTheme="minorHAnsi"/>
          <w:sz w:val="18"/>
          <w:szCs w:val="18"/>
        </w:rPr>
        <w:t xml:space="preserve"> = </w:t>
      </w:r>
      <w:r>
        <w:rPr>
          <w:rFonts w:asciiTheme="minorHAnsi" w:hAnsiTheme="minorHAnsi"/>
          <w:sz w:val="18"/>
          <w:szCs w:val="18"/>
        </w:rPr>
        <w:t xml:space="preserve">Ukupni </w:t>
      </w:r>
      <w:r w:rsidRPr="006615BB">
        <w:rPr>
          <w:rFonts w:asciiTheme="minorHAnsi" w:hAnsiTheme="minorHAnsi"/>
          <w:sz w:val="18"/>
          <w:szCs w:val="18"/>
        </w:rPr>
        <w:t xml:space="preserve">bodovi iz kriterija </w:t>
      </w:r>
      <w:r>
        <w:rPr>
          <w:rFonts w:asciiTheme="minorHAnsi" w:hAnsiTheme="minorHAnsi"/>
          <w:sz w:val="18"/>
          <w:szCs w:val="18"/>
        </w:rPr>
        <w:t>K3</w:t>
      </w:r>
    </w:p>
    <w:p w14:paraId="309172E6" w14:textId="2C77DA7B" w:rsidR="001A31D9" w:rsidRDefault="001A31D9" w:rsidP="001A31D9">
      <w:pPr>
        <w:ind w:left="1276" w:right="1559"/>
        <w:rPr>
          <w:rFonts w:asciiTheme="minorHAnsi" w:hAnsiTheme="minorHAnsi"/>
          <w:sz w:val="18"/>
          <w:szCs w:val="18"/>
        </w:rPr>
      </w:pPr>
      <w:r>
        <w:rPr>
          <w:rFonts w:asciiTheme="minorHAnsi" w:hAnsiTheme="minorHAnsi"/>
          <w:b/>
          <w:sz w:val="18"/>
          <w:szCs w:val="18"/>
        </w:rPr>
        <w:t>%K3</w:t>
      </w:r>
      <w:r w:rsidRPr="006615BB">
        <w:rPr>
          <w:rFonts w:asciiTheme="minorHAnsi" w:hAnsiTheme="minorHAnsi"/>
          <w:sz w:val="18"/>
          <w:szCs w:val="18"/>
        </w:rPr>
        <w:t xml:space="preserve"> = udio kriterija </w:t>
      </w:r>
      <w:r>
        <w:rPr>
          <w:rFonts w:asciiTheme="minorHAnsi" w:hAnsiTheme="minorHAnsi"/>
          <w:sz w:val="18"/>
          <w:szCs w:val="18"/>
        </w:rPr>
        <w:t>K3</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16% ili kao numerička vrijednost u obliku 0,16)</w:t>
      </w:r>
    </w:p>
    <w:p w14:paraId="56F1C0F0" w14:textId="261EF3C5" w:rsidR="001A31D9" w:rsidRDefault="001A31D9" w:rsidP="001A31D9">
      <w:pPr>
        <w:ind w:left="1276" w:right="1559"/>
        <w:rPr>
          <w:rFonts w:asciiTheme="minorHAnsi" w:hAnsiTheme="minorHAnsi"/>
          <w:sz w:val="18"/>
          <w:szCs w:val="18"/>
        </w:rPr>
      </w:pPr>
      <w:r>
        <w:rPr>
          <w:rFonts w:asciiTheme="minorHAnsi" w:hAnsiTheme="minorHAnsi"/>
          <w:b/>
          <w:sz w:val="18"/>
          <w:szCs w:val="18"/>
        </w:rPr>
        <w:t>%K3.i</w:t>
      </w:r>
      <w:r w:rsidRPr="006615BB">
        <w:rPr>
          <w:rFonts w:asciiTheme="minorHAnsi" w:hAnsiTheme="minorHAnsi"/>
          <w:sz w:val="18"/>
          <w:szCs w:val="18"/>
        </w:rPr>
        <w:t xml:space="preserve"> = udio </w:t>
      </w:r>
      <w:r>
        <w:rPr>
          <w:rFonts w:asciiTheme="minorHAnsi" w:hAnsiTheme="minorHAnsi"/>
          <w:sz w:val="18"/>
          <w:szCs w:val="18"/>
        </w:rPr>
        <w:t>pod</w:t>
      </w:r>
      <w:r w:rsidRPr="006615BB">
        <w:rPr>
          <w:rFonts w:asciiTheme="minorHAnsi" w:hAnsiTheme="minorHAnsi"/>
          <w:sz w:val="18"/>
          <w:szCs w:val="18"/>
        </w:rPr>
        <w:t xml:space="preserve">kriterija </w:t>
      </w:r>
      <w:r>
        <w:rPr>
          <w:rFonts w:asciiTheme="minorHAnsi" w:hAnsiTheme="minorHAnsi"/>
          <w:sz w:val="18"/>
          <w:szCs w:val="18"/>
        </w:rPr>
        <w:t xml:space="preserve">(gdje </w:t>
      </w:r>
      <w:r>
        <w:rPr>
          <w:rFonts w:asciiTheme="minorHAnsi" w:hAnsiTheme="minorHAnsi"/>
          <w:i/>
          <w:sz w:val="18"/>
          <w:szCs w:val="18"/>
        </w:rPr>
        <w:t>i</w:t>
      </w:r>
      <w:r>
        <w:rPr>
          <w:rFonts w:asciiTheme="minorHAnsi" w:hAnsiTheme="minorHAnsi"/>
          <w:sz w:val="18"/>
          <w:szCs w:val="18"/>
        </w:rPr>
        <w:t xml:space="preserve"> predstavlja oznaku podkriterija)</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w:t>
      </w:r>
    </w:p>
    <w:p w14:paraId="3AAFDC16" w14:textId="5D427F78" w:rsidR="001A31D9" w:rsidRDefault="001A31D9" w:rsidP="001A31D9">
      <w:pPr>
        <w:ind w:left="1276" w:right="1559"/>
        <w:rPr>
          <w:rFonts w:asciiTheme="minorHAnsi" w:hAnsiTheme="minorHAnsi"/>
          <w:sz w:val="18"/>
          <w:szCs w:val="18"/>
        </w:rPr>
      </w:pPr>
      <w:r>
        <w:rPr>
          <w:rFonts w:asciiTheme="minorHAnsi" w:hAnsiTheme="minorHAnsi"/>
          <w:b/>
          <w:sz w:val="18"/>
          <w:szCs w:val="18"/>
        </w:rPr>
        <w:t>Bod(K3</w:t>
      </w:r>
      <w:r w:rsidRPr="0074659A">
        <w:rPr>
          <w:rFonts w:asciiTheme="minorHAnsi" w:hAnsiTheme="minorHAnsi"/>
          <w:b/>
          <w:sz w:val="18"/>
          <w:szCs w:val="18"/>
        </w:rPr>
        <w:t>.i)</w:t>
      </w:r>
      <w:r w:rsidRPr="0074659A">
        <w:rPr>
          <w:rFonts w:asciiTheme="minorHAnsi" w:hAnsiTheme="minorHAnsi"/>
          <w:b/>
          <w:sz w:val="18"/>
          <w:szCs w:val="18"/>
          <w:vertAlign w:val="subscript"/>
        </w:rPr>
        <w:t>z</w:t>
      </w:r>
      <w:r>
        <w:rPr>
          <w:rFonts w:asciiTheme="minorHAnsi" w:hAnsiTheme="minorHAnsi"/>
          <w:sz w:val="18"/>
          <w:szCs w:val="18"/>
        </w:rPr>
        <w:t xml:space="preserve"> = ostvareni broj bodova (iz </w:t>
      </w:r>
      <w:r w:rsidRPr="001636B1">
        <w:rPr>
          <w:rFonts w:asciiTheme="minorHAnsi" w:hAnsiTheme="minorHAnsi"/>
          <w:i/>
          <w:sz w:val="18"/>
          <w:szCs w:val="18"/>
        </w:rPr>
        <w:t>Tablice bodovanja</w:t>
      </w:r>
      <w:r w:rsidR="001636B1" w:rsidRPr="001636B1">
        <w:rPr>
          <w:rFonts w:asciiTheme="minorHAnsi" w:hAnsiTheme="minorHAnsi"/>
          <w:i/>
          <w:sz w:val="18"/>
          <w:szCs w:val="18"/>
        </w:rPr>
        <w:t xml:space="preserve"> za K3</w:t>
      </w:r>
      <w:r>
        <w:rPr>
          <w:rFonts w:asciiTheme="minorHAnsi" w:hAnsiTheme="minorHAnsi"/>
          <w:sz w:val="18"/>
          <w:szCs w:val="18"/>
        </w:rPr>
        <w:t>) za pojedinu stavku podkriterija  (gdje „</w:t>
      </w:r>
      <w:r w:rsidRPr="0074659A">
        <w:rPr>
          <w:rFonts w:asciiTheme="minorHAnsi" w:hAnsiTheme="minorHAnsi"/>
          <w:i/>
          <w:sz w:val="18"/>
          <w:szCs w:val="18"/>
        </w:rPr>
        <w:t>i</w:t>
      </w:r>
      <w:r>
        <w:rPr>
          <w:rFonts w:asciiTheme="minorHAnsi" w:hAnsiTheme="minorHAnsi"/>
          <w:i/>
          <w:sz w:val="18"/>
          <w:szCs w:val="18"/>
        </w:rPr>
        <w:t>“</w:t>
      </w:r>
      <w:r w:rsidR="005F159B">
        <w:rPr>
          <w:rFonts w:asciiTheme="minorHAnsi" w:hAnsiTheme="minorHAnsi"/>
          <w:sz w:val="18"/>
          <w:szCs w:val="18"/>
        </w:rPr>
        <w:t xml:space="preserve"> predstavlja oznaku podkriterija</w:t>
      </w:r>
      <w:r>
        <w:rPr>
          <w:rFonts w:asciiTheme="minorHAnsi" w:hAnsiTheme="minorHAnsi"/>
          <w:sz w:val="18"/>
          <w:szCs w:val="18"/>
        </w:rPr>
        <w:t>)</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 a „z“ predstavlja redni broj stavke vrijednosti podkriterija koji se boduje </w:t>
      </w:r>
      <w:r w:rsidR="005F159B">
        <w:rPr>
          <w:rFonts w:asciiTheme="minorHAnsi" w:hAnsiTheme="minorHAnsi"/>
          <w:sz w:val="18"/>
          <w:szCs w:val="18"/>
        </w:rPr>
        <w:t>npr. karakteristika rješenja</w:t>
      </w:r>
      <w:r>
        <w:rPr>
          <w:rFonts w:asciiTheme="minorHAnsi" w:hAnsiTheme="minorHAnsi"/>
          <w:sz w:val="18"/>
          <w:szCs w:val="18"/>
        </w:rPr>
        <w:t xml:space="preserve"> iz Tablice „</w:t>
      </w:r>
      <w:r w:rsidR="005F159B">
        <w:rPr>
          <w:rFonts w:asciiTheme="minorHAnsi" w:hAnsiTheme="minorHAnsi"/>
          <w:i/>
          <w:sz w:val="18"/>
          <w:szCs w:val="18"/>
        </w:rPr>
        <w:t>Tablica bodovanja</w:t>
      </w:r>
      <w:r w:rsidR="001636B1">
        <w:rPr>
          <w:rFonts w:asciiTheme="minorHAnsi" w:hAnsiTheme="minorHAnsi"/>
          <w:i/>
          <w:sz w:val="18"/>
          <w:szCs w:val="18"/>
        </w:rPr>
        <w:t xml:space="preserve"> za K3</w:t>
      </w:r>
      <w:r w:rsidRPr="00637C82">
        <w:rPr>
          <w:rFonts w:asciiTheme="minorHAnsi" w:hAnsiTheme="minorHAnsi"/>
          <w:i/>
          <w:sz w:val="18"/>
          <w:szCs w:val="18"/>
        </w:rPr>
        <w:t>“</w:t>
      </w:r>
      <w:r>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K3.i</m:t>
                </m:r>
              </m:e>
            </m:d>
            <m:r>
              <w:rPr>
                <w:rFonts w:ascii="Cambria Math" w:hAnsi="Cambria Math" w:cstheme="minorBidi"/>
                <w:color w:val="000000" w:themeColor="text1"/>
                <w:position w:val="-7"/>
                <w:sz w:val="14"/>
                <w:szCs w:val="14"/>
                <w:vertAlign w:val="subscript"/>
              </w:rPr>
              <m:t>z</m:t>
            </m:r>
          </m:e>
        </m:nary>
      </m:oMath>
      <w:r>
        <w:rPr>
          <w:rFonts w:asciiTheme="minorHAnsi" w:hAnsiTheme="minorHAnsi"/>
          <w:iCs/>
          <w:color w:val="000000" w:themeColor="text1"/>
          <w:sz w:val="14"/>
          <w:szCs w:val="14"/>
        </w:rPr>
        <w:t xml:space="preserve"> </w:t>
      </w:r>
      <w:r w:rsidRPr="00951A2D">
        <w:rPr>
          <w:rFonts w:asciiTheme="minorHAnsi" w:hAnsiTheme="minorHAnsi"/>
          <w:sz w:val="18"/>
          <w:szCs w:val="18"/>
        </w:rPr>
        <w:t>predstavlja</w:t>
      </w:r>
      <w:r>
        <w:rPr>
          <w:rFonts w:asciiTheme="minorHAnsi" w:hAnsiTheme="minorHAnsi"/>
          <w:iCs/>
          <w:color w:val="000000" w:themeColor="text1"/>
          <w:sz w:val="14"/>
          <w:szCs w:val="14"/>
        </w:rPr>
        <w:t xml:space="preserve"> </w:t>
      </w:r>
      <w:r w:rsidRPr="00637C82">
        <w:rPr>
          <w:rFonts w:asciiTheme="minorHAnsi" w:hAnsiTheme="minorHAnsi"/>
          <w:sz w:val="18"/>
          <w:szCs w:val="18"/>
        </w:rPr>
        <w:t>zbroj</w:t>
      </w:r>
      <w:r>
        <w:rPr>
          <w:rFonts w:asciiTheme="minorHAnsi" w:hAnsiTheme="minorHAnsi"/>
          <w:sz w:val="18"/>
          <w:szCs w:val="18"/>
        </w:rPr>
        <w:t xml:space="preserve"> ukupno ostvarenih bodova svih stavki promatranog </w:t>
      </w:r>
      <w:r>
        <w:rPr>
          <w:rFonts w:asciiTheme="minorHAnsi" w:hAnsiTheme="minorHAnsi"/>
          <w:sz w:val="18"/>
          <w:szCs w:val="18"/>
        </w:rPr>
        <w:lastRenderedPageBreak/>
        <w:t>podkriterija,</w:t>
      </w:r>
      <w:r w:rsidR="005F159B">
        <w:rPr>
          <w:rFonts w:asciiTheme="minorHAnsi" w:hAnsiTheme="minorHAnsi"/>
          <w:sz w:val="18"/>
          <w:szCs w:val="18"/>
        </w:rPr>
        <w:t xml:space="preserve"> </w:t>
      </w:r>
      <w:r>
        <w:rPr>
          <w:rFonts w:asciiTheme="minorHAnsi" w:hAnsiTheme="minorHAnsi"/>
          <w:sz w:val="18"/>
          <w:szCs w:val="18"/>
        </w:rPr>
        <w:t xml:space="preserve">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K3.i</m:t>
                </m:r>
              </m:e>
            </m:d>
            <m:r>
              <w:rPr>
                <w:rFonts w:ascii="Cambria Math" w:hAnsi="Cambria Math" w:cstheme="minorBidi"/>
                <w:color w:val="000000" w:themeColor="text1"/>
                <w:position w:val="-7"/>
                <w:sz w:val="14"/>
                <w:szCs w:val="14"/>
                <w:vertAlign w:val="subscript"/>
              </w:rPr>
              <m:t>z</m:t>
            </m:r>
          </m:e>
        </m:nary>
      </m:oMath>
      <w:r>
        <w:rPr>
          <w:rFonts w:asciiTheme="minorHAnsi" w:hAnsiTheme="minorHAnsi"/>
          <w:iCs/>
          <w:color w:val="000000" w:themeColor="text1"/>
          <w:sz w:val="14"/>
          <w:szCs w:val="14"/>
        </w:rPr>
        <w:t xml:space="preserve"> </w:t>
      </w:r>
      <w:r w:rsidRPr="00951A2D">
        <w:rPr>
          <w:rFonts w:asciiTheme="minorHAnsi" w:hAnsiTheme="minorHAnsi"/>
          <w:sz w:val="18"/>
          <w:szCs w:val="18"/>
        </w:rPr>
        <w:t>pre</w:t>
      </w:r>
      <w:r>
        <w:rPr>
          <w:rFonts w:asciiTheme="minorHAnsi" w:hAnsiTheme="minorHAnsi"/>
          <w:sz w:val="18"/>
          <w:szCs w:val="18"/>
        </w:rPr>
        <w:t xml:space="preserve">dstavlja zbroj maksimalnih bodova svih stavki </w:t>
      </w:r>
      <w:r w:rsidR="005F159B">
        <w:rPr>
          <w:rFonts w:asciiTheme="minorHAnsi" w:hAnsiTheme="minorHAnsi"/>
          <w:sz w:val="18"/>
          <w:szCs w:val="18"/>
        </w:rPr>
        <w:t xml:space="preserve">promatranog </w:t>
      </w:r>
      <w:r>
        <w:rPr>
          <w:rFonts w:asciiTheme="minorHAnsi" w:hAnsiTheme="minorHAnsi"/>
          <w:sz w:val="18"/>
          <w:szCs w:val="18"/>
        </w:rPr>
        <w:t>podkriterija</w:t>
      </w:r>
    </w:p>
    <w:p w14:paraId="079AFB95" w14:textId="1B54C716" w:rsidR="001A31D9" w:rsidRDefault="001A31D9" w:rsidP="001A31D9">
      <w:pPr>
        <w:ind w:left="1276" w:right="1559"/>
        <w:rPr>
          <w:rFonts w:asciiTheme="minorHAnsi" w:hAnsiTheme="minorHAnsi"/>
          <w:sz w:val="18"/>
          <w:szCs w:val="18"/>
        </w:rPr>
      </w:pPr>
      <w:r>
        <w:rPr>
          <w:rFonts w:asciiTheme="minorHAnsi" w:hAnsiTheme="minorHAnsi"/>
          <w:b/>
          <w:sz w:val="18"/>
          <w:szCs w:val="18"/>
        </w:rPr>
        <w:t>Max</w:t>
      </w:r>
      <w:r w:rsidR="005F159B">
        <w:rPr>
          <w:rFonts w:asciiTheme="minorHAnsi" w:hAnsiTheme="minorHAnsi"/>
          <w:b/>
          <w:sz w:val="18"/>
          <w:szCs w:val="18"/>
        </w:rPr>
        <w:t>Bod(K3</w:t>
      </w:r>
      <w:r w:rsidRPr="0074659A">
        <w:rPr>
          <w:rFonts w:asciiTheme="minorHAnsi" w:hAnsiTheme="minorHAnsi"/>
          <w:b/>
          <w:sz w:val="18"/>
          <w:szCs w:val="18"/>
        </w:rPr>
        <w:t>.i)</w:t>
      </w:r>
      <w:r w:rsidRPr="00951A2D">
        <w:rPr>
          <w:rFonts w:asciiTheme="minorHAnsi" w:hAnsiTheme="minorHAnsi"/>
          <w:b/>
          <w:sz w:val="18"/>
          <w:szCs w:val="18"/>
          <w:vertAlign w:val="subscript"/>
        </w:rPr>
        <w:t>z</w:t>
      </w:r>
      <w:r w:rsidRPr="006615BB">
        <w:rPr>
          <w:rFonts w:asciiTheme="minorHAnsi" w:hAnsiTheme="minorHAnsi"/>
          <w:sz w:val="18"/>
          <w:szCs w:val="18"/>
        </w:rPr>
        <w:t xml:space="preserve"> = </w:t>
      </w:r>
      <w:r>
        <w:rPr>
          <w:rFonts w:asciiTheme="minorHAnsi" w:hAnsiTheme="minorHAnsi"/>
          <w:sz w:val="18"/>
          <w:szCs w:val="18"/>
        </w:rPr>
        <w:t xml:space="preserve">maksimalni broj bodova koji se može dobiti za </w:t>
      </w:r>
      <w:r w:rsidRPr="006615BB">
        <w:rPr>
          <w:rFonts w:asciiTheme="minorHAnsi" w:hAnsiTheme="minorHAnsi"/>
          <w:sz w:val="18"/>
          <w:szCs w:val="18"/>
        </w:rPr>
        <w:t xml:space="preserve">vrijednost </w:t>
      </w:r>
      <w:r>
        <w:rPr>
          <w:rFonts w:asciiTheme="minorHAnsi" w:hAnsiTheme="minorHAnsi"/>
          <w:sz w:val="18"/>
          <w:szCs w:val="18"/>
        </w:rPr>
        <w:t xml:space="preserve">pojedine stavke podkriterija (iz </w:t>
      </w:r>
      <w:r w:rsidRPr="001636B1">
        <w:rPr>
          <w:rFonts w:asciiTheme="minorHAnsi" w:hAnsiTheme="minorHAnsi"/>
          <w:i/>
          <w:sz w:val="18"/>
          <w:szCs w:val="18"/>
        </w:rPr>
        <w:t>Tablice bodovanja</w:t>
      </w:r>
      <w:r w:rsidR="001636B1" w:rsidRPr="001636B1">
        <w:rPr>
          <w:rFonts w:asciiTheme="minorHAnsi" w:hAnsiTheme="minorHAnsi"/>
          <w:i/>
          <w:sz w:val="18"/>
          <w:szCs w:val="18"/>
        </w:rPr>
        <w:t xml:space="preserve"> za K3</w:t>
      </w:r>
      <w:r>
        <w:rPr>
          <w:rFonts w:asciiTheme="minorHAnsi" w:hAnsiTheme="minorHAnsi"/>
          <w:sz w:val="18"/>
          <w:szCs w:val="18"/>
        </w:rPr>
        <w:t xml:space="preserve">) </w:t>
      </w:r>
      <w:r w:rsidR="005F159B">
        <w:rPr>
          <w:rFonts w:asciiTheme="minorHAnsi" w:hAnsiTheme="minorHAnsi"/>
          <w:sz w:val="18"/>
          <w:szCs w:val="18"/>
        </w:rPr>
        <w:t>(gdje</w:t>
      </w:r>
      <w:r>
        <w:rPr>
          <w:rFonts w:asciiTheme="minorHAnsi" w:hAnsiTheme="minorHAnsi"/>
          <w:sz w:val="18"/>
          <w:szCs w:val="18"/>
        </w:rPr>
        <w:t xml:space="preserve"> „</w:t>
      </w:r>
      <w:r w:rsidRPr="0074659A">
        <w:rPr>
          <w:rFonts w:asciiTheme="minorHAnsi" w:hAnsiTheme="minorHAnsi"/>
          <w:i/>
          <w:sz w:val="18"/>
          <w:szCs w:val="18"/>
        </w:rPr>
        <w:t>i</w:t>
      </w:r>
      <w:r>
        <w:rPr>
          <w:rFonts w:asciiTheme="minorHAnsi" w:hAnsiTheme="minorHAnsi"/>
          <w:i/>
          <w:sz w:val="18"/>
          <w:szCs w:val="18"/>
        </w:rPr>
        <w:t>“</w:t>
      </w:r>
      <w:r w:rsidR="005F159B">
        <w:rPr>
          <w:rFonts w:asciiTheme="minorHAnsi" w:hAnsiTheme="minorHAnsi"/>
          <w:sz w:val="18"/>
          <w:szCs w:val="18"/>
        </w:rPr>
        <w:t xml:space="preserve"> predstavlja oznaku podkriterija</w:t>
      </w:r>
      <w:r>
        <w:rPr>
          <w:rFonts w:asciiTheme="minorHAnsi" w:hAnsiTheme="minorHAnsi"/>
          <w:sz w:val="18"/>
          <w:szCs w:val="18"/>
        </w:rPr>
        <w:t>)</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 a „z“ predstavlja redni b</w:t>
      </w:r>
      <w:r w:rsidR="005F159B">
        <w:rPr>
          <w:rFonts w:asciiTheme="minorHAnsi" w:hAnsiTheme="minorHAnsi"/>
          <w:sz w:val="18"/>
          <w:szCs w:val="18"/>
        </w:rPr>
        <w:t xml:space="preserve">roj stavke vrijednosti </w:t>
      </w:r>
      <w:r>
        <w:rPr>
          <w:rFonts w:asciiTheme="minorHAnsi" w:hAnsiTheme="minorHAnsi"/>
          <w:sz w:val="18"/>
          <w:szCs w:val="18"/>
        </w:rPr>
        <w:t xml:space="preserve">podkriterija koji se </w:t>
      </w:r>
      <w:r w:rsidR="005F159B">
        <w:rPr>
          <w:rFonts w:asciiTheme="minorHAnsi" w:hAnsiTheme="minorHAnsi"/>
          <w:sz w:val="18"/>
          <w:szCs w:val="18"/>
        </w:rPr>
        <w:t>boduje npr. karakteristika rješenja</w:t>
      </w:r>
      <w:r>
        <w:rPr>
          <w:rFonts w:asciiTheme="minorHAnsi" w:hAnsiTheme="minorHAnsi"/>
          <w:sz w:val="18"/>
          <w:szCs w:val="18"/>
        </w:rPr>
        <w:t xml:space="preserve"> iz Tablice „</w:t>
      </w:r>
      <w:r w:rsidR="005F159B">
        <w:rPr>
          <w:rFonts w:asciiTheme="minorHAnsi" w:hAnsiTheme="minorHAnsi"/>
          <w:i/>
          <w:sz w:val="18"/>
          <w:szCs w:val="18"/>
        </w:rPr>
        <w:t>Tablica bodovanja</w:t>
      </w:r>
      <w:r w:rsidR="001636B1">
        <w:rPr>
          <w:rFonts w:asciiTheme="minorHAnsi" w:hAnsiTheme="minorHAnsi"/>
          <w:i/>
          <w:sz w:val="18"/>
          <w:szCs w:val="18"/>
        </w:rPr>
        <w:t xml:space="preserve"> za K3</w:t>
      </w:r>
      <w:r w:rsidRPr="00637C82">
        <w:rPr>
          <w:rFonts w:asciiTheme="minorHAnsi" w:hAnsiTheme="minorHAnsi"/>
          <w:i/>
          <w:sz w:val="18"/>
          <w:szCs w:val="18"/>
        </w:rPr>
        <w:t>“</w:t>
      </w:r>
      <w:r>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K3.i</m:t>
                </m:r>
              </m:e>
            </m:d>
            <m:r>
              <w:rPr>
                <w:rFonts w:ascii="Cambria Math" w:hAnsi="Cambria Math" w:cstheme="minorBidi"/>
                <w:color w:val="000000" w:themeColor="text1"/>
                <w:position w:val="-7"/>
                <w:sz w:val="14"/>
                <w:szCs w:val="14"/>
                <w:vertAlign w:val="subscript"/>
              </w:rPr>
              <m:t>z</m:t>
            </m:r>
          </m:e>
        </m:nary>
      </m:oMath>
      <w:r>
        <w:rPr>
          <w:rFonts w:asciiTheme="minorHAnsi" w:hAnsiTheme="minorHAnsi"/>
          <w:iCs/>
          <w:color w:val="000000" w:themeColor="text1"/>
          <w:sz w:val="14"/>
          <w:szCs w:val="14"/>
        </w:rPr>
        <w:t xml:space="preserve"> </w:t>
      </w:r>
      <w:r w:rsidRPr="00951A2D">
        <w:rPr>
          <w:rFonts w:asciiTheme="minorHAnsi" w:hAnsiTheme="minorHAnsi"/>
          <w:sz w:val="18"/>
          <w:szCs w:val="18"/>
        </w:rPr>
        <w:t>pre</w:t>
      </w:r>
      <w:r>
        <w:rPr>
          <w:rFonts w:asciiTheme="minorHAnsi" w:hAnsiTheme="minorHAnsi"/>
          <w:sz w:val="18"/>
          <w:szCs w:val="18"/>
        </w:rPr>
        <w:t>dstavlja zbroj  maksimalnih bodova svih stavki promatr</w:t>
      </w:r>
      <w:r w:rsidR="005F159B">
        <w:rPr>
          <w:rFonts w:asciiTheme="minorHAnsi" w:hAnsiTheme="minorHAnsi"/>
          <w:sz w:val="18"/>
          <w:szCs w:val="18"/>
        </w:rPr>
        <w:t xml:space="preserve">anog </w:t>
      </w:r>
      <w:r>
        <w:rPr>
          <w:rFonts w:asciiTheme="minorHAnsi" w:hAnsiTheme="minorHAnsi"/>
          <w:sz w:val="18"/>
          <w:szCs w:val="18"/>
        </w:rPr>
        <w:t>podkriterija</w:t>
      </w:r>
    </w:p>
    <w:p w14:paraId="3061D9EF" w14:textId="4BBF6458" w:rsidR="006615BB" w:rsidRPr="005F159B" w:rsidRDefault="005F159B" w:rsidP="005F159B">
      <w:pPr>
        <w:spacing w:before="100" w:beforeAutospacing="1" w:after="100" w:afterAutospacing="1"/>
        <w:ind w:left="698" w:firstLine="0"/>
        <w:rPr>
          <w:rFonts w:asciiTheme="minorHAnsi" w:eastAsia="Calibri" w:hAnsiTheme="minorHAnsi"/>
          <w:lang w:eastAsia="en-US"/>
        </w:rPr>
      </w:pPr>
      <w:r>
        <w:rPr>
          <w:rFonts w:asciiTheme="minorHAnsi" w:hAnsiTheme="minorHAnsi"/>
        </w:rPr>
        <w:t xml:space="preserve">Navedene </w:t>
      </w:r>
      <w:r w:rsidR="006615BB" w:rsidRPr="006615BB">
        <w:rPr>
          <w:rFonts w:asciiTheme="minorHAnsi" w:hAnsiTheme="minorHAnsi"/>
        </w:rPr>
        <w:t xml:space="preserve">funkcionalnosti </w:t>
      </w:r>
      <w:r w:rsidR="00A474F2">
        <w:rPr>
          <w:rFonts w:asciiTheme="minorHAnsi" w:hAnsiTheme="minorHAnsi"/>
        </w:rPr>
        <w:t>i mogućnosti ponuđenog R</w:t>
      </w:r>
      <w:r w:rsidR="006615BB" w:rsidRPr="006615BB">
        <w:rPr>
          <w:rFonts w:asciiTheme="minorHAnsi" w:hAnsiTheme="minorHAnsi"/>
        </w:rPr>
        <w:t>ješenja</w:t>
      </w:r>
      <w:r>
        <w:rPr>
          <w:rFonts w:asciiTheme="minorHAnsi" w:hAnsiTheme="minorHAnsi"/>
        </w:rPr>
        <w:t xml:space="preserve"> u Tablici bodovanja</w:t>
      </w:r>
      <w:r w:rsidR="001636B1">
        <w:rPr>
          <w:rFonts w:asciiTheme="minorHAnsi" w:hAnsiTheme="minorHAnsi"/>
        </w:rPr>
        <w:t xml:space="preserve"> za K3</w:t>
      </w:r>
      <w:r>
        <w:rPr>
          <w:rFonts w:asciiTheme="minorHAnsi" w:hAnsiTheme="minorHAnsi"/>
        </w:rPr>
        <w:t>,</w:t>
      </w:r>
      <w:r w:rsidR="006615BB" w:rsidRPr="006615BB">
        <w:rPr>
          <w:rFonts w:asciiTheme="minorHAnsi" w:hAnsiTheme="minorHAnsi"/>
        </w:rPr>
        <w:t xml:space="preserve"> Naručitelju predstavljaju čimbenike koji m</w:t>
      </w:r>
      <w:r w:rsidR="00B70B14">
        <w:rPr>
          <w:rFonts w:asciiTheme="minorHAnsi" w:hAnsiTheme="minorHAnsi"/>
        </w:rPr>
        <w:t>ogu presuditi u ocjeni koja je Ponuda</w:t>
      </w:r>
      <w:r w:rsidR="006615BB" w:rsidRPr="006615BB">
        <w:rPr>
          <w:rFonts w:asciiTheme="minorHAnsi" w:hAnsiTheme="minorHAnsi"/>
        </w:rPr>
        <w:t xml:space="preserve"> za naručitelja ekon</w:t>
      </w:r>
      <w:r w:rsidR="00B70B14">
        <w:rPr>
          <w:rFonts w:asciiTheme="minorHAnsi" w:hAnsiTheme="minorHAnsi"/>
        </w:rPr>
        <w:t>omski najpovoljnija, a koja</w:t>
      </w:r>
      <w:r w:rsidR="006615BB" w:rsidRPr="006615BB">
        <w:rPr>
          <w:rFonts w:asciiTheme="minorHAnsi" w:hAnsiTheme="minorHAnsi"/>
        </w:rPr>
        <w:t xml:space="preserve"> će mu osigurati najbolju vrijednost za novac. Iz navedenih razloga se </w:t>
      </w:r>
      <w:r w:rsidR="00A474F2">
        <w:rPr>
          <w:rFonts w:asciiTheme="minorHAnsi" w:hAnsiTheme="minorHAnsi"/>
        </w:rPr>
        <w:t>uz cijenu, ocjenjuju i funkcionalnosti i mogućnosti ponuđenog R</w:t>
      </w:r>
      <w:r w:rsidR="006615BB" w:rsidRPr="006615BB">
        <w:rPr>
          <w:rFonts w:asciiTheme="minorHAnsi" w:hAnsiTheme="minorHAnsi"/>
        </w:rPr>
        <w:t>ješenja.</w:t>
      </w:r>
    </w:p>
    <w:p w14:paraId="4C36D627" w14:textId="54B9B579" w:rsidR="005F159B" w:rsidRDefault="006615BB" w:rsidP="005F159B">
      <w:pPr>
        <w:ind w:left="698" w:firstLine="0"/>
        <w:rPr>
          <w:rFonts w:asciiTheme="minorHAnsi" w:hAnsiTheme="minorHAnsi"/>
          <w:b/>
        </w:rPr>
      </w:pPr>
      <w:r w:rsidRPr="006615BB">
        <w:rPr>
          <w:rFonts w:asciiTheme="minorHAnsi" w:hAnsiTheme="minorHAnsi"/>
        </w:rPr>
        <w:t xml:space="preserve">Uz osnovne/minimalne zahtjeve </w:t>
      </w:r>
      <w:r w:rsidR="005F159B">
        <w:rPr>
          <w:rFonts w:asciiTheme="minorHAnsi" w:hAnsiTheme="minorHAnsi"/>
        </w:rPr>
        <w:t>opisane predmetom nabave i definirane Troškovnikom,</w:t>
      </w:r>
      <w:r w:rsidRPr="006615BB">
        <w:rPr>
          <w:rFonts w:asciiTheme="minorHAnsi" w:hAnsiTheme="minorHAnsi"/>
        </w:rPr>
        <w:t xml:space="preserve"> naručitelj</w:t>
      </w:r>
      <w:r w:rsidR="005F159B">
        <w:rPr>
          <w:rFonts w:asciiTheme="minorHAnsi" w:hAnsiTheme="minorHAnsi"/>
        </w:rPr>
        <w:t xml:space="preserve"> će posebno vrednovati </w:t>
      </w:r>
      <w:r w:rsidRPr="006615BB">
        <w:rPr>
          <w:rFonts w:asciiTheme="minorHAnsi" w:hAnsiTheme="minorHAnsi"/>
        </w:rPr>
        <w:t xml:space="preserve">funkcionalnosti </w:t>
      </w:r>
      <w:r w:rsidR="00A474F2">
        <w:rPr>
          <w:rFonts w:asciiTheme="minorHAnsi" w:hAnsiTheme="minorHAnsi"/>
        </w:rPr>
        <w:t xml:space="preserve">i mogućnosti </w:t>
      </w:r>
      <w:r w:rsidRPr="006615BB">
        <w:rPr>
          <w:rFonts w:asciiTheme="minorHAnsi" w:hAnsiTheme="minorHAnsi"/>
        </w:rPr>
        <w:t xml:space="preserve">ponuđenog rješenja navedene u </w:t>
      </w:r>
      <w:r w:rsidR="005F159B">
        <w:rPr>
          <w:rFonts w:asciiTheme="minorHAnsi" w:hAnsiTheme="minorHAnsi"/>
        </w:rPr>
        <w:t>Tablici bodovanja</w:t>
      </w:r>
      <w:r w:rsidR="001636B1">
        <w:rPr>
          <w:rFonts w:asciiTheme="minorHAnsi" w:hAnsiTheme="minorHAnsi"/>
        </w:rPr>
        <w:t xml:space="preserve"> za K3</w:t>
      </w:r>
      <w:r w:rsidR="005F159B">
        <w:rPr>
          <w:rFonts w:asciiTheme="minorHAnsi" w:hAnsiTheme="minorHAnsi"/>
        </w:rPr>
        <w:t xml:space="preserve"> i u </w:t>
      </w:r>
      <w:r w:rsidRPr="006615BB">
        <w:rPr>
          <w:rFonts w:asciiTheme="minorHAnsi" w:hAnsiTheme="minorHAnsi"/>
        </w:rPr>
        <w:t xml:space="preserve">Obrascu </w:t>
      </w:r>
      <w:r w:rsidR="00A474F2">
        <w:rPr>
          <w:rFonts w:asciiTheme="minorHAnsi" w:hAnsiTheme="minorHAnsi"/>
          <w:b/>
        </w:rPr>
        <w:t xml:space="preserve">IZJAVA - SPECIFIKACIJE </w:t>
      </w:r>
      <w:r w:rsidR="005F159B">
        <w:rPr>
          <w:rFonts w:asciiTheme="minorHAnsi" w:hAnsiTheme="minorHAnsi"/>
          <w:b/>
        </w:rPr>
        <w:t>RJEŠENJA.</w:t>
      </w:r>
      <w:r w:rsidRPr="006615BB">
        <w:rPr>
          <w:rFonts w:asciiTheme="minorHAnsi" w:hAnsiTheme="minorHAnsi"/>
          <w:b/>
        </w:rPr>
        <w:t xml:space="preserve"> </w:t>
      </w:r>
    </w:p>
    <w:p w14:paraId="34D9C831" w14:textId="77777777" w:rsidR="005F159B" w:rsidRDefault="005F159B" w:rsidP="005F159B">
      <w:pPr>
        <w:ind w:left="698" w:firstLine="0"/>
        <w:rPr>
          <w:rFonts w:asciiTheme="minorHAnsi" w:hAnsiTheme="minorHAnsi"/>
          <w:b/>
        </w:rPr>
      </w:pPr>
    </w:p>
    <w:p w14:paraId="2F44D477" w14:textId="7373C257" w:rsidR="006615BB" w:rsidRPr="006615BB" w:rsidRDefault="006615BB" w:rsidP="00A474F2">
      <w:pPr>
        <w:ind w:left="698" w:firstLine="0"/>
        <w:rPr>
          <w:rFonts w:asciiTheme="minorHAnsi" w:hAnsiTheme="minorHAnsi"/>
          <w:b/>
        </w:rPr>
      </w:pPr>
      <w:r w:rsidRPr="006615BB">
        <w:rPr>
          <w:rFonts w:asciiTheme="minorHAnsi" w:hAnsiTheme="minorHAnsi"/>
          <w:b/>
        </w:rPr>
        <w:t>Ponuditelj prilikom isticanja moguć</w:t>
      </w:r>
      <w:r w:rsidR="00A474F2">
        <w:rPr>
          <w:rFonts w:asciiTheme="minorHAnsi" w:hAnsiTheme="minorHAnsi"/>
          <w:b/>
        </w:rPr>
        <w:t>nosti o zadovoljavanju mogućnosti</w:t>
      </w:r>
      <w:r w:rsidRPr="006615BB">
        <w:rPr>
          <w:rFonts w:asciiTheme="minorHAnsi" w:hAnsiTheme="minorHAnsi"/>
          <w:b/>
        </w:rPr>
        <w:t xml:space="preserve"> i funkcionalnosti</w:t>
      </w:r>
      <w:r w:rsidR="00A474F2">
        <w:rPr>
          <w:rFonts w:asciiTheme="minorHAnsi" w:hAnsiTheme="minorHAnsi"/>
          <w:b/>
        </w:rPr>
        <w:t xml:space="preserve"> iz Tablice bodovanja</w:t>
      </w:r>
      <w:r w:rsidR="001636B1">
        <w:rPr>
          <w:rFonts w:asciiTheme="minorHAnsi" w:hAnsiTheme="minorHAnsi"/>
          <w:b/>
        </w:rPr>
        <w:t xml:space="preserve"> za K3</w:t>
      </w:r>
      <w:r w:rsidRPr="006615BB">
        <w:rPr>
          <w:rFonts w:asciiTheme="minorHAnsi" w:hAnsiTheme="minorHAnsi"/>
          <w:b/>
        </w:rPr>
        <w:t xml:space="preserve">, mora priložiti relevantnu Tehničku dokumentaciju </w:t>
      </w:r>
      <w:r w:rsidR="00A474F2">
        <w:rPr>
          <w:rFonts w:asciiTheme="minorHAnsi" w:hAnsiTheme="minorHAnsi"/>
          <w:b/>
        </w:rPr>
        <w:t xml:space="preserve">i opis Rješenja </w:t>
      </w:r>
      <w:r w:rsidRPr="006615BB">
        <w:rPr>
          <w:rFonts w:asciiTheme="minorHAnsi" w:hAnsiTheme="minorHAnsi"/>
          <w:b/>
        </w:rPr>
        <w:t xml:space="preserve">kojom potvrđuje postojanje navedenih </w:t>
      </w:r>
      <w:r w:rsidR="00A474F2">
        <w:rPr>
          <w:rFonts w:asciiTheme="minorHAnsi" w:hAnsiTheme="minorHAnsi"/>
          <w:b/>
        </w:rPr>
        <w:t xml:space="preserve">mogućnosti i </w:t>
      </w:r>
      <w:r w:rsidRPr="006615BB">
        <w:rPr>
          <w:rFonts w:asciiTheme="minorHAnsi" w:hAnsiTheme="minorHAnsi"/>
          <w:b/>
        </w:rPr>
        <w:t xml:space="preserve">funkcionalnosti. </w:t>
      </w:r>
    </w:p>
    <w:p w14:paraId="7E97ADAC" w14:textId="77777777" w:rsidR="006615BB" w:rsidRPr="006615BB" w:rsidRDefault="006615BB" w:rsidP="006615BB">
      <w:pPr>
        <w:spacing w:after="160" w:line="259" w:lineRule="auto"/>
        <w:rPr>
          <w:rFonts w:asciiTheme="minorHAnsi" w:hAnsiTheme="minorHAnsi"/>
          <w:b/>
        </w:rPr>
      </w:pPr>
      <w:r w:rsidRPr="006615BB">
        <w:rPr>
          <w:rFonts w:asciiTheme="minorHAnsi" w:hAnsiTheme="minorHAnsi"/>
          <w:b/>
        </w:rPr>
        <w:br w:type="page"/>
      </w:r>
    </w:p>
    <w:p w14:paraId="51BD11FC" w14:textId="1C46F7AB" w:rsidR="00A474F2" w:rsidRPr="003770F7" w:rsidRDefault="00BE7758" w:rsidP="00A474F2">
      <w:pPr>
        <w:pStyle w:val="Naslov1"/>
      </w:pPr>
      <w:bookmarkStart w:id="143" w:name="_Toc508452"/>
      <w:r w:rsidRPr="003770F7">
        <w:lastRenderedPageBreak/>
        <w:t>KRITERIJ K4</w:t>
      </w:r>
      <w:r w:rsidR="00A474F2" w:rsidRPr="003770F7">
        <w:t xml:space="preserve">: </w:t>
      </w:r>
      <w:r w:rsidRPr="003770F7">
        <w:t>SENZORI – 14</w:t>
      </w:r>
      <w:r w:rsidR="00A474F2" w:rsidRPr="003770F7">
        <w:t>%</w:t>
      </w:r>
      <w:bookmarkEnd w:id="143"/>
    </w:p>
    <w:p w14:paraId="2AC4A808" w14:textId="77777777" w:rsidR="006615BB" w:rsidRPr="006615BB" w:rsidRDefault="006615BB" w:rsidP="006615BB">
      <w:pPr>
        <w:rPr>
          <w:rFonts w:asciiTheme="minorHAnsi" w:hAnsiTheme="minorHAnsi"/>
        </w:rPr>
      </w:pPr>
    </w:p>
    <w:p w14:paraId="0DCB51D3" w14:textId="5C8ADFF5" w:rsidR="00BE7758" w:rsidRPr="006615BB" w:rsidRDefault="003770F7" w:rsidP="00BE7758">
      <w:pPr>
        <w:ind w:left="708"/>
        <w:rPr>
          <w:rFonts w:asciiTheme="minorHAnsi" w:hAnsiTheme="minorHAnsi"/>
        </w:rPr>
      </w:pPr>
      <w:bookmarkStart w:id="144" w:name="_Toc508577629"/>
      <w:r>
        <w:rPr>
          <w:rFonts w:asciiTheme="minorHAnsi" w:hAnsiTheme="minorHAnsi"/>
        </w:rPr>
        <w:t>N</w:t>
      </w:r>
      <w:r w:rsidR="00BE7758" w:rsidRPr="006615BB">
        <w:rPr>
          <w:rFonts w:asciiTheme="minorHAnsi" w:hAnsiTheme="minorHAnsi"/>
        </w:rPr>
        <w:t>a temelju čl.286 Zakona o javnoj nabavi (NN broj 120/216)</w:t>
      </w:r>
      <w:r w:rsidR="00BE7758">
        <w:rPr>
          <w:rFonts w:asciiTheme="minorHAnsi" w:hAnsiTheme="minorHAnsi"/>
        </w:rPr>
        <w:t>, ponderira se kriterij SENZORI</w:t>
      </w:r>
      <w:r w:rsidR="00BE7758" w:rsidRPr="006615BB">
        <w:rPr>
          <w:rFonts w:asciiTheme="minorHAnsi" w:hAnsiTheme="minorHAnsi"/>
        </w:rPr>
        <w:t>, a uzimanjem u obzir, od ponuditelja, potvrđene i dokazane relevantne podatke</w:t>
      </w:r>
    </w:p>
    <w:p w14:paraId="4C0ECA11" w14:textId="77777777" w:rsidR="00BE7758" w:rsidRDefault="00BE7758" w:rsidP="00BE7758">
      <w:pPr>
        <w:ind w:left="708"/>
        <w:rPr>
          <w:rFonts w:asciiTheme="minorHAnsi" w:hAnsiTheme="minorHAnsi"/>
        </w:rPr>
      </w:pPr>
    </w:p>
    <w:p w14:paraId="6E6AD3C7" w14:textId="0CE678C3" w:rsidR="00BE7758" w:rsidRPr="006615BB" w:rsidRDefault="00BE7758" w:rsidP="00BE7758">
      <w:pPr>
        <w:ind w:left="708"/>
        <w:rPr>
          <w:rFonts w:asciiTheme="minorHAnsi" w:hAnsiTheme="minorHAnsi"/>
        </w:rPr>
      </w:pPr>
      <w:r w:rsidRPr="006615BB">
        <w:rPr>
          <w:rFonts w:asciiTheme="minorHAnsi" w:hAnsiTheme="minorHAnsi"/>
        </w:rPr>
        <w:t>Naručitelj kao slijedeći krite</w:t>
      </w:r>
      <w:r>
        <w:rPr>
          <w:rFonts w:asciiTheme="minorHAnsi" w:hAnsiTheme="minorHAnsi"/>
        </w:rPr>
        <w:t>rij određuje kvalitativne elemente koje se odnose na SENZORE</w:t>
      </w:r>
      <w:r w:rsidRPr="006615BB">
        <w:rPr>
          <w:rFonts w:asciiTheme="minorHAnsi" w:hAnsiTheme="minorHAnsi"/>
        </w:rPr>
        <w:t xml:space="preserve">. </w:t>
      </w:r>
    </w:p>
    <w:p w14:paraId="134B5ED3" w14:textId="77777777" w:rsidR="00BE7758" w:rsidRDefault="00BE7758" w:rsidP="00BE7758">
      <w:pPr>
        <w:ind w:left="708"/>
        <w:rPr>
          <w:rFonts w:asciiTheme="minorHAnsi" w:hAnsiTheme="minorHAnsi"/>
        </w:rPr>
      </w:pPr>
    </w:p>
    <w:p w14:paraId="4D817CEC" w14:textId="77777777" w:rsidR="00BE7758" w:rsidRDefault="00BE7758" w:rsidP="00BE7758">
      <w:pPr>
        <w:ind w:left="708"/>
        <w:rPr>
          <w:rFonts w:asciiTheme="minorHAnsi" w:hAnsiTheme="minorHAnsi"/>
        </w:rPr>
      </w:pPr>
      <w:r w:rsidRPr="006615BB">
        <w:rPr>
          <w:rFonts w:asciiTheme="minorHAnsi" w:hAnsiTheme="minorHAnsi"/>
        </w:rPr>
        <w:t xml:space="preserve">Dokazivanje zadovoljavanja </w:t>
      </w:r>
      <w:r>
        <w:rPr>
          <w:rFonts w:asciiTheme="minorHAnsi" w:hAnsiTheme="minorHAnsi"/>
        </w:rPr>
        <w:t>mogućnosti i funkcionalnosti u svrhu bodovanja iz ovog Kriterija,</w:t>
      </w:r>
      <w:r w:rsidRPr="006615BB">
        <w:rPr>
          <w:rFonts w:asciiTheme="minorHAnsi" w:hAnsiTheme="minorHAnsi"/>
        </w:rPr>
        <w:t xml:space="preserve"> Ponuditelj dokazuje:</w:t>
      </w:r>
    </w:p>
    <w:p w14:paraId="7BA25361" w14:textId="77777777" w:rsidR="00BE7758" w:rsidRPr="006615BB" w:rsidRDefault="00BE7758" w:rsidP="00BE7758">
      <w:pPr>
        <w:ind w:left="708"/>
        <w:rPr>
          <w:rFonts w:asciiTheme="minorHAnsi" w:hAnsiTheme="minorHAnsi"/>
        </w:rPr>
      </w:pPr>
    </w:p>
    <w:p w14:paraId="1D65B4CA" w14:textId="04E32177" w:rsidR="00BE7758" w:rsidRPr="00C910AE" w:rsidRDefault="00BE7758" w:rsidP="00F93112">
      <w:pPr>
        <w:pStyle w:val="Odlomakpopisa"/>
        <w:numPr>
          <w:ilvl w:val="0"/>
          <w:numId w:val="49"/>
        </w:numPr>
        <w:spacing w:after="0" w:line="240" w:lineRule="auto"/>
        <w:rPr>
          <w:rFonts w:asciiTheme="minorHAnsi" w:hAnsiTheme="minorHAnsi"/>
        </w:rPr>
      </w:pPr>
      <w:r>
        <w:rPr>
          <w:rFonts w:asciiTheme="minorHAnsi" w:hAnsiTheme="minorHAnsi"/>
        </w:rPr>
        <w:t>Izjavom</w:t>
      </w:r>
      <w:r w:rsidRPr="006615BB">
        <w:rPr>
          <w:rFonts w:asciiTheme="minorHAnsi" w:hAnsiTheme="minorHAnsi"/>
        </w:rPr>
        <w:t xml:space="preserve"> </w:t>
      </w:r>
      <w:r>
        <w:rPr>
          <w:rFonts w:asciiTheme="minorHAnsi" w:hAnsiTheme="minorHAnsi"/>
        </w:rPr>
        <w:t xml:space="preserve">Ponuditelja (IZJAVA - SPECIFIKACIJE SENZORA) </w:t>
      </w:r>
      <w:r w:rsidRPr="00C910AE">
        <w:rPr>
          <w:rFonts w:asciiTheme="minorHAnsi" w:hAnsiTheme="minorHAnsi"/>
        </w:rPr>
        <w:t xml:space="preserve">i/ili Tehničkom </w:t>
      </w:r>
      <w:r>
        <w:rPr>
          <w:rFonts w:asciiTheme="minorHAnsi" w:hAnsiTheme="minorHAnsi"/>
        </w:rPr>
        <w:t>dokumentacijom ponuđenih senzora</w:t>
      </w:r>
      <w:r w:rsidRPr="00C910AE">
        <w:rPr>
          <w:rFonts w:asciiTheme="minorHAnsi" w:hAnsiTheme="minorHAnsi"/>
        </w:rPr>
        <w:t>;</w:t>
      </w:r>
    </w:p>
    <w:p w14:paraId="61D5694B" w14:textId="77777777" w:rsidR="00BE7758" w:rsidRPr="006615BB" w:rsidRDefault="00BE7758" w:rsidP="00BE7758">
      <w:pPr>
        <w:ind w:left="708"/>
        <w:rPr>
          <w:rFonts w:asciiTheme="minorHAnsi" w:hAnsiTheme="minorHAnsi"/>
        </w:rPr>
      </w:pPr>
    </w:p>
    <w:p w14:paraId="53356020" w14:textId="24EFF52C" w:rsidR="00BE7758" w:rsidRPr="00C910AE" w:rsidRDefault="00BE7758" w:rsidP="00BE7758">
      <w:pPr>
        <w:ind w:left="708"/>
        <w:rPr>
          <w:rFonts w:asciiTheme="minorHAnsi" w:hAnsiTheme="minorHAnsi"/>
          <w:b/>
          <w:u w:val="single"/>
        </w:rPr>
      </w:pPr>
      <w:r w:rsidRPr="006615BB">
        <w:rPr>
          <w:rFonts w:asciiTheme="minorHAnsi" w:hAnsiTheme="minorHAnsi"/>
        </w:rPr>
        <w:t xml:space="preserve">Ovim kriterijem boduju se funkcionalnosti </w:t>
      </w:r>
      <w:r>
        <w:rPr>
          <w:rFonts w:asciiTheme="minorHAnsi" w:hAnsiTheme="minorHAnsi"/>
        </w:rPr>
        <w:t>i karakteristike senzora</w:t>
      </w:r>
      <w:r w:rsidRPr="006615BB">
        <w:rPr>
          <w:rFonts w:asciiTheme="minorHAnsi" w:hAnsiTheme="minorHAnsi"/>
        </w:rPr>
        <w:t xml:space="preserve"> koje ponuditelj nudi i upi</w:t>
      </w:r>
      <w:r>
        <w:rPr>
          <w:rFonts w:asciiTheme="minorHAnsi" w:hAnsiTheme="minorHAnsi"/>
        </w:rPr>
        <w:t>suje u obrazac IZJAVA - SPECIFIKACIJE SENZORA. Ponuđene</w:t>
      </w:r>
      <w:r w:rsidRPr="006615BB">
        <w:rPr>
          <w:rFonts w:asciiTheme="minorHAnsi" w:hAnsiTheme="minorHAnsi"/>
        </w:rPr>
        <w:t xml:space="preserve"> </w:t>
      </w:r>
      <w:r>
        <w:rPr>
          <w:rFonts w:asciiTheme="minorHAnsi" w:hAnsiTheme="minorHAnsi"/>
        </w:rPr>
        <w:t>mogućnosti</w:t>
      </w:r>
      <w:r w:rsidRPr="006615BB">
        <w:rPr>
          <w:rFonts w:asciiTheme="minorHAnsi" w:hAnsiTheme="minorHAnsi"/>
        </w:rPr>
        <w:t xml:space="preserve"> </w:t>
      </w:r>
      <w:r>
        <w:rPr>
          <w:rFonts w:asciiTheme="minorHAnsi" w:hAnsiTheme="minorHAnsi"/>
        </w:rPr>
        <w:t>i druge funkcionalnosti SENZORA</w:t>
      </w:r>
      <w:r w:rsidRPr="006615BB">
        <w:rPr>
          <w:rFonts w:asciiTheme="minorHAnsi" w:hAnsiTheme="minorHAnsi"/>
        </w:rPr>
        <w:t xml:space="preserve"> definiraju sveukupni stupanj kvalit</w:t>
      </w:r>
      <w:r>
        <w:rPr>
          <w:rFonts w:asciiTheme="minorHAnsi" w:hAnsiTheme="minorHAnsi"/>
        </w:rPr>
        <w:t>ete predmeta nabave</w:t>
      </w:r>
      <w:r w:rsidRPr="006615BB">
        <w:rPr>
          <w:rFonts w:asciiTheme="minorHAnsi" w:hAnsiTheme="minorHAnsi"/>
        </w:rPr>
        <w:t xml:space="preserve">, </w:t>
      </w:r>
      <w:r w:rsidRPr="00C910AE">
        <w:rPr>
          <w:rFonts w:asciiTheme="minorHAnsi" w:hAnsiTheme="minorHAnsi"/>
          <w:b/>
          <w:u w:val="single"/>
        </w:rPr>
        <w:t xml:space="preserve">i nisu isključujuće za bilo kojeg ponuditelja.  </w:t>
      </w:r>
    </w:p>
    <w:p w14:paraId="41B58B75" w14:textId="77777777" w:rsidR="00BE7758" w:rsidRDefault="00BE7758" w:rsidP="00BE7758">
      <w:pPr>
        <w:ind w:left="708"/>
        <w:rPr>
          <w:rFonts w:asciiTheme="minorHAnsi" w:hAnsiTheme="minorHAnsi"/>
        </w:rPr>
      </w:pPr>
    </w:p>
    <w:p w14:paraId="6CB3ED8E" w14:textId="77777777" w:rsidR="00BE7758" w:rsidRPr="006615BB" w:rsidRDefault="00BE7758" w:rsidP="00BE7758">
      <w:pPr>
        <w:ind w:left="708"/>
        <w:rPr>
          <w:rFonts w:asciiTheme="minorHAnsi" w:hAnsiTheme="minorHAnsi"/>
        </w:rPr>
      </w:pPr>
      <w:r w:rsidRPr="006615BB">
        <w:rPr>
          <w:rFonts w:asciiTheme="minorHAnsi" w:hAnsiTheme="minorHAnsi"/>
        </w:rPr>
        <w:t xml:space="preserve">Bodovanje za </w:t>
      </w:r>
      <w:r>
        <w:rPr>
          <w:rFonts w:asciiTheme="minorHAnsi" w:hAnsiTheme="minorHAnsi"/>
        </w:rPr>
        <w:t xml:space="preserve">svaki pojedinačni element ovog </w:t>
      </w:r>
      <w:r w:rsidRPr="006615BB">
        <w:rPr>
          <w:rFonts w:asciiTheme="minorHAnsi" w:hAnsiTheme="minorHAnsi"/>
        </w:rPr>
        <w:t>kriterija vrši se po apsolutnom modelu ocjenjivanja i to po niže utvrđenim vrijednostima za svaki pojedinačni element. Bodovna vrijednost svakog pojedinačnog elementa ovog kriterija izražena je u apsolutnim vrijednostima u niže navedenoj tablici</w:t>
      </w:r>
    </w:p>
    <w:p w14:paraId="21B27DE3" w14:textId="77777777" w:rsidR="00BE7758" w:rsidRDefault="00BE7758">
      <w:pPr>
        <w:spacing w:after="160" w:line="259" w:lineRule="auto"/>
        <w:ind w:left="0" w:firstLine="0"/>
        <w:jc w:val="left"/>
        <w:rPr>
          <w:rFonts w:asciiTheme="minorHAnsi" w:hAnsiTheme="minorHAnsi"/>
          <w:sz w:val="24"/>
        </w:rPr>
      </w:pPr>
    </w:p>
    <w:p w14:paraId="4115C1CC" w14:textId="7AB89648" w:rsidR="001636B1" w:rsidRPr="003770F7" w:rsidRDefault="001636B1" w:rsidP="001636B1">
      <w:pPr>
        <w:spacing w:after="0" w:line="240" w:lineRule="auto"/>
        <w:ind w:left="-567" w:firstLine="0"/>
        <w:jc w:val="left"/>
        <w:rPr>
          <w:b/>
          <w:color w:val="00B0F0"/>
        </w:rPr>
      </w:pPr>
      <w:r w:rsidRPr="003770F7">
        <w:rPr>
          <w:b/>
          <w:color w:val="00B0F0"/>
        </w:rPr>
        <w:t>Tablica bodovanja za K4</w:t>
      </w:r>
    </w:p>
    <w:tbl>
      <w:tblPr>
        <w:tblW w:w="10206" w:type="dxa"/>
        <w:jc w:val="center"/>
        <w:tblLook w:val="04A0" w:firstRow="1" w:lastRow="0" w:firstColumn="1" w:lastColumn="0" w:noHBand="0" w:noVBand="1"/>
      </w:tblPr>
      <w:tblGrid>
        <w:gridCol w:w="1040"/>
        <w:gridCol w:w="1543"/>
        <w:gridCol w:w="3135"/>
        <w:gridCol w:w="747"/>
        <w:gridCol w:w="295"/>
        <w:gridCol w:w="872"/>
        <w:gridCol w:w="295"/>
        <w:gridCol w:w="873"/>
        <w:gridCol w:w="295"/>
        <w:gridCol w:w="816"/>
        <w:gridCol w:w="295"/>
      </w:tblGrid>
      <w:tr w:rsidR="001636B1" w:rsidRPr="00BE7758" w14:paraId="3211F748" w14:textId="77777777" w:rsidTr="001636B1">
        <w:trP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1B8F3E3" w14:textId="1A72D7F7" w:rsidR="00BE7758" w:rsidRPr="00BE7758" w:rsidRDefault="00BE7758"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K4</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0F71254F" w14:textId="60BC95DE" w:rsidR="00BE7758" w:rsidRPr="00BE7758" w:rsidRDefault="00BE7758"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Karaktreistika Se</w:t>
            </w:r>
            <w:r w:rsidR="001636B1">
              <w:rPr>
                <w:rFonts w:asciiTheme="minorHAnsi" w:eastAsia="Times New Roman" w:hAnsiTheme="minorHAnsi"/>
                <w:b/>
                <w:bCs/>
                <w:color w:val="auto"/>
                <w:sz w:val="14"/>
                <w:szCs w:val="14"/>
              </w:rPr>
              <w:t>nzora</w:t>
            </w:r>
          </w:p>
        </w:tc>
        <w:tc>
          <w:tcPr>
            <w:tcW w:w="0" w:type="auto"/>
            <w:tcBorders>
              <w:top w:val="single" w:sz="4" w:space="0" w:color="auto"/>
              <w:left w:val="nil"/>
              <w:bottom w:val="single" w:sz="4" w:space="0" w:color="auto"/>
              <w:right w:val="nil"/>
            </w:tcBorders>
            <w:shd w:val="clear" w:color="000000" w:fill="F2F2F2"/>
            <w:noWrap/>
            <w:vAlign w:val="center"/>
            <w:hideMark/>
          </w:tcPr>
          <w:p w14:paraId="02B0F303" w14:textId="77777777" w:rsidR="00BE7758" w:rsidRPr="00BE7758" w:rsidRDefault="00BE7758" w:rsidP="00BE7758">
            <w:pPr>
              <w:spacing w:after="0" w:line="240" w:lineRule="auto"/>
              <w:ind w:left="0" w:firstLine="0"/>
              <w:jc w:val="center"/>
              <w:rPr>
                <w:rFonts w:asciiTheme="minorHAnsi" w:eastAsia="Times New Roman" w:hAnsiTheme="minorHAnsi"/>
                <w:b/>
                <w:bCs/>
                <w:color w:val="auto"/>
                <w:sz w:val="14"/>
                <w:szCs w:val="14"/>
              </w:rPr>
            </w:pPr>
            <w:r w:rsidRPr="00BE7758">
              <w:rPr>
                <w:rFonts w:asciiTheme="minorHAnsi" w:eastAsia="Times New Roman" w:hAnsiTheme="minorHAnsi"/>
                <w:b/>
                <w:bCs/>
                <w:color w:val="auto"/>
                <w:sz w:val="14"/>
                <w:szCs w:val="14"/>
              </w:rPr>
              <w:t>Opis</w:t>
            </w:r>
          </w:p>
        </w:tc>
        <w:tc>
          <w:tcPr>
            <w:tcW w:w="0" w:type="auto"/>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59676D1D" w14:textId="2C5810BB"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6FD1E620" w14:textId="4C579007"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62763C61" w14:textId="05E33933"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6CF73EA9" w14:textId="5DA4950B"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642BC909" w14:textId="4B5C6E34"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ECC50FB" w14:textId="7EEAF108"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F4BB0E7" w14:textId="71C2DFDA"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8" w:space="0" w:color="auto"/>
            </w:tcBorders>
            <w:shd w:val="clear" w:color="000000" w:fill="F2F2F2"/>
            <w:noWrap/>
            <w:vAlign w:val="center"/>
            <w:hideMark/>
          </w:tcPr>
          <w:p w14:paraId="15CE9AB6" w14:textId="501E9A64" w:rsidR="00BE7758" w:rsidRPr="00BE7758" w:rsidRDefault="001636B1" w:rsidP="00BE7758">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r>
      <w:tr w:rsidR="001636B1" w:rsidRPr="00BE7758" w14:paraId="05048490" w14:textId="77777777" w:rsidTr="001636B1">
        <w:trPr>
          <w:jc w:val="center"/>
        </w:trPr>
        <w:tc>
          <w:tcPr>
            <w:tcW w:w="0" w:type="auto"/>
            <w:vMerge w:val="restart"/>
            <w:tcBorders>
              <w:top w:val="nil"/>
              <w:left w:val="single" w:sz="4" w:space="0" w:color="auto"/>
              <w:bottom w:val="single" w:sz="4" w:space="0" w:color="000000"/>
              <w:right w:val="single" w:sz="4" w:space="0" w:color="auto"/>
            </w:tcBorders>
            <w:shd w:val="clear" w:color="auto" w:fill="DEEAF6" w:themeFill="accent1" w:themeFillTint="33"/>
            <w:noWrap/>
            <w:vAlign w:val="center"/>
            <w:hideMark/>
          </w:tcPr>
          <w:p w14:paraId="764863B6" w14:textId="25873348"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K4.1</w:t>
            </w:r>
            <w:r w:rsidRPr="00BE7758">
              <w:rPr>
                <w:rFonts w:asciiTheme="minorHAnsi" w:eastAsia="Times New Roman" w:hAnsiTheme="minorHAnsi"/>
                <w:color w:val="auto"/>
                <w:sz w:val="14"/>
                <w:szCs w:val="14"/>
              </w:rPr>
              <w:t xml:space="preserve"> Garancija</w:t>
            </w:r>
          </w:p>
        </w:tc>
        <w:tc>
          <w:tcPr>
            <w:tcW w:w="0" w:type="auto"/>
            <w:tcBorders>
              <w:top w:val="nil"/>
              <w:left w:val="nil"/>
              <w:bottom w:val="single" w:sz="4" w:space="0" w:color="auto"/>
              <w:right w:val="single" w:sz="4" w:space="0" w:color="auto"/>
            </w:tcBorders>
            <w:shd w:val="clear" w:color="auto" w:fill="auto"/>
            <w:vAlign w:val="center"/>
            <w:hideMark/>
          </w:tcPr>
          <w:p w14:paraId="52264629"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Garancija na ugrađene senzore i baterije</w:t>
            </w:r>
          </w:p>
        </w:tc>
        <w:tc>
          <w:tcPr>
            <w:tcW w:w="0" w:type="auto"/>
            <w:tcBorders>
              <w:top w:val="nil"/>
              <w:left w:val="nil"/>
              <w:bottom w:val="single" w:sz="4" w:space="0" w:color="auto"/>
              <w:right w:val="nil"/>
            </w:tcBorders>
            <w:shd w:val="clear" w:color="auto" w:fill="auto"/>
            <w:vAlign w:val="center"/>
            <w:hideMark/>
          </w:tcPr>
          <w:p w14:paraId="215E7547"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Garancija izražena u mjesecima.</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3FC5EB3A"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36 mjeseci</w:t>
            </w:r>
          </w:p>
        </w:tc>
        <w:tc>
          <w:tcPr>
            <w:tcW w:w="0" w:type="auto"/>
            <w:tcBorders>
              <w:top w:val="nil"/>
              <w:left w:val="nil"/>
              <w:bottom w:val="single" w:sz="4" w:space="0" w:color="auto"/>
              <w:right w:val="single" w:sz="4" w:space="0" w:color="auto"/>
            </w:tcBorders>
            <w:shd w:val="clear" w:color="auto" w:fill="auto"/>
            <w:noWrap/>
            <w:vAlign w:val="bottom"/>
            <w:hideMark/>
          </w:tcPr>
          <w:p w14:paraId="26DDE005"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4</w:t>
            </w:r>
          </w:p>
        </w:tc>
        <w:tc>
          <w:tcPr>
            <w:tcW w:w="0" w:type="auto"/>
            <w:tcBorders>
              <w:top w:val="nil"/>
              <w:left w:val="nil"/>
              <w:bottom w:val="single" w:sz="4" w:space="0" w:color="auto"/>
              <w:right w:val="single" w:sz="4" w:space="0" w:color="auto"/>
            </w:tcBorders>
            <w:shd w:val="clear" w:color="000000" w:fill="F2F2F2"/>
            <w:vAlign w:val="bottom"/>
            <w:hideMark/>
          </w:tcPr>
          <w:p w14:paraId="28E7F26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24 mjeseca</w:t>
            </w:r>
          </w:p>
        </w:tc>
        <w:tc>
          <w:tcPr>
            <w:tcW w:w="0" w:type="auto"/>
            <w:tcBorders>
              <w:top w:val="nil"/>
              <w:left w:val="nil"/>
              <w:bottom w:val="single" w:sz="4" w:space="0" w:color="auto"/>
              <w:right w:val="single" w:sz="4" w:space="0" w:color="auto"/>
            </w:tcBorders>
            <w:shd w:val="clear" w:color="auto" w:fill="auto"/>
            <w:noWrap/>
            <w:vAlign w:val="bottom"/>
            <w:hideMark/>
          </w:tcPr>
          <w:p w14:paraId="654AA03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7AF27A62"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12 mjeseci</w:t>
            </w:r>
          </w:p>
        </w:tc>
        <w:tc>
          <w:tcPr>
            <w:tcW w:w="0" w:type="auto"/>
            <w:tcBorders>
              <w:top w:val="nil"/>
              <w:left w:val="nil"/>
              <w:bottom w:val="single" w:sz="4" w:space="0" w:color="auto"/>
              <w:right w:val="single" w:sz="4" w:space="0" w:color="auto"/>
            </w:tcBorders>
            <w:shd w:val="clear" w:color="auto" w:fill="auto"/>
            <w:noWrap/>
            <w:vAlign w:val="bottom"/>
            <w:hideMark/>
          </w:tcPr>
          <w:p w14:paraId="434DF837"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w:t>
            </w:r>
          </w:p>
        </w:tc>
        <w:tc>
          <w:tcPr>
            <w:tcW w:w="0" w:type="auto"/>
            <w:tcBorders>
              <w:top w:val="nil"/>
              <w:left w:val="nil"/>
              <w:bottom w:val="single" w:sz="4" w:space="0" w:color="auto"/>
              <w:right w:val="single" w:sz="4" w:space="0" w:color="auto"/>
            </w:tcBorders>
            <w:shd w:val="clear" w:color="000000" w:fill="F2F2F2"/>
            <w:vAlign w:val="bottom"/>
            <w:hideMark/>
          </w:tcPr>
          <w:p w14:paraId="21381E23"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6 mjeseci</w:t>
            </w:r>
          </w:p>
        </w:tc>
        <w:tc>
          <w:tcPr>
            <w:tcW w:w="0" w:type="auto"/>
            <w:tcBorders>
              <w:top w:val="nil"/>
              <w:left w:val="nil"/>
              <w:bottom w:val="single" w:sz="4" w:space="0" w:color="auto"/>
              <w:right w:val="single" w:sz="8" w:space="0" w:color="auto"/>
            </w:tcBorders>
            <w:shd w:val="clear" w:color="auto" w:fill="auto"/>
            <w:noWrap/>
            <w:vAlign w:val="bottom"/>
            <w:hideMark/>
          </w:tcPr>
          <w:p w14:paraId="00E8FB7C"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1</w:t>
            </w:r>
          </w:p>
        </w:tc>
      </w:tr>
      <w:tr w:rsidR="001636B1" w:rsidRPr="00BE7758" w14:paraId="5AA9F751" w14:textId="77777777" w:rsidTr="001636B1">
        <w:trPr>
          <w:jc w:val="center"/>
        </w:trPr>
        <w:tc>
          <w:tcPr>
            <w:tcW w:w="0" w:type="auto"/>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195E4ADA"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16A578E"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Certifikacija</w:t>
            </w:r>
          </w:p>
        </w:tc>
        <w:tc>
          <w:tcPr>
            <w:tcW w:w="0" w:type="auto"/>
            <w:tcBorders>
              <w:top w:val="nil"/>
              <w:left w:val="nil"/>
              <w:bottom w:val="single" w:sz="4" w:space="0" w:color="auto"/>
              <w:right w:val="nil"/>
            </w:tcBorders>
            <w:shd w:val="clear" w:color="auto" w:fill="auto"/>
            <w:vAlign w:val="center"/>
            <w:hideMark/>
          </w:tcPr>
          <w:p w14:paraId="77ADD2A8"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Senzor posjeduje važeći bilo kakav međunarodni certifikat</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627774E9"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4" w:space="0" w:color="auto"/>
              <w:right w:val="single" w:sz="4" w:space="0" w:color="auto"/>
            </w:tcBorders>
            <w:shd w:val="clear" w:color="auto" w:fill="auto"/>
            <w:noWrap/>
            <w:vAlign w:val="bottom"/>
            <w:hideMark/>
          </w:tcPr>
          <w:p w14:paraId="1BCCEE7B"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4</w:t>
            </w:r>
          </w:p>
        </w:tc>
        <w:tc>
          <w:tcPr>
            <w:tcW w:w="0" w:type="auto"/>
            <w:tcBorders>
              <w:top w:val="nil"/>
              <w:left w:val="nil"/>
              <w:bottom w:val="single" w:sz="4" w:space="0" w:color="auto"/>
              <w:right w:val="single" w:sz="4" w:space="0" w:color="auto"/>
            </w:tcBorders>
            <w:shd w:val="clear" w:color="000000" w:fill="F2F2F2"/>
            <w:vAlign w:val="bottom"/>
            <w:hideMark/>
          </w:tcPr>
          <w:p w14:paraId="1FE5A460"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4" w:space="0" w:color="auto"/>
              <w:right w:val="single" w:sz="4" w:space="0" w:color="auto"/>
            </w:tcBorders>
            <w:shd w:val="clear" w:color="auto" w:fill="auto"/>
            <w:noWrap/>
            <w:vAlign w:val="bottom"/>
            <w:hideMark/>
          </w:tcPr>
          <w:p w14:paraId="47DFB97C"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0</w:t>
            </w:r>
          </w:p>
        </w:tc>
        <w:tc>
          <w:tcPr>
            <w:tcW w:w="0" w:type="auto"/>
            <w:tcBorders>
              <w:top w:val="nil"/>
              <w:left w:val="nil"/>
              <w:bottom w:val="single" w:sz="4" w:space="0" w:color="auto"/>
              <w:right w:val="single" w:sz="4" w:space="0" w:color="auto"/>
            </w:tcBorders>
            <w:shd w:val="clear" w:color="000000" w:fill="F2F2F2"/>
            <w:noWrap/>
            <w:vAlign w:val="bottom"/>
            <w:hideMark/>
          </w:tcPr>
          <w:p w14:paraId="6CDBB63E"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auto" w:fill="auto"/>
            <w:noWrap/>
            <w:vAlign w:val="bottom"/>
            <w:hideMark/>
          </w:tcPr>
          <w:p w14:paraId="43EB4D7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000000" w:fill="F2F2F2"/>
            <w:vAlign w:val="bottom"/>
            <w:hideMark/>
          </w:tcPr>
          <w:p w14:paraId="35072865"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8" w:space="0" w:color="auto"/>
            </w:tcBorders>
            <w:shd w:val="clear" w:color="auto" w:fill="auto"/>
            <w:noWrap/>
            <w:vAlign w:val="bottom"/>
            <w:hideMark/>
          </w:tcPr>
          <w:p w14:paraId="6EA5689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1636B1" w:rsidRPr="00BE7758" w14:paraId="24B708DA" w14:textId="77777777" w:rsidTr="0058181F">
        <w:trP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4581BA83" w14:textId="487BD94F"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K4.2</w:t>
            </w:r>
            <w:r w:rsidRPr="00BE7758">
              <w:rPr>
                <w:rFonts w:asciiTheme="minorHAnsi" w:eastAsia="Times New Roman" w:hAnsiTheme="minorHAnsi"/>
                <w:color w:val="auto"/>
                <w:sz w:val="14"/>
                <w:szCs w:val="14"/>
              </w:rPr>
              <w:t xml:space="preserve"> Design</w:t>
            </w:r>
          </w:p>
        </w:tc>
        <w:tc>
          <w:tcPr>
            <w:tcW w:w="0" w:type="auto"/>
            <w:tcBorders>
              <w:top w:val="nil"/>
              <w:left w:val="nil"/>
              <w:bottom w:val="single" w:sz="4" w:space="0" w:color="auto"/>
              <w:right w:val="single" w:sz="4" w:space="0" w:color="auto"/>
            </w:tcBorders>
            <w:shd w:val="clear" w:color="auto" w:fill="auto"/>
            <w:vAlign w:val="center"/>
            <w:hideMark/>
          </w:tcPr>
          <w:p w14:paraId="1CDD167F"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Vidljivost parkirnih senzora</w:t>
            </w:r>
          </w:p>
        </w:tc>
        <w:tc>
          <w:tcPr>
            <w:tcW w:w="0" w:type="auto"/>
            <w:tcBorders>
              <w:top w:val="nil"/>
              <w:left w:val="nil"/>
              <w:bottom w:val="single" w:sz="4" w:space="0" w:color="auto"/>
              <w:right w:val="nil"/>
            </w:tcBorders>
            <w:shd w:val="clear" w:color="auto" w:fill="auto"/>
            <w:vAlign w:val="center"/>
            <w:hideMark/>
          </w:tcPr>
          <w:p w14:paraId="68B4D6FB" w14:textId="7488092E" w:rsidR="00BE7758" w:rsidRPr="00BE7758" w:rsidRDefault="00BE7758" w:rsidP="0058181F">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Grad Dubrovnik s obzirom na činjenicu da je grad Spomenik na teritoriju cijelog grada posebnu pažnju posvećuje vidljivosti i izgledu ugrađene opreme</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7CA85B02"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Nevidljivi senzori</w:t>
            </w:r>
          </w:p>
        </w:tc>
        <w:tc>
          <w:tcPr>
            <w:tcW w:w="0" w:type="auto"/>
            <w:tcBorders>
              <w:top w:val="nil"/>
              <w:left w:val="nil"/>
              <w:bottom w:val="single" w:sz="4" w:space="0" w:color="auto"/>
              <w:right w:val="single" w:sz="4" w:space="0" w:color="auto"/>
            </w:tcBorders>
            <w:shd w:val="clear" w:color="auto" w:fill="auto"/>
            <w:noWrap/>
            <w:vAlign w:val="bottom"/>
            <w:hideMark/>
          </w:tcPr>
          <w:p w14:paraId="61B85748"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4</w:t>
            </w:r>
          </w:p>
        </w:tc>
        <w:tc>
          <w:tcPr>
            <w:tcW w:w="0" w:type="auto"/>
            <w:tcBorders>
              <w:top w:val="nil"/>
              <w:left w:val="nil"/>
              <w:bottom w:val="single" w:sz="4" w:space="0" w:color="auto"/>
              <w:right w:val="single" w:sz="4" w:space="0" w:color="auto"/>
            </w:tcBorders>
            <w:shd w:val="clear" w:color="000000" w:fill="F2F2F2"/>
            <w:vAlign w:val="bottom"/>
            <w:hideMark/>
          </w:tcPr>
          <w:p w14:paraId="77F95339"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Vidljivi na parkirnom mjestu (ispupčeni)</w:t>
            </w:r>
          </w:p>
        </w:tc>
        <w:tc>
          <w:tcPr>
            <w:tcW w:w="0" w:type="auto"/>
            <w:tcBorders>
              <w:top w:val="nil"/>
              <w:left w:val="nil"/>
              <w:bottom w:val="single" w:sz="4" w:space="0" w:color="auto"/>
              <w:right w:val="single" w:sz="4" w:space="0" w:color="auto"/>
            </w:tcBorders>
            <w:shd w:val="clear" w:color="auto" w:fill="auto"/>
            <w:noWrap/>
            <w:vAlign w:val="bottom"/>
            <w:hideMark/>
          </w:tcPr>
          <w:p w14:paraId="32FAAB6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w:t>
            </w:r>
          </w:p>
        </w:tc>
        <w:tc>
          <w:tcPr>
            <w:tcW w:w="0" w:type="auto"/>
            <w:tcBorders>
              <w:top w:val="nil"/>
              <w:left w:val="nil"/>
              <w:bottom w:val="single" w:sz="4" w:space="0" w:color="auto"/>
              <w:right w:val="single" w:sz="4" w:space="0" w:color="auto"/>
            </w:tcBorders>
            <w:shd w:val="clear" w:color="000000" w:fill="F2F2F2"/>
            <w:vAlign w:val="bottom"/>
            <w:hideMark/>
          </w:tcPr>
          <w:p w14:paraId="558DF491"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Vidljivi na okolnim objektima i zidovima oko parkirnog mjesta</w:t>
            </w:r>
          </w:p>
        </w:tc>
        <w:tc>
          <w:tcPr>
            <w:tcW w:w="0" w:type="auto"/>
            <w:tcBorders>
              <w:top w:val="nil"/>
              <w:left w:val="nil"/>
              <w:bottom w:val="single" w:sz="4" w:space="0" w:color="auto"/>
              <w:right w:val="single" w:sz="4" w:space="0" w:color="auto"/>
            </w:tcBorders>
            <w:shd w:val="clear" w:color="auto" w:fill="auto"/>
            <w:noWrap/>
            <w:vAlign w:val="bottom"/>
            <w:hideMark/>
          </w:tcPr>
          <w:p w14:paraId="41EC455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1</w:t>
            </w:r>
          </w:p>
        </w:tc>
        <w:tc>
          <w:tcPr>
            <w:tcW w:w="0" w:type="auto"/>
            <w:tcBorders>
              <w:top w:val="nil"/>
              <w:left w:val="nil"/>
              <w:bottom w:val="single" w:sz="4" w:space="0" w:color="auto"/>
              <w:right w:val="single" w:sz="4" w:space="0" w:color="auto"/>
            </w:tcBorders>
            <w:shd w:val="clear" w:color="000000" w:fill="F2F2F2"/>
            <w:noWrap/>
            <w:vAlign w:val="center"/>
            <w:hideMark/>
          </w:tcPr>
          <w:p w14:paraId="202C7B83"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658B1BD1"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1636B1" w:rsidRPr="00BE7758" w14:paraId="2B2AF52F" w14:textId="77777777" w:rsidTr="001636B1">
        <w:trPr>
          <w:jc w:val="center"/>
        </w:trPr>
        <w:tc>
          <w:tcPr>
            <w:tcW w:w="0" w:type="auto"/>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1CDB6A90" w14:textId="5F40F30F"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K4.3</w:t>
            </w:r>
            <w:r w:rsidRPr="00BE7758">
              <w:rPr>
                <w:rFonts w:asciiTheme="minorHAnsi" w:eastAsia="Times New Roman" w:hAnsiTheme="minorHAnsi"/>
                <w:color w:val="auto"/>
                <w:sz w:val="14"/>
                <w:szCs w:val="14"/>
              </w:rPr>
              <w:t xml:space="preserve"> Podrška</w:t>
            </w:r>
          </w:p>
        </w:tc>
        <w:tc>
          <w:tcPr>
            <w:tcW w:w="0" w:type="auto"/>
            <w:tcBorders>
              <w:top w:val="nil"/>
              <w:left w:val="nil"/>
              <w:bottom w:val="single" w:sz="4" w:space="0" w:color="auto"/>
              <w:right w:val="single" w:sz="4" w:space="0" w:color="auto"/>
            </w:tcBorders>
            <w:shd w:val="clear" w:color="auto" w:fill="auto"/>
            <w:vAlign w:val="center"/>
            <w:hideMark/>
          </w:tcPr>
          <w:p w14:paraId="2893E836"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Udaljenost ovlaštenog servisa od Dubrovnika</w:t>
            </w:r>
          </w:p>
        </w:tc>
        <w:tc>
          <w:tcPr>
            <w:tcW w:w="0" w:type="auto"/>
            <w:tcBorders>
              <w:top w:val="nil"/>
              <w:left w:val="nil"/>
              <w:bottom w:val="single" w:sz="4" w:space="0" w:color="auto"/>
              <w:right w:val="nil"/>
            </w:tcBorders>
            <w:shd w:val="clear" w:color="auto" w:fill="auto"/>
            <w:vAlign w:val="bottom"/>
            <w:hideMark/>
          </w:tcPr>
          <w:p w14:paraId="4D40278C" w14:textId="192E15D6"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single" w:sz="8" w:space="0" w:color="auto"/>
              <w:bottom w:val="single" w:sz="4" w:space="0" w:color="auto"/>
              <w:right w:val="single" w:sz="4" w:space="0" w:color="auto"/>
            </w:tcBorders>
            <w:shd w:val="clear" w:color="000000" w:fill="F2F2F2"/>
            <w:noWrap/>
            <w:vAlign w:val="bottom"/>
            <w:hideMark/>
          </w:tcPr>
          <w:p w14:paraId="313A0E16"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0 km</w:t>
            </w:r>
          </w:p>
        </w:tc>
        <w:tc>
          <w:tcPr>
            <w:tcW w:w="0" w:type="auto"/>
            <w:tcBorders>
              <w:top w:val="nil"/>
              <w:left w:val="nil"/>
              <w:bottom w:val="single" w:sz="4" w:space="0" w:color="auto"/>
              <w:right w:val="single" w:sz="4" w:space="0" w:color="auto"/>
            </w:tcBorders>
            <w:shd w:val="clear" w:color="auto" w:fill="auto"/>
            <w:noWrap/>
            <w:vAlign w:val="bottom"/>
            <w:hideMark/>
          </w:tcPr>
          <w:p w14:paraId="1B3B2ED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4</w:t>
            </w:r>
          </w:p>
        </w:tc>
        <w:tc>
          <w:tcPr>
            <w:tcW w:w="0" w:type="auto"/>
            <w:tcBorders>
              <w:top w:val="nil"/>
              <w:left w:val="nil"/>
              <w:bottom w:val="single" w:sz="4" w:space="0" w:color="auto"/>
              <w:right w:val="single" w:sz="4" w:space="0" w:color="auto"/>
            </w:tcBorders>
            <w:shd w:val="clear" w:color="000000" w:fill="F2F2F2"/>
            <w:noWrap/>
            <w:vAlign w:val="bottom"/>
            <w:hideMark/>
          </w:tcPr>
          <w:p w14:paraId="4881E26D"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 xml:space="preserve"> do150 km</w:t>
            </w:r>
          </w:p>
        </w:tc>
        <w:tc>
          <w:tcPr>
            <w:tcW w:w="0" w:type="auto"/>
            <w:tcBorders>
              <w:top w:val="nil"/>
              <w:left w:val="nil"/>
              <w:bottom w:val="single" w:sz="4" w:space="0" w:color="auto"/>
              <w:right w:val="single" w:sz="4" w:space="0" w:color="auto"/>
            </w:tcBorders>
            <w:shd w:val="clear" w:color="auto" w:fill="auto"/>
            <w:noWrap/>
            <w:vAlign w:val="bottom"/>
            <w:hideMark/>
          </w:tcPr>
          <w:p w14:paraId="39D83907"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37109BA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do 300 km</w:t>
            </w:r>
          </w:p>
        </w:tc>
        <w:tc>
          <w:tcPr>
            <w:tcW w:w="0" w:type="auto"/>
            <w:tcBorders>
              <w:top w:val="nil"/>
              <w:left w:val="nil"/>
              <w:bottom w:val="single" w:sz="4" w:space="0" w:color="auto"/>
              <w:right w:val="single" w:sz="4" w:space="0" w:color="auto"/>
            </w:tcBorders>
            <w:shd w:val="clear" w:color="auto" w:fill="auto"/>
            <w:noWrap/>
            <w:vAlign w:val="bottom"/>
            <w:hideMark/>
          </w:tcPr>
          <w:p w14:paraId="13314FC2"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w:t>
            </w:r>
          </w:p>
        </w:tc>
        <w:tc>
          <w:tcPr>
            <w:tcW w:w="0" w:type="auto"/>
            <w:tcBorders>
              <w:top w:val="nil"/>
              <w:left w:val="nil"/>
              <w:bottom w:val="single" w:sz="4" w:space="0" w:color="auto"/>
              <w:right w:val="single" w:sz="4" w:space="0" w:color="auto"/>
            </w:tcBorders>
            <w:shd w:val="clear" w:color="000000" w:fill="F2F2F2"/>
            <w:noWrap/>
            <w:vAlign w:val="bottom"/>
            <w:hideMark/>
          </w:tcPr>
          <w:p w14:paraId="65CD8E61"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do 700 km</w:t>
            </w:r>
          </w:p>
        </w:tc>
        <w:tc>
          <w:tcPr>
            <w:tcW w:w="0" w:type="auto"/>
            <w:tcBorders>
              <w:top w:val="nil"/>
              <w:left w:val="nil"/>
              <w:bottom w:val="single" w:sz="4" w:space="0" w:color="auto"/>
              <w:right w:val="single" w:sz="8" w:space="0" w:color="auto"/>
            </w:tcBorders>
            <w:shd w:val="clear" w:color="auto" w:fill="auto"/>
            <w:noWrap/>
            <w:vAlign w:val="bottom"/>
            <w:hideMark/>
          </w:tcPr>
          <w:p w14:paraId="19DC155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1</w:t>
            </w:r>
          </w:p>
        </w:tc>
      </w:tr>
      <w:tr w:rsidR="001636B1" w:rsidRPr="00BE7758" w14:paraId="24D8A45E" w14:textId="77777777" w:rsidTr="001636B1">
        <w:trPr>
          <w:jc w:val="center"/>
        </w:trPr>
        <w:tc>
          <w:tcPr>
            <w:tcW w:w="0" w:type="auto"/>
            <w:vMerge w:val="restart"/>
            <w:tcBorders>
              <w:top w:val="nil"/>
              <w:left w:val="single" w:sz="4" w:space="0" w:color="auto"/>
              <w:bottom w:val="single" w:sz="4" w:space="0" w:color="auto"/>
              <w:right w:val="single" w:sz="4" w:space="0" w:color="auto"/>
            </w:tcBorders>
            <w:shd w:val="clear" w:color="auto" w:fill="00B0F0"/>
            <w:vAlign w:val="center"/>
            <w:hideMark/>
          </w:tcPr>
          <w:p w14:paraId="2A0CD25C" w14:textId="4F22D63F"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 xml:space="preserve"> K4.4</w:t>
            </w:r>
            <w:r w:rsidRPr="00BE7758">
              <w:rPr>
                <w:rFonts w:asciiTheme="minorHAnsi" w:eastAsia="Times New Roman" w:hAnsiTheme="minorHAnsi"/>
                <w:color w:val="auto"/>
                <w:sz w:val="14"/>
                <w:szCs w:val="14"/>
              </w:rPr>
              <w:t xml:space="preserve"> Dodatne funk.</w:t>
            </w:r>
          </w:p>
        </w:tc>
        <w:tc>
          <w:tcPr>
            <w:tcW w:w="0" w:type="auto"/>
            <w:tcBorders>
              <w:top w:val="nil"/>
              <w:left w:val="nil"/>
              <w:bottom w:val="single" w:sz="4" w:space="0" w:color="auto"/>
              <w:right w:val="single" w:sz="4" w:space="0" w:color="auto"/>
            </w:tcBorders>
            <w:shd w:val="clear" w:color="auto" w:fill="auto"/>
            <w:vAlign w:val="center"/>
            <w:hideMark/>
          </w:tcPr>
          <w:p w14:paraId="48EED56F"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Bloetooth</w:t>
            </w:r>
          </w:p>
        </w:tc>
        <w:tc>
          <w:tcPr>
            <w:tcW w:w="0" w:type="auto"/>
            <w:tcBorders>
              <w:top w:val="nil"/>
              <w:left w:val="nil"/>
              <w:bottom w:val="single" w:sz="4" w:space="0" w:color="auto"/>
              <w:right w:val="nil"/>
            </w:tcBorders>
            <w:shd w:val="clear" w:color="auto" w:fill="auto"/>
            <w:noWrap/>
            <w:vAlign w:val="bottom"/>
            <w:hideMark/>
          </w:tcPr>
          <w:p w14:paraId="0D7EDE24"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Omogućena Bloetooth komunikacija sa senzorom</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571CC43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4" w:space="0" w:color="auto"/>
              <w:right w:val="single" w:sz="4" w:space="0" w:color="auto"/>
            </w:tcBorders>
            <w:shd w:val="clear" w:color="auto" w:fill="auto"/>
            <w:noWrap/>
            <w:vAlign w:val="center"/>
            <w:hideMark/>
          </w:tcPr>
          <w:p w14:paraId="05A1956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w:t>
            </w:r>
          </w:p>
        </w:tc>
        <w:tc>
          <w:tcPr>
            <w:tcW w:w="0" w:type="auto"/>
            <w:tcBorders>
              <w:top w:val="nil"/>
              <w:left w:val="nil"/>
              <w:bottom w:val="single" w:sz="4" w:space="0" w:color="auto"/>
              <w:right w:val="single" w:sz="4" w:space="0" w:color="auto"/>
            </w:tcBorders>
            <w:shd w:val="clear" w:color="000000" w:fill="F2F2F2"/>
            <w:noWrap/>
            <w:vAlign w:val="center"/>
            <w:hideMark/>
          </w:tcPr>
          <w:p w14:paraId="22EE700F"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4" w:space="0" w:color="auto"/>
              <w:right w:val="single" w:sz="4" w:space="0" w:color="auto"/>
            </w:tcBorders>
            <w:shd w:val="clear" w:color="auto" w:fill="auto"/>
            <w:noWrap/>
            <w:vAlign w:val="center"/>
            <w:hideMark/>
          </w:tcPr>
          <w:p w14:paraId="304DB3C9"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0</w:t>
            </w:r>
          </w:p>
        </w:tc>
        <w:tc>
          <w:tcPr>
            <w:tcW w:w="0" w:type="auto"/>
            <w:tcBorders>
              <w:top w:val="nil"/>
              <w:left w:val="nil"/>
              <w:bottom w:val="single" w:sz="4" w:space="0" w:color="auto"/>
              <w:right w:val="single" w:sz="4" w:space="0" w:color="auto"/>
            </w:tcBorders>
            <w:shd w:val="clear" w:color="000000" w:fill="F2F2F2"/>
            <w:noWrap/>
            <w:vAlign w:val="center"/>
            <w:hideMark/>
          </w:tcPr>
          <w:p w14:paraId="2FF6F2AC"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auto" w:fill="auto"/>
            <w:noWrap/>
            <w:vAlign w:val="center"/>
            <w:hideMark/>
          </w:tcPr>
          <w:p w14:paraId="2FC8835B"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000000" w:fill="F2F2F2"/>
            <w:noWrap/>
            <w:vAlign w:val="center"/>
            <w:hideMark/>
          </w:tcPr>
          <w:p w14:paraId="3A640FDA"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8" w:space="0" w:color="auto"/>
            </w:tcBorders>
            <w:shd w:val="clear" w:color="auto" w:fill="auto"/>
            <w:noWrap/>
            <w:vAlign w:val="center"/>
            <w:hideMark/>
          </w:tcPr>
          <w:p w14:paraId="2BC0F736"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1636B1" w:rsidRPr="00BE7758" w14:paraId="2717A0BA" w14:textId="77777777" w:rsidTr="001636B1">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26266425"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9DCA98C"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Senzor za temperaturu</w:t>
            </w:r>
          </w:p>
        </w:tc>
        <w:tc>
          <w:tcPr>
            <w:tcW w:w="0" w:type="auto"/>
            <w:tcBorders>
              <w:top w:val="nil"/>
              <w:left w:val="nil"/>
              <w:bottom w:val="single" w:sz="4" w:space="0" w:color="auto"/>
              <w:right w:val="nil"/>
            </w:tcBorders>
            <w:shd w:val="clear" w:color="auto" w:fill="auto"/>
            <w:vAlign w:val="center"/>
            <w:hideMark/>
          </w:tcPr>
          <w:p w14:paraId="11612BFD" w14:textId="77777777" w:rsidR="00BE7758" w:rsidRPr="00BE7758" w:rsidRDefault="00BE7758" w:rsidP="00BE7758">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Ugrađen senzor za temperaturu</w:t>
            </w:r>
          </w:p>
        </w:tc>
        <w:tc>
          <w:tcPr>
            <w:tcW w:w="0" w:type="auto"/>
            <w:tcBorders>
              <w:top w:val="nil"/>
              <w:left w:val="single" w:sz="8" w:space="0" w:color="auto"/>
              <w:bottom w:val="single" w:sz="8" w:space="0" w:color="auto"/>
              <w:right w:val="single" w:sz="4" w:space="0" w:color="auto"/>
            </w:tcBorders>
            <w:shd w:val="clear" w:color="000000" w:fill="F2F2F2"/>
            <w:noWrap/>
            <w:vAlign w:val="center"/>
            <w:hideMark/>
          </w:tcPr>
          <w:p w14:paraId="57E1515D"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8" w:space="0" w:color="auto"/>
              <w:right w:val="single" w:sz="4" w:space="0" w:color="auto"/>
            </w:tcBorders>
            <w:shd w:val="clear" w:color="auto" w:fill="auto"/>
            <w:noWrap/>
            <w:vAlign w:val="center"/>
            <w:hideMark/>
          </w:tcPr>
          <w:p w14:paraId="79FB4F6C"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w:t>
            </w:r>
          </w:p>
        </w:tc>
        <w:tc>
          <w:tcPr>
            <w:tcW w:w="0" w:type="auto"/>
            <w:tcBorders>
              <w:top w:val="nil"/>
              <w:left w:val="nil"/>
              <w:bottom w:val="single" w:sz="8" w:space="0" w:color="auto"/>
              <w:right w:val="single" w:sz="4" w:space="0" w:color="auto"/>
            </w:tcBorders>
            <w:shd w:val="clear" w:color="000000" w:fill="F2F2F2"/>
            <w:noWrap/>
            <w:vAlign w:val="center"/>
            <w:hideMark/>
          </w:tcPr>
          <w:p w14:paraId="3922DEFE"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8" w:space="0" w:color="auto"/>
              <w:right w:val="single" w:sz="4" w:space="0" w:color="auto"/>
            </w:tcBorders>
            <w:shd w:val="clear" w:color="auto" w:fill="auto"/>
            <w:noWrap/>
            <w:vAlign w:val="center"/>
            <w:hideMark/>
          </w:tcPr>
          <w:p w14:paraId="09D17A63"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0</w:t>
            </w:r>
          </w:p>
        </w:tc>
        <w:tc>
          <w:tcPr>
            <w:tcW w:w="0" w:type="auto"/>
            <w:tcBorders>
              <w:top w:val="nil"/>
              <w:left w:val="nil"/>
              <w:bottom w:val="single" w:sz="8" w:space="0" w:color="auto"/>
              <w:right w:val="single" w:sz="4" w:space="0" w:color="auto"/>
            </w:tcBorders>
            <w:shd w:val="clear" w:color="000000" w:fill="F2F2F2"/>
            <w:noWrap/>
            <w:vAlign w:val="center"/>
            <w:hideMark/>
          </w:tcPr>
          <w:p w14:paraId="4450DFB6"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8" w:space="0" w:color="auto"/>
              <w:right w:val="single" w:sz="4" w:space="0" w:color="auto"/>
            </w:tcBorders>
            <w:shd w:val="clear" w:color="auto" w:fill="auto"/>
            <w:noWrap/>
            <w:vAlign w:val="center"/>
            <w:hideMark/>
          </w:tcPr>
          <w:p w14:paraId="6DA32859"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8" w:space="0" w:color="auto"/>
              <w:right w:val="single" w:sz="4" w:space="0" w:color="auto"/>
            </w:tcBorders>
            <w:shd w:val="clear" w:color="000000" w:fill="F2F2F2"/>
            <w:noWrap/>
            <w:vAlign w:val="center"/>
            <w:hideMark/>
          </w:tcPr>
          <w:p w14:paraId="274FD95E"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8" w:space="0" w:color="auto"/>
              <w:right w:val="single" w:sz="8" w:space="0" w:color="auto"/>
            </w:tcBorders>
            <w:shd w:val="clear" w:color="auto" w:fill="auto"/>
            <w:noWrap/>
            <w:vAlign w:val="center"/>
            <w:hideMark/>
          </w:tcPr>
          <w:p w14:paraId="3D52A884" w14:textId="77777777" w:rsidR="00BE7758" w:rsidRPr="00BE7758" w:rsidRDefault="00BE7758" w:rsidP="00BE7758">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bl>
    <w:p w14:paraId="3C602BF8" w14:textId="7CC5C68C" w:rsidR="001636B1" w:rsidRDefault="001636B1" w:rsidP="001636B1">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sz w:val="18"/>
          <w:szCs w:val="18"/>
        </w:rPr>
        <w:t xml:space="preserve"> – kriterij, </w:t>
      </w:r>
      <w:r w:rsidRPr="00473403">
        <w:rPr>
          <w:rFonts w:asciiTheme="minorHAnsi" w:hAnsiTheme="minorHAnsi"/>
          <w:b/>
          <w:sz w:val="18"/>
          <w:szCs w:val="18"/>
        </w:rPr>
        <w:t>V</w:t>
      </w:r>
      <w:r>
        <w:rPr>
          <w:rFonts w:asciiTheme="minorHAnsi" w:hAnsiTheme="minorHAnsi"/>
          <w:sz w:val="18"/>
          <w:szCs w:val="18"/>
        </w:rPr>
        <w:t xml:space="preserve"> – Vrijednost elementa, </w:t>
      </w:r>
      <w:r w:rsidRPr="00473403">
        <w:rPr>
          <w:rFonts w:asciiTheme="minorHAnsi" w:hAnsiTheme="minorHAnsi"/>
          <w:b/>
          <w:sz w:val="18"/>
          <w:szCs w:val="18"/>
        </w:rPr>
        <w:t>B</w:t>
      </w:r>
      <w:r>
        <w:rPr>
          <w:rFonts w:asciiTheme="minorHAnsi" w:hAnsiTheme="minorHAnsi"/>
          <w:sz w:val="18"/>
          <w:szCs w:val="18"/>
        </w:rPr>
        <w:t xml:space="preserve"> – bodovi</w:t>
      </w:r>
    </w:p>
    <w:p w14:paraId="4A5EE4F1" w14:textId="77777777" w:rsidR="001636B1" w:rsidRDefault="001636B1">
      <w:pPr>
        <w:spacing w:after="160" w:line="259" w:lineRule="auto"/>
        <w:ind w:left="0" w:firstLine="0"/>
        <w:jc w:val="left"/>
        <w:rPr>
          <w:rFonts w:asciiTheme="minorHAnsi" w:hAnsiTheme="minorHAnsi"/>
          <w:sz w:val="18"/>
          <w:szCs w:val="18"/>
        </w:rPr>
      </w:pPr>
      <w:r>
        <w:rPr>
          <w:rFonts w:asciiTheme="minorHAnsi" w:hAnsiTheme="minorHAnsi"/>
          <w:sz w:val="18"/>
          <w:szCs w:val="18"/>
        </w:rPr>
        <w:br w:type="page"/>
      </w:r>
    </w:p>
    <w:p w14:paraId="23227A97" w14:textId="42556B8C" w:rsidR="001636B1" w:rsidRDefault="001636B1" w:rsidP="001636B1">
      <w:pPr>
        <w:ind w:left="-567" w:firstLine="0"/>
        <w:rPr>
          <w:rFonts w:asciiTheme="minorHAnsi" w:hAnsiTheme="minorHAnsi"/>
          <w:sz w:val="18"/>
          <w:szCs w:val="18"/>
        </w:rPr>
      </w:pPr>
    </w:p>
    <w:p w14:paraId="4E399A73" w14:textId="7D23C35C" w:rsidR="001636B1" w:rsidRPr="003770F7" w:rsidRDefault="001636B1" w:rsidP="001636B1">
      <w:pPr>
        <w:ind w:left="-284"/>
        <w:rPr>
          <w:b/>
          <w:color w:val="00B0F0"/>
        </w:rPr>
      </w:pPr>
      <w:r w:rsidRPr="003770F7">
        <w:rPr>
          <w:b/>
          <w:color w:val="00B0F0"/>
        </w:rPr>
        <w:t>Formula za izračun bodovanja po kriteriju K4</w:t>
      </w:r>
    </w:p>
    <w:p w14:paraId="3581C399" w14:textId="77777777" w:rsidR="001636B1" w:rsidRPr="00BD7EED" w:rsidRDefault="001636B1" w:rsidP="001636B1">
      <w:pPr>
        <w:ind w:left="-567" w:firstLine="0"/>
        <w:rPr>
          <w:rFonts w:asciiTheme="minorHAnsi" w:hAnsiTheme="minorHAnsi"/>
          <w:sz w:val="18"/>
          <w:szCs w:val="18"/>
        </w:rPr>
      </w:pPr>
    </w:p>
    <w:p w14:paraId="4170203C" w14:textId="77777777" w:rsidR="00323D9A" w:rsidRPr="00323D9A" w:rsidRDefault="00323D9A" w:rsidP="00323D9A">
      <w:pPr>
        <w:ind w:left="0" w:firstLine="0"/>
      </w:pPr>
    </w:p>
    <w:p w14:paraId="1F00315B" w14:textId="7B2F5FE7" w:rsidR="001636B1" w:rsidRDefault="001636B1" w:rsidP="00323D9A">
      <w:pPr>
        <w:ind w:left="0" w:firstLine="0"/>
        <w:rPr>
          <w:rFonts w:asciiTheme="minorHAnsi" w:hAnsiTheme="minorHAnsi"/>
          <w:sz w:val="24"/>
        </w:rPr>
      </w:pPr>
      <w:r w:rsidRPr="001636B1">
        <w:rPr>
          <w:noProof/>
        </w:rPr>
        <mc:AlternateContent>
          <mc:Choice Requires="wps">
            <w:drawing>
              <wp:anchor distT="0" distB="0" distL="114300" distR="114300" simplePos="0" relativeHeight="251665408" behindDoc="0" locked="0" layoutInCell="1" allowOverlap="1" wp14:anchorId="06E068EA" wp14:editId="7013705E">
                <wp:simplePos x="0" y="0"/>
                <wp:positionH relativeFrom="column">
                  <wp:posOffset>798830</wp:posOffset>
                </wp:positionH>
                <wp:positionV relativeFrom="paragraph">
                  <wp:posOffset>43180</wp:posOffset>
                </wp:positionV>
                <wp:extent cx="4880610" cy="373380"/>
                <wp:effectExtent l="0" t="0" r="0" b="0"/>
                <wp:wrapSquare wrapText="bothSides"/>
                <wp:docPr id="5" name="TextBox 4"/>
                <wp:cNvGraphicFramePr/>
                <a:graphic xmlns:a="http://schemas.openxmlformats.org/drawingml/2006/main">
                  <a:graphicData uri="http://schemas.microsoft.com/office/word/2010/wordprocessingShape">
                    <wps:wsp>
                      <wps:cNvSpPr txBox="1"/>
                      <wps:spPr>
                        <a:xfrm>
                          <a:off x="0" y="0"/>
                          <a:ext cx="4880610" cy="37338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F6B9DE4" w14:textId="77777777" w:rsidR="008012FD" w:rsidRPr="001636B1" w:rsidRDefault="008012FD" w:rsidP="001636B1">
                            <w:pPr>
                              <w:pStyle w:val="StandardWeb"/>
                              <w:spacing w:before="0" w:beforeAutospacing="0" w:after="0" w:afterAutospacing="0"/>
                            </w:pPr>
                            <w:r w:rsidRPr="001636B1">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m:t>
                                  </m:r>
                                </m:e>
                              </m:d>
                              <m:r>
                                <w:rPr>
                                  <w:rFonts w:ascii="Cambria Math" w:hAnsi="Cambria Math" w:cstheme="minorBidi"/>
                                  <w:color w:val="000000" w:themeColor="text1"/>
                                </w:rPr>
                                <m:t>=%K4</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e>
                                              </m:d>
                                              <m:r>
                                                <w:rPr>
                                                  <w:rFonts w:ascii="Cambria Math" w:hAnsi="Cambria Math" w:cstheme="minorBidi"/>
                                                  <w:color w:val="000000" w:themeColor="text1"/>
                                                  <w:position w:val="-7"/>
                                                  <w:vertAlign w:val="subscript"/>
                                                </w:rPr>
                                                <m:t>z</m:t>
                                              </m:r>
                                            </m:e>
                                          </m:nary>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e>
                                              </m:d>
                                              <m:r>
                                                <w:rPr>
                                                  <w:rFonts w:ascii="Cambria Math" w:hAnsi="Cambria Math" w:cstheme="minorBidi"/>
                                                  <w:color w:val="000000" w:themeColor="text1"/>
                                                  <w:position w:val="-7"/>
                                                  <w:vertAlign w:val="subscript"/>
                                                </w:rPr>
                                                <m:t>z</m:t>
                                              </m:r>
                                            </m:e>
                                          </m:nary>
                                        </m:den>
                                      </m:f>
                                      <m:r>
                                        <w:rPr>
                                          <w:rFonts w:ascii="Cambria Math" w:hAnsi="+mn-ea" w:cstheme="minorBidi"/>
                                          <w:color w:val="000000" w:themeColor="text1"/>
                                        </w:rPr>
                                        <m:t>×</m:t>
                                      </m:r>
                                      <m:r>
                                        <w:rPr>
                                          <w:rFonts w:ascii="Cambria Math" w:hAnsi="+mn-ea" w:cstheme="minorBidi"/>
                                          <w:color w:val="000000" w:themeColor="text1"/>
                                        </w:rPr>
                                        <m:t>100</m:t>
                                      </m:r>
                                    </m:e>
                                  </m:d>
                                </m:e>
                              </m:nary>
                              <m:r>
                                <w:rPr>
                                  <w:rFonts w:ascii="Cambria Math" w:hAnsi="Cambria Math" w:cstheme="minorBidi"/>
                                  <w:color w:val="000000" w:themeColor="text1"/>
                                </w:rPr>
                                <m:t>   </m:t>
                              </m:r>
                            </m:oMath>
                            <w:r w:rsidRPr="001636B1">
                              <w:rPr>
                                <w:rFonts w:asciiTheme="minorHAnsi" w:hAnsi="Calibri" w:cstheme="minorBidi"/>
                                <w:color w:val="000000" w:themeColor="text1"/>
                              </w:rPr>
                              <w:t xml:space="preserve"> </w:t>
                            </w:r>
                          </w:p>
                        </w:txbxContent>
                      </wps:txbx>
                      <wps:bodyPr vertOverflow="clip" horzOverflow="clip" wrap="square" lIns="0" tIns="0" rIns="0" bIns="0" rtlCol="0" anchor="t">
                        <a:noAutofit/>
                      </wps:bodyPr>
                    </wps:wsp>
                  </a:graphicData>
                </a:graphic>
                <wp14:sizeRelV relativeFrom="margin">
                  <wp14:pctHeight>0</wp14:pctHeight>
                </wp14:sizeRelV>
              </wp:anchor>
            </w:drawing>
          </mc:Choice>
          <mc:Fallback>
            <w:pict>
              <v:shape w14:anchorId="06E068EA" id="TextBox 4" o:spid="_x0000_s1029" type="#_x0000_t202" style="position:absolute;left:0;text-align:left;margin-left:62.9pt;margin-top:3.4pt;width:384.3pt;height:29.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AFEQIAAHcEAAAOAAAAZHJzL2Uyb0RvYy54bWysVNtuEzEQfUfiHyy/k02aUqIomwpaFSEh&#10;WtHyAY7XzlqyPWbsZDd8PWNvdovKUxEvjncux2fOzGRz3TvLjgqjAV/zxWzOmfISGuP3Nf/xdPdu&#10;xVlMwjfCglc1P6nIr7dv32y6sFYX0IJtFDIC8XHdhZq3KYV1VUXZKifiDILy5NSATiT6xH3VoOgI&#10;3dnqYj6/qjrAJiBIFSNZbwcn3xZ8rZVM91pHlZitOXFL5cRy7vJZbTdivUcRWiPPNMQ/sHDCeHp0&#10;groVSbADmr+gnJEIEXSaSXAVaG2kKjVQNYv5i2oeWxFUqYXEiWGSKf4/WPnt+IDMNDV/z5kXjlr0&#10;pPr0CXp2mcXpQlxTzGOgqNSTmZo82iMZc829Rpd/qRpGfpL5NElLWEyS8XK1ml8tyCXJt/ywXK6K&#10;9tVzdsCYPitwLF9qjtS6oqg4fo2JmFDoGJIf83BnrM32THGgUm7pZFUOsP670lRZYZQNUeJ+d2OR&#10;De2n+SQ64xAQeknIgZqAX5l7TsnZqkzdK/OnpPI++DTlO+MBixBlJ1Qu4ChomlNfGkHE9RA/SjEI&#10;kLVI/a4vvV2OLdtBc6JO0sKmezq0ha7m0prAWQv466Wto8Woefx5EKg4s188TR6JlsYLjpfdeMFk&#10;b2DYNeElYRLRwt7Dx0MCbUorM7mBypk0TXfp8HkT8/r8+V2inv8vtr8BAAD//wMAUEsDBBQABgAI&#10;AAAAIQD4HEwD3QAAAAgBAAAPAAAAZHJzL2Rvd25yZXYueG1sTI/BTsMwDIbvSLxDZCRuLN20VVvX&#10;dJoQnJAQXTlwTBuvjdY4pcm28vaYEztZn37r9+d8N7leXHAM1pOC+SwBgdR4Y6lV8Fm9Pq1BhKjJ&#10;6N4TKvjBALvi/i7XmfFXKvFyiK3gEgqZVtDFOGRShqZDp8PMD0icHf3odGQcW2lGfeVy18tFkqTS&#10;aUt8odMDPnfYnA5np2D/ReWL/X6vP8pjaatqk9BbelLq8WHab0FEnOL/MvzpszoU7FT7M5kgeubF&#10;itWjgpQH5+vNcgmiZl6lIItc3j5Q/AIAAP//AwBQSwECLQAUAAYACAAAACEAtoM4kv4AAADhAQAA&#10;EwAAAAAAAAAAAAAAAAAAAAAAW0NvbnRlbnRfVHlwZXNdLnhtbFBLAQItABQABgAIAAAAIQA4/SH/&#10;1gAAAJQBAAALAAAAAAAAAAAAAAAAAC8BAABfcmVscy8ucmVsc1BLAQItABQABgAIAAAAIQDYhdAF&#10;EQIAAHcEAAAOAAAAAAAAAAAAAAAAAC4CAABkcnMvZTJvRG9jLnhtbFBLAQItABQABgAIAAAAIQD4&#10;HEwD3QAAAAgBAAAPAAAAAAAAAAAAAAAAAGsEAABkcnMvZG93bnJldi54bWxQSwUGAAAAAAQABADz&#10;AAAAdQUAAAAA&#10;" filled="f" stroked="f">
                <v:textbox inset="0,0,0,0">
                  <w:txbxContent>
                    <w:p w14:paraId="1F6B9DE4" w14:textId="77777777" w:rsidR="008012FD" w:rsidRPr="001636B1" w:rsidRDefault="008012FD" w:rsidP="001636B1">
                      <w:pPr>
                        <w:pStyle w:val="StandardWeb"/>
                        <w:spacing w:before="0" w:beforeAutospacing="0" w:after="0" w:afterAutospacing="0"/>
                      </w:pPr>
                      <w:r w:rsidRPr="001636B1">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m:t>
                            </m:r>
                          </m:e>
                        </m:d>
                        <m:r>
                          <w:rPr>
                            <w:rFonts w:ascii="Cambria Math" w:hAnsi="Cambria Math" w:cstheme="minorBidi"/>
                            <w:color w:val="000000" w:themeColor="text1"/>
                          </w:rPr>
                          <m:t>=%K4</m:t>
                        </m:r>
                        <m:r>
                          <w:rPr>
                            <w:rFonts w:ascii="Cambria Math" w:hAnsi="+mn-ea" w:cstheme="minorBidi"/>
                            <w:color w:val="000000" w:themeColor="text1"/>
                          </w:rPr>
                          <m:t>×</m:t>
                        </m:r>
                        <m:r>
                          <w:rPr>
                            <w:rFonts w:ascii="Cambria Math" w:hAnsi="Cambria Math" w:cstheme="minorBidi"/>
                            <w:color w:val="000000" w:themeColor="text1"/>
                          </w:rPr>
                          <m:t> </m:t>
                        </m:r>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i=1</m:t>
                            </m:r>
                          </m:sub>
                          <m:sup>
                            <m:r>
                              <w:rPr>
                                <w:rFonts w:ascii="Cambria Math" w:hAnsi="Cambria Math" w:cstheme="minorBidi"/>
                                <w:color w:val="000000" w:themeColor="text1"/>
                              </w:rPr>
                              <m:t>n</m:t>
                            </m:r>
                          </m:sup>
                          <m:e>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r>
                                  <w:rPr>
                                    <w:rFonts w:ascii="Cambria Math" w:hAnsi="+mn-ea" w:cstheme="minorBidi"/>
                                    <w:color w:val="000000" w:themeColor="text1"/>
                                  </w:rPr>
                                  <m:t>×</m:t>
                                </m:r>
                                <m:f>
                                  <m:fPr>
                                    <m:ctrlPr>
                                      <w:rPr>
                                        <w:rFonts w:ascii="Cambria Math" w:eastAsiaTheme="minorEastAsia" w:hAnsi="Cambria Math" w:cstheme="minorBidi"/>
                                        <w:i/>
                                        <w:iCs/>
                                        <w:color w:val="000000" w:themeColor="text1"/>
                                      </w:rPr>
                                    </m:ctrlPr>
                                  </m:fPr>
                                  <m:num>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e>
                                        </m:d>
                                        <m:r>
                                          <w:rPr>
                                            <w:rFonts w:ascii="Cambria Math" w:hAnsi="Cambria Math" w:cstheme="minorBidi"/>
                                            <w:color w:val="000000" w:themeColor="text1"/>
                                            <w:position w:val="-7"/>
                                            <w:vertAlign w:val="subscript"/>
                                          </w:rPr>
                                          <m:t>z</m:t>
                                        </m:r>
                                      </m:e>
                                    </m:nary>
                                  </m:num>
                                  <m:den>
                                    <m:nary>
                                      <m:naryPr>
                                        <m:chr m:val="∑"/>
                                        <m:ctrlPr>
                                          <w:rPr>
                                            <w:rFonts w:ascii="Cambria Math" w:eastAsiaTheme="minorEastAsia" w:hAnsi="Cambria Math" w:cstheme="minorBidi"/>
                                            <w:i/>
                                            <w:iCs/>
                                            <w:color w:val="000000" w:themeColor="text1"/>
                                          </w:rPr>
                                        </m:ctrlPr>
                                      </m:naryPr>
                                      <m:sub>
                                        <m:r>
                                          <w:rPr>
                                            <w:rFonts w:ascii="Cambria Math" w:hAnsi="Cambria Math" w:cstheme="minorBidi"/>
                                            <w:color w:val="000000" w:themeColor="text1"/>
                                          </w:rPr>
                                          <m:t>z=1</m:t>
                                        </m:r>
                                      </m:sub>
                                      <m:sup>
                                        <m:r>
                                          <w:rPr>
                                            <w:rFonts w:ascii="Cambria Math" w:hAnsi="Cambria Math" w:cstheme="minorBidi"/>
                                            <w:color w:val="000000" w:themeColor="text1"/>
                                          </w:rPr>
                                          <m:t>n</m:t>
                                        </m:r>
                                      </m:sup>
                                      <m:e>
                                        <m:r>
                                          <w:rPr>
                                            <w:rFonts w:ascii="Cambria Math" w:hAnsi="Cambria Math" w:cstheme="minorBidi"/>
                                            <w:color w:val="000000" w:themeColor="text1"/>
                                          </w:rPr>
                                          <m:t>MAXBod</m:t>
                                        </m:r>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K4.i</m:t>
                                            </m:r>
                                          </m:e>
                                        </m:d>
                                        <m:r>
                                          <w:rPr>
                                            <w:rFonts w:ascii="Cambria Math" w:hAnsi="Cambria Math" w:cstheme="minorBidi"/>
                                            <w:color w:val="000000" w:themeColor="text1"/>
                                            <w:position w:val="-7"/>
                                            <w:vertAlign w:val="subscript"/>
                                          </w:rPr>
                                          <m:t>z</m:t>
                                        </m:r>
                                      </m:e>
                                    </m:nary>
                                  </m:den>
                                </m:f>
                                <m:r>
                                  <w:rPr>
                                    <w:rFonts w:ascii="Cambria Math" w:hAnsi="+mn-ea" w:cstheme="minorBidi"/>
                                    <w:color w:val="000000" w:themeColor="text1"/>
                                  </w:rPr>
                                  <m:t>×</m:t>
                                </m:r>
                                <m:r>
                                  <w:rPr>
                                    <w:rFonts w:ascii="Cambria Math" w:hAnsi="+mn-ea" w:cstheme="minorBidi"/>
                                    <w:color w:val="000000" w:themeColor="text1"/>
                                  </w:rPr>
                                  <m:t>100</m:t>
                                </m:r>
                              </m:e>
                            </m:d>
                          </m:e>
                        </m:nary>
                        <m:r>
                          <w:rPr>
                            <w:rFonts w:ascii="Cambria Math" w:hAnsi="Cambria Math" w:cstheme="minorBidi"/>
                            <w:color w:val="000000" w:themeColor="text1"/>
                          </w:rPr>
                          <m:t>   </m:t>
                        </m:r>
                      </m:oMath>
                      <w:r w:rsidRPr="001636B1">
                        <w:rPr>
                          <w:rFonts w:asciiTheme="minorHAnsi" w:hAnsi="Calibri" w:cstheme="minorBidi"/>
                          <w:color w:val="000000" w:themeColor="text1"/>
                        </w:rPr>
                        <w:t xml:space="preserve"> </w:t>
                      </w:r>
                    </w:p>
                  </w:txbxContent>
                </v:textbox>
                <w10:wrap type="square"/>
              </v:shape>
            </w:pict>
          </mc:Fallback>
        </mc:AlternateContent>
      </w:r>
    </w:p>
    <w:p w14:paraId="65722388" w14:textId="714B9210" w:rsidR="001636B1" w:rsidRPr="00323D9A" w:rsidRDefault="001636B1" w:rsidP="00323D9A">
      <w:pPr>
        <w:ind w:left="0" w:firstLine="0"/>
      </w:pPr>
    </w:p>
    <w:p w14:paraId="461155E8" w14:textId="77777777" w:rsidR="001636B1" w:rsidRDefault="001636B1" w:rsidP="001636B1"/>
    <w:p w14:paraId="079F02D7" w14:textId="11D7B658" w:rsidR="001636B1" w:rsidRPr="006615BB" w:rsidRDefault="001636B1" w:rsidP="001636B1">
      <w:pPr>
        <w:ind w:left="1276" w:right="1559"/>
        <w:rPr>
          <w:rFonts w:asciiTheme="minorHAnsi" w:hAnsiTheme="minorHAnsi"/>
          <w:sz w:val="18"/>
          <w:szCs w:val="18"/>
        </w:rPr>
      </w:pPr>
      <w:r>
        <w:rPr>
          <w:rFonts w:asciiTheme="minorHAnsi" w:hAnsiTheme="minorHAnsi"/>
          <w:b/>
          <w:sz w:val="18"/>
          <w:szCs w:val="18"/>
        </w:rPr>
        <w:t>Bodovi(K4</w:t>
      </w:r>
      <w:r w:rsidRPr="006615BB">
        <w:rPr>
          <w:rFonts w:asciiTheme="minorHAnsi" w:hAnsiTheme="minorHAnsi"/>
          <w:b/>
          <w:sz w:val="18"/>
          <w:szCs w:val="18"/>
        </w:rPr>
        <w:t>)</w:t>
      </w:r>
      <w:r w:rsidRPr="006615BB">
        <w:rPr>
          <w:rFonts w:asciiTheme="minorHAnsi" w:hAnsiTheme="minorHAnsi"/>
          <w:sz w:val="18"/>
          <w:szCs w:val="18"/>
        </w:rPr>
        <w:t xml:space="preserve"> = </w:t>
      </w:r>
      <w:r>
        <w:rPr>
          <w:rFonts w:asciiTheme="minorHAnsi" w:hAnsiTheme="minorHAnsi"/>
          <w:sz w:val="18"/>
          <w:szCs w:val="18"/>
        </w:rPr>
        <w:t xml:space="preserve">Ukupni </w:t>
      </w:r>
      <w:r w:rsidRPr="006615BB">
        <w:rPr>
          <w:rFonts w:asciiTheme="minorHAnsi" w:hAnsiTheme="minorHAnsi"/>
          <w:sz w:val="18"/>
          <w:szCs w:val="18"/>
        </w:rPr>
        <w:t xml:space="preserve">bodovi iz kriterija </w:t>
      </w:r>
      <w:r>
        <w:rPr>
          <w:rFonts w:asciiTheme="minorHAnsi" w:hAnsiTheme="minorHAnsi"/>
          <w:sz w:val="18"/>
          <w:szCs w:val="18"/>
        </w:rPr>
        <w:t>K4</w:t>
      </w:r>
    </w:p>
    <w:p w14:paraId="7A3C93D2" w14:textId="2897007B" w:rsidR="001636B1" w:rsidRDefault="001636B1" w:rsidP="001636B1">
      <w:pPr>
        <w:ind w:left="1276" w:right="1559"/>
        <w:rPr>
          <w:rFonts w:asciiTheme="minorHAnsi" w:hAnsiTheme="minorHAnsi"/>
          <w:sz w:val="18"/>
          <w:szCs w:val="18"/>
        </w:rPr>
      </w:pPr>
      <w:r>
        <w:rPr>
          <w:rFonts w:asciiTheme="minorHAnsi" w:hAnsiTheme="minorHAnsi"/>
          <w:b/>
          <w:sz w:val="18"/>
          <w:szCs w:val="18"/>
        </w:rPr>
        <w:t>%K4</w:t>
      </w:r>
      <w:r w:rsidRPr="006615BB">
        <w:rPr>
          <w:rFonts w:asciiTheme="minorHAnsi" w:hAnsiTheme="minorHAnsi"/>
          <w:sz w:val="18"/>
          <w:szCs w:val="18"/>
        </w:rPr>
        <w:t xml:space="preserve"> = udio kriterija </w:t>
      </w:r>
      <w:r>
        <w:rPr>
          <w:rFonts w:asciiTheme="minorHAnsi" w:hAnsiTheme="minorHAnsi"/>
          <w:sz w:val="18"/>
          <w:szCs w:val="18"/>
        </w:rPr>
        <w:t>K4</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14% ili kao numerička vrijednost u obliku 0,14)</w:t>
      </w:r>
    </w:p>
    <w:p w14:paraId="00FFD575" w14:textId="71D18477" w:rsidR="001636B1" w:rsidRDefault="001636B1" w:rsidP="001636B1">
      <w:pPr>
        <w:ind w:left="1276" w:right="1559"/>
        <w:rPr>
          <w:rFonts w:asciiTheme="minorHAnsi" w:hAnsiTheme="minorHAnsi"/>
          <w:sz w:val="18"/>
          <w:szCs w:val="18"/>
        </w:rPr>
      </w:pPr>
      <w:r>
        <w:rPr>
          <w:rFonts w:asciiTheme="minorHAnsi" w:hAnsiTheme="minorHAnsi"/>
          <w:b/>
          <w:sz w:val="18"/>
          <w:szCs w:val="18"/>
        </w:rPr>
        <w:t>%K4.i</w:t>
      </w:r>
      <w:r w:rsidRPr="006615BB">
        <w:rPr>
          <w:rFonts w:asciiTheme="minorHAnsi" w:hAnsiTheme="minorHAnsi"/>
          <w:sz w:val="18"/>
          <w:szCs w:val="18"/>
        </w:rPr>
        <w:t xml:space="preserve"> = udio </w:t>
      </w:r>
      <w:r>
        <w:rPr>
          <w:rFonts w:asciiTheme="minorHAnsi" w:hAnsiTheme="minorHAnsi"/>
          <w:sz w:val="18"/>
          <w:szCs w:val="18"/>
        </w:rPr>
        <w:t>pod</w:t>
      </w:r>
      <w:r w:rsidRPr="006615BB">
        <w:rPr>
          <w:rFonts w:asciiTheme="minorHAnsi" w:hAnsiTheme="minorHAnsi"/>
          <w:sz w:val="18"/>
          <w:szCs w:val="18"/>
        </w:rPr>
        <w:t xml:space="preserve">kriterija </w:t>
      </w:r>
      <w:r>
        <w:rPr>
          <w:rFonts w:asciiTheme="minorHAnsi" w:hAnsiTheme="minorHAnsi"/>
          <w:sz w:val="18"/>
          <w:szCs w:val="18"/>
        </w:rPr>
        <w:t xml:space="preserve">(gdje </w:t>
      </w:r>
      <w:r>
        <w:rPr>
          <w:rFonts w:asciiTheme="minorHAnsi" w:hAnsiTheme="minorHAnsi"/>
          <w:i/>
          <w:sz w:val="18"/>
          <w:szCs w:val="18"/>
        </w:rPr>
        <w:t>i</w:t>
      </w:r>
      <w:r>
        <w:rPr>
          <w:rFonts w:asciiTheme="minorHAnsi" w:hAnsiTheme="minorHAnsi"/>
          <w:sz w:val="18"/>
          <w:szCs w:val="18"/>
        </w:rPr>
        <w:t xml:space="preserve"> predstavlja oznaku podkriterija)</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w:t>
      </w:r>
    </w:p>
    <w:p w14:paraId="71AC87D9" w14:textId="74BABDD1" w:rsidR="001636B1" w:rsidRDefault="00B70B14" w:rsidP="001636B1">
      <w:pPr>
        <w:ind w:left="1276" w:right="1559"/>
        <w:rPr>
          <w:rFonts w:asciiTheme="minorHAnsi" w:hAnsiTheme="minorHAnsi"/>
          <w:sz w:val="18"/>
          <w:szCs w:val="18"/>
        </w:rPr>
      </w:pPr>
      <w:r>
        <w:rPr>
          <w:rFonts w:asciiTheme="minorHAnsi" w:hAnsiTheme="minorHAnsi"/>
          <w:b/>
          <w:sz w:val="18"/>
          <w:szCs w:val="18"/>
        </w:rPr>
        <w:t>Bod(K4</w:t>
      </w:r>
      <w:r w:rsidR="001636B1" w:rsidRPr="0074659A">
        <w:rPr>
          <w:rFonts w:asciiTheme="minorHAnsi" w:hAnsiTheme="minorHAnsi"/>
          <w:b/>
          <w:sz w:val="18"/>
          <w:szCs w:val="18"/>
        </w:rPr>
        <w:t>.i)</w:t>
      </w:r>
      <w:r w:rsidR="001636B1" w:rsidRPr="0074659A">
        <w:rPr>
          <w:rFonts w:asciiTheme="minorHAnsi" w:hAnsiTheme="minorHAnsi"/>
          <w:b/>
          <w:sz w:val="18"/>
          <w:szCs w:val="18"/>
          <w:vertAlign w:val="subscript"/>
        </w:rPr>
        <w:t>z</w:t>
      </w:r>
      <w:r w:rsidR="001636B1">
        <w:rPr>
          <w:rFonts w:asciiTheme="minorHAnsi" w:hAnsiTheme="minorHAnsi"/>
          <w:sz w:val="18"/>
          <w:szCs w:val="18"/>
        </w:rPr>
        <w:t xml:space="preserve"> = ostvareni broj bodova (iz </w:t>
      </w:r>
      <w:r w:rsidR="001636B1" w:rsidRPr="001636B1">
        <w:rPr>
          <w:rFonts w:asciiTheme="minorHAnsi" w:hAnsiTheme="minorHAnsi"/>
          <w:i/>
          <w:sz w:val="18"/>
          <w:szCs w:val="18"/>
        </w:rPr>
        <w:t>Tablice bodovanja</w:t>
      </w:r>
      <w:r>
        <w:rPr>
          <w:rFonts w:asciiTheme="minorHAnsi" w:hAnsiTheme="minorHAnsi"/>
          <w:i/>
          <w:sz w:val="18"/>
          <w:szCs w:val="18"/>
        </w:rPr>
        <w:t xml:space="preserve"> za K4</w:t>
      </w:r>
      <w:r w:rsidR="001636B1">
        <w:rPr>
          <w:rFonts w:asciiTheme="minorHAnsi" w:hAnsiTheme="minorHAnsi"/>
          <w:sz w:val="18"/>
          <w:szCs w:val="18"/>
        </w:rPr>
        <w:t>) za pojedinu stavku podkriterija  (gdje „</w:t>
      </w:r>
      <w:r w:rsidR="001636B1" w:rsidRPr="0074659A">
        <w:rPr>
          <w:rFonts w:asciiTheme="minorHAnsi" w:hAnsiTheme="minorHAnsi"/>
          <w:i/>
          <w:sz w:val="18"/>
          <w:szCs w:val="18"/>
        </w:rPr>
        <w:t>i</w:t>
      </w:r>
      <w:r w:rsidR="001636B1">
        <w:rPr>
          <w:rFonts w:asciiTheme="minorHAnsi" w:hAnsiTheme="minorHAnsi"/>
          <w:i/>
          <w:sz w:val="18"/>
          <w:szCs w:val="18"/>
        </w:rPr>
        <w:t>“</w:t>
      </w:r>
      <w:r w:rsidR="001636B1">
        <w:rPr>
          <w:rFonts w:asciiTheme="minorHAnsi" w:hAnsiTheme="minorHAnsi"/>
          <w:sz w:val="18"/>
          <w:szCs w:val="18"/>
        </w:rPr>
        <w:t xml:space="preserve"> predstavlja oznaku podkriterija)</w:t>
      </w:r>
      <w:r w:rsidR="001636B1" w:rsidRPr="006615BB">
        <w:rPr>
          <w:rFonts w:asciiTheme="minorHAnsi" w:hAnsiTheme="minorHAnsi"/>
          <w:sz w:val="18"/>
          <w:szCs w:val="18"/>
        </w:rPr>
        <w:t xml:space="preserve"> u izračunu ekonomski najpovoljnije ponude</w:t>
      </w:r>
      <w:r w:rsidR="001636B1">
        <w:rPr>
          <w:rFonts w:asciiTheme="minorHAnsi" w:hAnsiTheme="minorHAnsi"/>
          <w:sz w:val="18"/>
          <w:szCs w:val="18"/>
        </w:rPr>
        <w:t xml:space="preserve"> (upisuje se ili kao postotak u obliku 50% ili kao numerička vrijednost u obliku 0,50), a „z“ predstavlja redni broj stavke vrijednosti podkriterija koji se boduje </w:t>
      </w:r>
      <w:r>
        <w:rPr>
          <w:rFonts w:asciiTheme="minorHAnsi" w:hAnsiTheme="minorHAnsi"/>
          <w:sz w:val="18"/>
          <w:szCs w:val="18"/>
        </w:rPr>
        <w:t>npr. karakteristika senzora</w:t>
      </w:r>
      <w:r w:rsidR="001636B1">
        <w:rPr>
          <w:rFonts w:asciiTheme="minorHAnsi" w:hAnsiTheme="minorHAnsi"/>
          <w:sz w:val="18"/>
          <w:szCs w:val="18"/>
        </w:rPr>
        <w:t xml:space="preserve"> iz Tablice „</w:t>
      </w:r>
      <w:r w:rsidR="001636B1">
        <w:rPr>
          <w:rFonts w:asciiTheme="minorHAnsi" w:hAnsiTheme="minorHAnsi"/>
          <w:i/>
          <w:sz w:val="18"/>
          <w:szCs w:val="18"/>
        </w:rPr>
        <w:t>Tablica bodovanja</w:t>
      </w:r>
      <w:r>
        <w:rPr>
          <w:rFonts w:asciiTheme="minorHAnsi" w:hAnsiTheme="minorHAnsi"/>
          <w:i/>
          <w:sz w:val="18"/>
          <w:szCs w:val="18"/>
        </w:rPr>
        <w:t xml:space="preserve"> za K4</w:t>
      </w:r>
      <w:r w:rsidR="001636B1" w:rsidRPr="00637C82">
        <w:rPr>
          <w:rFonts w:asciiTheme="minorHAnsi" w:hAnsiTheme="minorHAnsi"/>
          <w:i/>
          <w:sz w:val="18"/>
          <w:szCs w:val="18"/>
        </w:rPr>
        <w:t>“</w:t>
      </w:r>
      <w:r w:rsidR="001636B1">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K4.i</m:t>
                </m:r>
              </m:e>
            </m:d>
            <m:r>
              <w:rPr>
                <w:rFonts w:ascii="Cambria Math" w:hAnsi="Cambria Math" w:cstheme="minorBidi"/>
                <w:color w:val="000000" w:themeColor="text1"/>
                <w:position w:val="-7"/>
                <w:sz w:val="14"/>
                <w:szCs w:val="14"/>
                <w:vertAlign w:val="subscript"/>
              </w:rPr>
              <m:t>z</m:t>
            </m:r>
          </m:e>
        </m:nary>
      </m:oMath>
      <w:r w:rsidR="001636B1">
        <w:rPr>
          <w:rFonts w:asciiTheme="minorHAnsi" w:hAnsiTheme="minorHAnsi"/>
          <w:iCs/>
          <w:color w:val="000000" w:themeColor="text1"/>
          <w:sz w:val="14"/>
          <w:szCs w:val="14"/>
        </w:rPr>
        <w:t xml:space="preserve"> </w:t>
      </w:r>
      <w:r w:rsidR="001636B1" w:rsidRPr="00951A2D">
        <w:rPr>
          <w:rFonts w:asciiTheme="minorHAnsi" w:hAnsiTheme="minorHAnsi"/>
          <w:sz w:val="18"/>
          <w:szCs w:val="18"/>
        </w:rPr>
        <w:t>predstavlja</w:t>
      </w:r>
      <w:r w:rsidR="001636B1">
        <w:rPr>
          <w:rFonts w:asciiTheme="minorHAnsi" w:hAnsiTheme="minorHAnsi"/>
          <w:iCs/>
          <w:color w:val="000000" w:themeColor="text1"/>
          <w:sz w:val="14"/>
          <w:szCs w:val="14"/>
        </w:rPr>
        <w:t xml:space="preserve"> </w:t>
      </w:r>
      <w:r w:rsidR="001636B1" w:rsidRPr="00637C82">
        <w:rPr>
          <w:rFonts w:asciiTheme="minorHAnsi" w:hAnsiTheme="minorHAnsi"/>
          <w:sz w:val="18"/>
          <w:szCs w:val="18"/>
        </w:rPr>
        <w:t>zbroj</w:t>
      </w:r>
      <w:r w:rsidR="001636B1">
        <w:rPr>
          <w:rFonts w:asciiTheme="minorHAnsi" w:hAnsiTheme="minorHAnsi"/>
          <w:sz w:val="18"/>
          <w:szCs w:val="18"/>
        </w:rPr>
        <w:t xml:space="preserve"> ukupno ostvarenih bodova svih stavki promatranog podkriterija, 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K4.i</m:t>
                </m:r>
              </m:e>
            </m:d>
            <m:r>
              <w:rPr>
                <w:rFonts w:ascii="Cambria Math" w:hAnsi="Cambria Math" w:cstheme="minorBidi"/>
                <w:color w:val="000000" w:themeColor="text1"/>
                <w:position w:val="-7"/>
                <w:sz w:val="14"/>
                <w:szCs w:val="14"/>
                <w:vertAlign w:val="subscript"/>
              </w:rPr>
              <m:t>z</m:t>
            </m:r>
          </m:e>
        </m:nary>
      </m:oMath>
      <w:r w:rsidR="001636B1">
        <w:rPr>
          <w:rFonts w:asciiTheme="minorHAnsi" w:hAnsiTheme="minorHAnsi"/>
          <w:iCs/>
          <w:color w:val="000000" w:themeColor="text1"/>
          <w:sz w:val="14"/>
          <w:szCs w:val="14"/>
        </w:rPr>
        <w:t xml:space="preserve"> </w:t>
      </w:r>
      <w:r w:rsidR="001636B1" w:rsidRPr="00951A2D">
        <w:rPr>
          <w:rFonts w:asciiTheme="minorHAnsi" w:hAnsiTheme="minorHAnsi"/>
          <w:sz w:val="18"/>
          <w:szCs w:val="18"/>
        </w:rPr>
        <w:t>pre</w:t>
      </w:r>
      <w:r w:rsidR="001636B1">
        <w:rPr>
          <w:rFonts w:asciiTheme="minorHAnsi" w:hAnsiTheme="minorHAnsi"/>
          <w:sz w:val="18"/>
          <w:szCs w:val="18"/>
        </w:rPr>
        <w:t>dstavlja zbroj maksimalnih bodova svih stavki promatranog podkriterija</w:t>
      </w:r>
    </w:p>
    <w:p w14:paraId="02E47F55" w14:textId="414E5B30" w:rsidR="001636B1" w:rsidRDefault="001636B1" w:rsidP="001636B1">
      <w:pPr>
        <w:ind w:left="1276" w:right="1559"/>
        <w:rPr>
          <w:rFonts w:asciiTheme="minorHAnsi" w:hAnsiTheme="minorHAnsi"/>
          <w:sz w:val="18"/>
          <w:szCs w:val="18"/>
        </w:rPr>
      </w:pPr>
      <w:r>
        <w:rPr>
          <w:rFonts w:asciiTheme="minorHAnsi" w:hAnsiTheme="minorHAnsi"/>
          <w:b/>
          <w:sz w:val="18"/>
          <w:szCs w:val="18"/>
        </w:rPr>
        <w:t>Max</w:t>
      </w:r>
      <w:r w:rsidR="00B70B14">
        <w:rPr>
          <w:rFonts w:asciiTheme="minorHAnsi" w:hAnsiTheme="minorHAnsi"/>
          <w:b/>
          <w:sz w:val="18"/>
          <w:szCs w:val="18"/>
        </w:rPr>
        <w:t>Bod(K4</w:t>
      </w:r>
      <w:r w:rsidRPr="0074659A">
        <w:rPr>
          <w:rFonts w:asciiTheme="minorHAnsi" w:hAnsiTheme="minorHAnsi"/>
          <w:b/>
          <w:sz w:val="18"/>
          <w:szCs w:val="18"/>
        </w:rPr>
        <w:t>.i)</w:t>
      </w:r>
      <w:r w:rsidRPr="00951A2D">
        <w:rPr>
          <w:rFonts w:asciiTheme="minorHAnsi" w:hAnsiTheme="minorHAnsi"/>
          <w:b/>
          <w:sz w:val="18"/>
          <w:szCs w:val="18"/>
          <w:vertAlign w:val="subscript"/>
        </w:rPr>
        <w:t>z</w:t>
      </w:r>
      <w:r w:rsidRPr="006615BB">
        <w:rPr>
          <w:rFonts w:asciiTheme="minorHAnsi" w:hAnsiTheme="minorHAnsi"/>
          <w:sz w:val="18"/>
          <w:szCs w:val="18"/>
        </w:rPr>
        <w:t xml:space="preserve"> = </w:t>
      </w:r>
      <w:r>
        <w:rPr>
          <w:rFonts w:asciiTheme="minorHAnsi" w:hAnsiTheme="minorHAnsi"/>
          <w:sz w:val="18"/>
          <w:szCs w:val="18"/>
        </w:rPr>
        <w:t xml:space="preserve">maksimalni broj bodova koji se može dobiti za </w:t>
      </w:r>
      <w:r w:rsidRPr="006615BB">
        <w:rPr>
          <w:rFonts w:asciiTheme="minorHAnsi" w:hAnsiTheme="minorHAnsi"/>
          <w:sz w:val="18"/>
          <w:szCs w:val="18"/>
        </w:rPr>
        <w:t xml:space="preserve">vrijednost </w:t>
      </w:r>
      <w:r>
        <w:rPr>
          <w:rFonts w:asciiTheme="minorHAnsi" w:hAnsiTheme="minorHAnsi"/>
          <w:sz w:val="18"/>
          <w:szCs w:val="18"/>
        </w:rPr>
        <w:t xml:space="preserve">pojedine stavke podkriterija (iz </w:t>
      </w:r>
      <w:r w:rsidRPr="001636B1">
        <w:rPr>
          <w:rFonts w:asciiTheme="minorHAnsi" w:hAnsiTheme="minorHAnsi"/>
          <w:i/>
          <w:sz w:val="18"/>
          <w:szCs w:val="18"/>
        </w:rPr>
        <w:t>Tablice bodovanja</w:t>
      </w:r>
      <w:r w:rsidR="00B70B14">
        <w:rPr>
          <w:rFonts w:asciiTheme="minorHAnsi" w:hAnsiTheme="minorHAnsi"/>
          <w:i/>
          <w:sz w:val="18"/>
          <w:szCs w:val="18"/>
        </w:rPr>
        <w:t xml:space="preserve"> za K4</w:t>
      </w:r>
      <w:r>
        <w:rPr>
          <w:rFonts w:asciiTheme="minorHAnsi" w:hAnsiTheme="minorHAnsi"/>
          <w:sz w:val="18"/>
          <w:szCs w:val="18"/>
        </w:rPr>
        <w:t>) (gdje „</w:t>
      </w:r>
      <w:r w:rsidRPr="0074659A">
        <w:rPr>
          <w:rFonts w:asciiTheme="minorHAnsi" w:hAnsiTheme="minorHAnsi"/>
          <w:i/>
          <w:sz w:val="18"/>
          <w:szCs w:val="18"/>
        </w:rPr>
        <w:t>i</w:t>
      </w:r>
      <w:r>
        <w:rPr>
          <w:rFonts w:asciiTheme="minorHAnsi" w:hAnsiTheme="minorHAnsi"/>
          <w:i/>
          <w:sz w:val="18"/>
          <w:szCs w:val="18"/>
        </w:rPr>
        <w:t>“</w:t>
      </w:r>
      <w:r>
        <w:rPr>
          <w:rFonts w:asciiTheme="minorHAnsi" w:hAnsiTheme="minorHAnsi"/>
          <w:sz w:val="18"/>
          <w:szCs w:val="18"/>
        </w:rPr>
        <w:t xml:space="preserve"> predstavlja oznaku podkriterija)</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50% ili kao numerička vrijednost u obliku 0,50), a „z“ predstavlja redni broj stavke vrijednosti podkriterija koji se boduje npr. karakteristika rješenja iz Tablice „</w:t>
      </w:r>
      <w:r>
        <w:rPr>
          <w:rFonts w:asciiTheme="minorHAnsi" w:hAnsiTheme="minorHAnsi"/>
          <w:i/>
          <w:sz w:val="18"/>
          <w:szCs w:val="18"/>
        </w:rPr>
        <w:t>Tablica bodovanja</w:t>
      </w:r>
      <w:r w:rsidR="00B70B14">
        <w:rPr>
          <w:rFonts w:asciiTheme="minorHAnsi" w:hAnsiTheme="minorHAnsi"/>
          <w:i/>
          <w:sz w:val="18"/>
          <w:szCs w:val="18"/>
        </w:rPr>
        <w:t xml:space="preserve"> za K4</w:t>
      </w:r>
      <w:r w:rsidRPr="00637C82">
        <w:rPr>
          <w:rFonts w:asciiTheme="minorHAnsi" w:hAnsiTheme="minorHAnsi"/>
          <w:i/>
          <w:sz w:val="18"/>
          <w:szCs w:val="18"/>
        </w:rPr>
        <w:t>“</w:t>
      </w:r>
      <w:r>
        <w:rPr>
          <w:rFonts w:asciiTheme="minorHAnsi" w:hAnsiTheme="minorHAnsi"/>
          <w:sz w:val="18"/>
          <w:szCs w:val="18"/>
        </w:rPr>
        <w:t xml:space="preserve"> tako da </w:t>
      </w:r>
      <m:oMath>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K4.i</m:t>
                </m:r>
              </m:e>
            </m:d>
            <m:r>
              <w:rPr>
                <w:rFonts w:ascii="Cambria Math" w:hAnsi="Cambria Math" w:cstheme="minorBidi"/>
                <w:color w:val="000000" w:themeColor="text1"/>
                <w:position w:val="-7"/>
                <w:sz w:val="14"/>
                <w:szCs w:val="14"/>
                <w:vertAlign w:val="subscript"/>
              </w:rPr>
              <m:t>z</m:t>
            </m:r>
          </m:e>
        </m:nary>
      </m:oMath>
      <w:r>
        <w:rPr>
          <w:rFonts w:asciiTheme="minorHAnsi" w:hAnsiTheme="minorHAnsi"/>
          <w:iCs/>
          <w:color w:val="000000" w:themeColor="text1"/>
          <w:sz w:val="14"/>
          <w:szCs w:val="14"/>
        </w:rPr>
        <w:t xml:space="preserve"> </w:t>
      </w:r>
      <w:r w:rsidRPr="00951A2D">
        <w:rPr>
          <w:rFonts w:asciiTheme="minorHAnsi" w:hAnsiTheme="minorHAnsi"/>
          <w:sz w:val="18"/>
          <w:szCs w:val="18"/>
        </w:rPr>
        <w:t>pre</w:t>
      </w:r>
      <w:r>
        <w:rPr>
          <w:rFonts w:asciiTheme="minorHAnsi" w:hAnsiTheme="minorHAnsi"/>
          <w:sz w:val="18"/>
          <w:szCs w:val="18"/>
        </w:rPr>
        <w:t>dstavlja zbroj  maksimalnih bodova svih stavki promatranog podkriterija</w:t>
      </w:r>
    </w:p>
    <w:p w14:paraId="12F58353" w14:textId="352747D1" w:rsidR="001636B1" w:rsidRPr="005F159B" w:rsidRDefault="001636B1" w:rsidP="001636B1">
      <w:pPr>
        <w:spacing w:before="100" w:beforeAutospacing="1" w:after="100" w:afterAutospacing="1"/>
        <w:ind w:left="698" w:firstLine="0"/>
        <w:rPr>
          <w:rFonts w:asciiTheme="minorHAnsi" w:eastAsia="Calibri" w:hAnsiTheme="minorHAnsi"/>
          <w:lang w:eastAsia="en-US"/>
        </w:rPr>
      </w:pPr>
      <w:r>
        <w:rPr>
          <w:rFonts w:asciiTheme="minorHAnsi" w:hAnsiTheme="minorHAnsi"/>
        </w:rPr>
        <w:t xml:space="preserve">Navedene </w:t>
      </w:r>
      <w:r w:rsidRPr="006615BB">
        <w:rPr>
          <w:rFonts w:asciiTheme="minorHAnsi" w:hAnsiTheme="minorHAnsi"/>
        </w:rPr>
        <w:t xml:space="preserve">funkcionalnosti </w:t>
      </w:r>
      <w:r>
        <w:rPr>
          <w:rFonts w:asciiTheme="minorHAnsi" w:hAnsiTheme="minorHAnsi"/>
        </w:rPr>
        <w:t xml:space="preserve">i mogućnosti </w:t>
      </w:r>
      <w:r w:rsidR="00B70B14">
        <w:rPr>
          <w:rFonts w:asciiTheme="minorHAnsi" w:hAnsiTheme="minorHAnsi"/>
        </w:rPr>
        <w:t xml:space="preserve">ponuđenih senzora </w:t>
      </w:r>
      <w:r>
        <w:rPr>
          <w:rFonts w:asciiTheme="minorHAnsi" w:hAnsiTheme="minorHAnsi"/>
        </w:rPr>
        <w:t>u Tablici bodovanja</w:t>
      </w:r>
      <w:r w:rsidR="00B70B14">
        <w:rPr>
          <w:rFonts w:asciiTheme="minorHAnsi" w:hAnsiTheme="minorHAnsi"/>
        </w:rPr>
        <w:t xml:space="preserve"> za K4</w:t>
      </w:r>
      <w:r>
        <w:rPr>
          <w:rFonts w:asciiTheme="minorHAnsi" w:hAnsiTheme="minorHAnsi"/>
        </w:rPr>
        <w:t>,</w:t>
      </w:r>
      <w:r w:rsidRPr="006615BB">
        <w:rPr>
          <w:rFonts w:asciiTheme="minorHAnsi" w:hAnsiTheme="minorHAnsi"/>
        </w:rPr>
        <w:t xml:space="preserve"> Naručitelju predstavljaju čimbenike koji m</w:t>
      </w:r>
      <w:r w:rsidR="00B70B14">
        <w:rPr>
          <w:rFonts w:asciiTheme="minorHAnsi" w:hAnsiTheme="minorHAnsi"/>
        </w:rPr>
        <w:t>ogu presuditi u ocjeni koja je Ponuda</w:t>
      </w:r>
      <w:r w:rsidRPr="006615BB">
        <w:rPr>
          <w:rFonts w:asciiTheme="minorHAnsi" w:hAnsiTheme="minorHAnsi"/>
        </w:rPr>
        <w:t xml:space="preserve"> za naručitelja ekon</w:t>
      </w:r>
      <w:r w:rsidR="00B70B14">
        <w:rPr>
          <w:rFonts w:asciiTheme="minorHAnsi" w:hAnsiTheme="minorHAnsi"/>
        </w:rPr>
        <w:t>omski najpovoljnija, a koja</w:t>
      </w:r>
      <w:r w:rsidRPr="006615BB">
        <w:rPr>
          <w:rFonts w:asciiTheme="minorHAnsi" w:hAnsiTheme="minorHAnsi"/>
        </w:rPr>
        <w:t xml:space="preserve"> će mu osigurati najbolju vrijednost za novac. Iz navedenih razloga se </w:t>
      </w:r>
      <w:r>
        <w:rPr>
          <w:rFonts w:asciiTheme="minorHAnsi" w:hAnsiTheme="minorHAnsi"/>
        </w:rPr>
        <w:t>uz cijenu, ocjenjuju i funkcionalnosti i mogućnosti</w:t>
      </w:r>
      <w:r w:rsidR="00B70B14">
        <w:rPr>
          <w:rFonts w:asciiTheme="minorHAnsi" w:hAnsiTheme="minorHAnsi"/>
        </w:rPr>
        <w:t xml:space="preserve"> ponuđenih senzora</w:t>
      </w:r>
      <w:r w:rsidRPr="006615BB">
        <w:rPr>
          <w:rFonts w:asciiTheme="minorHAnsi" w:hAnsiTheme="minorHAnsi"/>
        </w:rPr>
        <w:t>.</w:t>
      </w:r>
    </w:p>
    <w:p w14:paraId="6FBBB768" w14:textId="76F3BBC3" w:rsidR="001636B1" w:rsidRDefault="001636B1" w:rsidP="001636B1">
      <w:pPr>
        <w:ind w:left="698" w:firstLine="0"/>
        <w:rPr>
          <w:rFonts w:asciiTheme="minorHAnsi" w:hAnsiTheme="minorHAnsi"/>
          <w:b/>
        </w:rPr>
      </w:pPr>
      <w:r w:rsidRPr="006615BB">
        <w:rPr>
          <w:rFonts w:asciiTheme="minorHAnsi" w:hAnsiTheme="minorHAnsi"/>
        </w:rPr>
        <w:t xml:space="preserve">Uz osnovne/minimalne zahtjeve </w:t>
      </w:r>
      <w:r>
        <w:rPr>
          <w:rFonts w:asciiTheme="minorHAnsi" w:hAnsiTheme="minorHAnsi"/>
        </w:rPr>
        <w:t>opisane predmetom nabave i definirane Troškovnikom,</w:t>
      </w:r>
      <w:r w:rsidRPr="006615BB">
        <w:rPr>
          <w:rFonts w:asciiTheme="minorHAnsi" w:hAnsiTheme="minorHAnsi"/>
        </w:rPr>
        <w:t xml:space="preserve"> naručitelj</w:t>
      </w:r>
      <w:r>
        <w:rPr>
          <w:rFonts w:asciiTheme="minorHAnsi" w:hAnsiTheme="minorHAnsi"/>
        </w:rPr>
        <w:t xml:space="preserve"> će posebno vrednovati </w:t>
      </w:r>
      <w:r w:rsidRPr="006615BB">
        <w:rPr>
          <w:rFonts w:asciiTheme="minorHAnsi" w:hAnsiTheme="minorHAnsi"/>
        </w:rPr>
        <w:t xml:space="preserve">funkcionalnosti </w:t>
      </w:r>
      <w:r>
        <w:rPr>
          <w:rFonts w:asciiTheme="minorHAnsi" w:hAnsiTheme="minorHAnsi"/>
        </w:rPr>
        <w:t xml:space="preserve">i mogućnosti </w:t>
      </w:r>
      <w:r w:rsidR="00B70B14">
        <w:rPr>
          <w:rFonts w:asciiTheme="minorHAnsi" w:hAnsiTheme="minorHAnsi"/>
        </w:rPr>
        <w:t>ponuđenih</w:t>
      </w:r>
      <w:r w:rsidRPr="006615BB">
        <w:rPr>
          <w:rFonts w:asciiTheme="minorHAnsi" w:hAnsiTheme="minorHAnsi"/>
        </w:rPr>
        <w:t xml:space="preserve"> </w:t>
      </w:r>
      <w:r w:rsidR="00B70B14">
        <w:rPr>
          <w:rFonts w:asciiTheme="minorHAnsi" w:hAnsiTheme="minorHAnsi"/>
        </w:rPr>
        <w:t xml:space="preserve">senzora, </w:t>
      </w:r>
      <w:r w:rsidRPr="006615BB">
        <w:rPr>
          <w:rFonts w:asciiTheme="minorHAnsi" w:hAnsiTheme="minorHAnsi"/>
        </w:rPr>
        <w:t xml:space="preserve">navedene u </w:t>
      </w:r>
      <w:r>
        <w:rPr>
          <w:rFonts w:asciiTheme="minorHAnsi" w:hAnsiTheme="minorHAnsi"/>
        </w:rPr>
        <w:t>Tablici bodovanja</w:t>
      </w:r>
      <w:r w:rsidR="00B70B14">
        <w:rPr>
          <w:rFonts w:asciiTheme="minorHAnsi" w:hAnsiTheme="minorHAnsi"/>
        </w:rPr>
        <w:t xml:space="preserve"> za K4</w:t>
      </w:r>
      <w:r>
        <w:rPr>
          <w:rFonts w:asciiTheme="minorHAnsi" w:hAnsiTheme="minorHAnsi"/>
        </w:rPr>
        <w:t xml:space="preserve"> i u </w:t>
      </w:r>
      <w:r w:rsidRPr="006615BB">
        <w:rPr>
          <w:rFonts w:asciiTheme="minorHAnsi" w:hAnsiTheme="minorHAnsi"/>
        </w:rPr>
        <w:t xml:space="preserve">Obrascu </w:t>
      </w:r>
      <w:r>
        <w:rPr>
          <w:rFonts w:asciiTheme="minorHAnsi" w:hAnsiTheme="minorHAnsi"/>
          <w:b/>
        </w:rPr>
        <w:t xml:space="preserve">IZJAVA - SPECIFIKACIJE </w:t>
      </w:r>
      <w:r w:rsidR="00B70B14">
        <w:rPr>
          <w:rFonts w:asciiTheme="minorHAnsi" w:hAnsiTheme="minorHAnsi"/>
          <w:b/>
        </w:rPr>
        <w:t>SENZORA</w:t>
      </w:r>
      <w:r>
        <w:rPr>
          <w:rFonts w:asciiTheme="minorHAnsi" w:hAnsiTheme="minorHAnsi"/>
          <w:b/>
        </w:rPr>
        <w:t>.</w:t>
      </w:r>
      <w:r w:rsidRPr="006615BB">
        <w:rPr>
          <w:rFonts w:asciiTheme="minorHAnsi" w:hAnsiTheme="minorHAnsi"/>
          <w:b/>
        </w:rPr>
        <w:t xml:space="preserve"> </w:t>
      </w:r>
    </w:p>
    <w:p w14:paraId="0F7800BA" w14:textId="77777777" w:rsidR="001636B1" w:rsidRDefault="001636B1" w:rsidP="001636B1">
      <w:pPr>
        <w:ind w:left="698" w:firstLine="0"/>
        <w:rPr>
          <w:rFonts w:asciiTheme="minorHAnsi" w:hAnsiTheme="minorHAnsi"/>
          <w:b/>
        </w:rPr>
      </w:pPr>
    </w:p>
    <w:p w14:paraId="09C0A170" w14:textId="310AD059" w:rsidR="00B70B14" w:rsidRDefault="001636B1" w:rsidP="001636B1">
      <w:pPr>
        <w:ind w:left="698" w:firstLine="0"/>
        <w:rPr>
          <w:rFonts w:asciiTheme="minorHAnsi" w:hAnsiTheme="minorHAnsi"/>
          <w:b/>
        </w:rPr>
      </w:pPr>
      <w:r w:rsidRPr="006615BB">
        <w:rPr>
          <w:rFonts w:asciiTheme="minorHAnsi" w:hAnsiTheme="minorHAnsi"/>
          <w:b/>
        </w:rPr>
        <w:t>Ponuditelj prilikom isticanja moguć</w:t>
      </w:r>
      <w:r>
        <w:rPr>
          <w:rFonts w:asciiTheme="minorHAnsi" w:hAnsiTheme="minorHAnsi"/>
          <w:b/>
        </w:rPr>
        <w:t>nosti o zadovoljavanju mogućnosti</w:t>
      </w:r>
      <w:r w:rsidRPr="006615BB">
        <w:rPr>
          <w:rFonts w:asciiTheme="minorHAnsi" w:hAnsiTheme="minorHAnsi"/>
          <w:b/>
        </w:rPr>
        <w:t xml:space="preserve"> i funkcionalnosti</w:t>
      </w:r>
      <w:r>
        <w:rPr>
          <w:rFonts w:asciiTheme="minorHAnsi" w:hAnsiTheme="minorHAnsi"/>
          <w:b/>
        </w:rPr>
        <w:t xml:space="preserve"> iz Tablice bodovanja</w:t>
      </w:r>
      <w:r w:rsidR="00B70B14">
        <w:rPr>
          <w:rFonts w:asciiTheme="minorHAnsi" w:hAnsiTheme="minorHAnsi"/>
          <w:b/>
        </w:rPr>
        <w:t xml:space="preserve"> za K4</w:t>
      </w:r>
      <w:r w:rsidRPr="006615BB">
        <w:rPr>
          <w:rFonts w:asciiTheme="minorHAnsi" w:hAnsiTheme="minorHAnsi"/>
          <w:b/>
        </w:rPr>
        <w:t xml:space="preserve">, mora priložiti relevantnu Tehničku dokumentaciju </w:t>
      </w:r>
      <w:r>
        <w:rPr>
          <w:rFonts w:asciiTheme="minorHAnsi" w:hAnsiTheme="minorHAnsi"/>
          <w:b/>
        </w:rPr>
        <w:t xml:space="preserve">i opis </w:t>
      </w:r>
      <w:r w:rsidR="00B70B14">
        <w:rPr>
          <w:rFonts w:asciiTheme="minorHAnsi" w:hAnsiTheme="minorHAnsi"/>
          <w:b/>
        </w:rPr>
        <w:t>SENZORA</w:t>
      </w:r>
      <w:r>
        <w:rPr>
          <w:rFonts w:asciiTheme="minorHAnsi" w:hAnsiTheme="minorHAnsi"/>
          <w:b/>
        </w:rPr>
        <w:t xml:space="preserve"> </w:t>
      </w:r>
      <w:r w:rsidRPr="006615BB">
        <w:rPr>
          <w:rFonts w:asciiTheme="minorHAnsi" w:hAnsiTheme="minorHAnsi"/>
          <w:b/>
        </w:rPr>
        <w:t xml:space="preserve">kojom potvrđuje postojanje navedenih </w:t>
      </w:r>
      <w:r>
        <w:rPr>
          <w:rFonts w:asciiTheme="minorHAnsi" w:hAnsiTheme="minorHAnsi"/>
          <w:b/>
        </w:rPr>
        <w:t xml:space="preserve">mogućnosti i </w:t>
      </w:r>
      <w:r w:rsidRPr="006615BB">
        <w:rPr>
          <w:rFonts w:asciiTheme="minorHAnsi" w:hAnsiTheme="minorHAnsi"/>
          <w:b/>
        </w:rPr>
        <w:t xml:space="preserve">funkcionalnosti. </w:t>
      </w:r>
    </w:p>
    <w:p w14:paraId="06E7BBE7" w14:textId="77777777" w:rsidR="00B70B14" w:rsidRDefault="00B70B14">
      <w:pPr>
        <w:spacing w:after="160" w:line="259" w:lineRule="auto"/>
        <w:ind w:left="0" w:firstLine="0"/>
        <w:jc w:val="left"/>
        <w:rPr>
          <w:rFonts w:asciiTheme="minorHAnsi" w:hAnsiTheme="minorHAnsi"/>
          <w:b/>
        </w:rPr>
      </w:pPr>
      <w:r>
        <w:rPr>
          <w:rFonts w:asciiTheme="minorHAnsi" w:hAnsiTheme="minorHAnsi"/>
          <w:b/>
        </w:rPr>
        <w:br w:type="page"/>
      </w:r>
    </w:p>
    <w:p w14:paraId="70E59870" w14:textId="269BF10D" w:rsidR="001636B1" w:rsidRDefault="001636B1" w:rsidP="00B70B14">
      <w:pPr>
        <w:pStyle w:val="Naslov1"/>
        <w:rPr>
          <w:rFonts w:asciiTheme="minorHAnsi" w:hAnsiTheme="minorHAnsi"/>
          <w:sz w:val="24"/>
        </w:rPr>
      </w:pPr>
    </w:p>
    <w:p w14:paraId="3CE50E5C" w14:textId="59BD3CD6" w:rsidR="00B70B14" w:rsidRPr="003770F7" w:rsidRDefault="00B70B14" w:rsidP="00B70B14">
      <w:pPr>
        <w:pStyle w:val="Naslov1"/>
      </w:pPr>
      <w:bookmarkStart w:id="145" w:name="_Toc508453"/>
      <w:bookmarkEnd w:id="144"/>
      <w:r w:rsidRPr="003770F7">
        <w:t>KRITERIJ K5: ROK REALIZACIJE – 8%</w:t>
      </w:r>
      <w:bookmarkEnd w:id="145"/>
    </w:p>
    <w:p w14:paraId="5DD440BB" w14:textId="77777777" w:rsidR="006615BB" w:rsidRPr="006615BB" w:rsidRDefault="006615BB" w:rsidP="006615BB">
      <w:pPr>
        <w:spacing w:after="160" w:line="259" w:lineRule="auto"/>
        <w:rPr>
          <w:rFonts w:asciiTheme="minorHAnsi" w:hAnsiTheme="minorHAnsi"/>
        </w:rPr>
      </w:pPr>
    </w:p>
    <w:p w14:paraId="32C4234C" w14:textId="21D5111D" w:rsidR="006615BB" w:rsidRPr="006615BB" w:rsidRDefault="006615BB" w:rsidP="006615BB">
      <w:pPr>
        <w:ind w:left="708"/>
        <w:rPr>
          <w:rFonts w:asciiTheme="minorHAnsi" w:hAnsiTheme="minorHAnsi"/>
        </w:rPr>
      </w:pPr>
      <w:r w:rsidRPr="006615BB">
        <w:rPr>
          <w:rFonts w:asciiTheme="minorHAnsi" w:hAnsiTheme="minorHAnsi"/>
        </w:rPr>
        <w:t>na temelju čl.286 Zakona o javnoj nabavi (NN broj 120/2</w:t>
      </w:r>
      <w:r w:rsidR="00B322CE">
        <w:rPr>
          <w:rFonts w:asciiTheme="minorHAnsi" w:hAnsiTheme="minorHAnsi"/>
        </w:rPr>
        <w:t>0</w:t>
      </w:r>
      <w:r w:rsidRPr="006615BB">
        <w:rPr>
          <w:rFonts w:asciiTheme="minorHAnsi" w:hAnsiTheme="minorHAnsi"/>
        </w:rPr>
        <w:t xml:space="preserve">16), ponderira se kriterij </w:t>
      </w:r>
      <w:r w:rsidR="00B70B14">
        <w:rPr>
          <w:rFonts w:asciiTheme="minorHAnsi" w:hAnsiTheme="minorHAnsi"/>
        </w:rPr>
        <w:t>ROK REALIZACIJE</w:t>
      </w:r>
      <w:r w:rsidRPr="006615BB">
        <w:rPr>
          <w:rFonts w:asciiTheme="minorHAnsi" w:hAnsiTheme="minorHAnsi"/>
        </w:rPr>
        <w:t>, a uzimanjem u obzir, od ponuditelja, potvrđene i dokazane relevantne podatke.</w:t>
      </w:r>
    </w:p>
    <w:p w14:paraId="298ADA86" w14:textId="77777777" w:rsidR="006615BB" w:rsidRPr="006615BB" w:rsidRDefault="006615BB" w:rsidP="006615BB">
      <w:pPr>
        <w:ind w:left="708"/>
        <w:rPr>
          <w:rFonts w:asciiTheme="minorHAnsi" w:hAnsiTheme="minorHAnsi"/>
        </w:rPr>
      </w:pPr>
    </w:p>
    <w:p w14:paraId="7FCF320E" w14:textId="33062F50" w:rsidR="00B70B14" w:rsidRDefault="00B70B14" w:rsidP="00B70B14">
      <w:pPr>
        <w:ind w:left="698" w:firstLine="0"/>
        <w:rPr>
          <w:rFonts w:asciiTheme="minorHAnsi" w:hAnsiTheme="minorHAnsi"/>
        </w:rPr>
      </w:pPr>
      <w:r w:rsidRPr="006615BB">
        <w:rPr>
          <w:rFonts w:asciiTheme="minorHAnsi" w:hAnsiTheme="minorHAnsi"/>
        </w:rPr>
        <w:t xml:space="preserve">Dokazivanje zadovoljavanja </w:t>
      </w:r>
      <w:r>
        <w:rPr>
          <w:rFonts w:asciiTheme="minorHAnsi" w:hAnsiTheme="minorHAnsi"/>
        </w:rPr>
        <w:t>mogućnosti i funkcionalnosti u svrhu bodovanja iz ovog Kriterija,</w:t>
      </w:r>
      <w:r w:rsidRPr="006615BB">
        <w:rPr>
          <w:rFonts w:asciiTheme="minorHAnsi" w:hAnsiTheme="minorHAnsi"/>
        </w:rPr>
        <w:t xml:space="preserve"> Ponuditelj dokazuje:</w:t>
      </w:r>
    </w:p>
    <w:p w14:paraId="4AC038CC" w14:textId="77777777" w:rsidR="00B70B14" w:rsidRPr="006615BB" w:rsidRDefault="00B70B14" w:rsidP="00B70B14">
      <w:pPr>
        <w:ind w:left="708"/>
        <w:rPr>
          <w:rFonts w:asciiTheme="minorHAnsi" w:hAnsiTheme="minorHAnsi"/>
        </w:rPr>
      </w:pPr>
    </w:p>
    <w:p w14:paraId="4B4FD1BC" w14:textId="6715EC2D" w:rsidR="00B70B14" w:rsidRPr="00C910AE" w:rsidRDefault="00B70B14" w:rsidP="00F93112">
      <w:pPr>
        <w:pStyle w:val="Odlomakpopisa"/>
        <w:numPr>
          <w:ilvl w:val="0"/>
          <w:numId w:val="49"/>
        </w:numPr>
        <w:spacing w:after="0" w:line="240" w:lineRule="auto"/>
        <w:rPr>
          <w:rFonts w:asciiTheme="minorHAnsi" w:hAnsiTheme="minorHAnsi"/>
        </w:rPr>
      </w:pPr>
      <w:r>
        <w:rPr>
          <w:rFonts w:asciiTheme="minorHAnsi" w:hAnsiTheme="minorHAnsi"/>
        </w:rPr>
        <w:t>Izjavom</w:t>
      </w:r>
      <w:r w:rsidRPr="006615BB">
        <w:rPr>
          <w:rFonts w:asciiTheme="minorHAnsi" w:hAnsiTheme="minorHAnsi"/>
        </w:rPr>
        <w:t xml:space="preserve"> </w:t>
      </w:r>
      <w:r>
        <w:rPr>
          <w:rFonts w:asciiTheme="minorHAnsi" w:hAnsiTheme="minorHAnsi"/>
        </w:rPr>
        <w:t xml:space="preserve">Ponuditelja (IZJAVA – ROK REALIZACIJE) </w:t>
      </w:r>
    </w:p>
    <w:p w14:paraId="502DFB27" w14:textId="56F662CB" w:rsidR="00B70B14" w:rsidRPr="006615BB" w:rsidRDefault="00B70B14" w:rsidP="00B70B14">
      <w:pPr>
        <w:ind w:left="708"/>
        <w:rPr>
          <w:rFonts w:asciiTheme="minorHAnsi" w:hAnsiTheme="minorHAnsi"/>
        </w:rPr>
      </w:pPr>
    </w:p>
    <w:p w14:paraId="0F08E98D" w14:textId="418FA6F7" w:rsidR="00B70B14" w:rsidRPr="00C910AE" w:rsidRDefault="00B70B14" w:rsidP="00B70B14">
      <w:pPr>
        <w:ind w:left="708"/>
        <w:rPr>
          <w:rFonts w:asciiTheme="minorHAnsi" w:hAnsiTheme="minorHAnsi"/>
          <w:b/>
          <w:u w:val="single"/>
        </w:rPr>
      </w:pPr>
      <w:r w:rsidRPr="006615BB">
        <w:rPr>
          <w:rFonts w:asciiTheme="minorHAnsi" w:hAnsiTheme="minorHAnsi"/>
        </w:rPr>
        <w:t xml:space="preserve">Ovim kriterijem boduju se </w:t>
      </w:r>
      <w:r w:rsidR="004632CE">
        <w:rPr>
          <w:rFonts w:asciiTheme="minorHAnsi" w:hAnsiTheme="minorHAnsi"/>
        </w:rPr>
        <w:t>ponuđeni rok realizacije i upisuje</w:t>
      </w:r>
      <w:r>
        <w:rPr>
          <w:rFonts w:asciiTheme="minorHAnsi" w:hAnsiTheme="minorHAnsi"/>
        </w:rPr>
        <w:t xml:space="preserve"> u obrazac IZJAVA </w:t>
      </w:r>
      <w:r w:rsidR="004632CE">
        <w:rPr>
          <w:rFonts w:asciiTheme="minorHAnsi" w:hAnsiTheme="minorHAnsi"/>
        </w:rPr>
        <w:t>–</w:t>
      </w:r>
      <w:r>
        <w:rPr>
          <w:rFonts w:asciiTheme="minorHAnsi" w:hAnsiTheme="minorHAnsi"/>
        </w:rPr>
        <w:t xml:space="preserve"> </w:t>
      </w:r>
      <w:r w:rsidR="004632CE">
        <w:rPr>
          <w:rFonts w:asciiTheme="minorHAnsi" w:hAnsiTheme="minorHAnsi"/>
        </w:rPr>
        <w:t>ROK REALIZACIJE. Ponuđeni</w:t>
      </w:r>
      <w:r w:rsidRPr="006615BB">
        <w:rPr>
          <w:rFonts w:asciiTheme="minorHAnsi" w:hAnsiTheme="minorHAnsi"/>
        </w:rPr>
        <w:t xml:space="preserve"> </w:t>
      </w:r>
      <w:r w:rsidR="004632CE">
        <w:rPr>
          <w:rFonts w:asciiTheme="minorHAnsi" w:hAnsiTheme="minorHAnsi"/>
        </w:rPr>
        <w:t>rok realizacije definira</w:t>
      </w:r>
      <w:r w:rsidRPr="006615BB">
        <w:rPr>
          <w:rFonts w:asciiTheme="minorHAnsi" w:hAnsiTheme="minorHAnsi"/>
        </w:rPr>
        <w:t xml:space="preserve"> sveukupni stupanj kvalit</w:t>
      </w:r>
      <w:r>
        <w:rPr>
          <w:rFonts w:asciiTheme="minorHAnsi" w:hAnsiTheme="minorHAnsi"/>
        </w:rPr>
        <w:t>ete predmeta nabave</w:t>
      </w:r>
      <w:r w:rsidRPr="006615BB">
        <w:rPr>
          <w:rFonts w:asciiTheme="minorHAnsi" w:hAnsiTheme="minorHAnsi"/>
        </w:rPr>
        <w:t xml:space="preserve">, </w:t>
      </w:r>
      <w:r w:rsidRPr="00C910AE">
        <w:rPr>
          <w:rFonts w:asciiTheme="minorHAnsi" w:hAnsiTheme="minorHAnsi"/>
          <w:b/>
          <w:u w:val="single"/>
        </w:rPr>
        <w:t>i</w:t>
      </w:r>
      <w:r w:rsidR="004632CE">
        <w:rPr>
          <w:rFonts w:asciiTheme="minorHAnsi" w:hAnsiTheme="minorHAnsi"/>
          <w:b/>
          <w:u w:val="single"/>
        </w:rPr>
        <w:t xml:space="preserve"> nije isključujući</w:t>
      </w:r>
      <w:r w:rsidRPr="00C910AE">
        <w:rPr>
          <w:rFonts w:asciiTheme="minorHAnsi" w:hAnsiTheme="minorHAnsi"/>
          <w:b/>
          <w:u w:val="single"/>
        </w:rPr>
        <w:t xml:space="preserve"> za bilo kojeg ponuditelja.  </w:t>
      </w:r>
    </w:p>
    <w:p w14:paraId="63F48CA7" w14:textId="7F9C9DCD" w:rsidR="00B70B14" w:rsidRDefault="00B70B14" w:rsidP="00B70B14">
      <w:pPr>
        <w:ind w:left="708"/>
        <w:rPr>
          <w:rFonts w:asciiTheme="minorHAnsi" w:hAnsiTheme="minorHAnsi"/>
        </w:rPr>
      </w:pPr>
    </w:p>
    <w:p w14:paraId="37C4D8FB" w14:textId="525662BE" w:rsidR="00B70B14" w:rsidRPr="006615BB" w:rsidRDefault="004632CE" w:rsidP="00B70B14">
      <w:pPr>
        <w:ind w:left="708"/>
        <w:rPr>
          <w:rFonts w:asciiTheme="minorHAnsi" w:hAnsiTheme="minorHAnsi"/>
        </w:rPr>
      </w:pPr>
      <w:r>
        <w:rPr>
          <w:rFonts w:asciiTheme="minorHAnsi" w:hAnsiTheme="minorHAnsi"/>
        </w:rPr>
        <w:t xml:space="preserve">Bodovanje </w:t>
      </w:r>
      <w:r w:rsidR="00B70B14">
        <w:rPr>
          <w:rFonts w:asciiTheme="minorHAnsi" w:hAnsiTheme="minorHAnsi"/>
        </w:rPr>
        <w:t xml:space="preserve">ovog </w:t>
      </w:r>
      <w:r w:rsidR="00B70B14" w:rsidRPr="006615BB">
        <w:rPr>
          <w:rFonts w:asciiTheme="minorHAnsi" w:hAnsiTheme="minorHAnsi"/>
        </w:rPr>
        <w:t>kriterija vrši se po apsolutnom modelu ocjenjivanja i to po niže utvrđenim vrijednost</w:t>
      </w:r>
      <w:r>
        <w:rPr>
          <w:rFonts w:asciiTheme="minorHAnsi" w:hAnsiTheme="minorHAnsi"/>
        </w:rPr>
        <w:t xml:space="preserve">ima. Bodovna vrijednost </w:t>
      </w:r>
      <w:r w:rsidR="00B70B14" w:rsidRPr="006615BB">
        <w:rPr>
          <w:rFonts w:asciiTheme="minorHAnsi" w:hAnsiTheme="minorHAnsi"/>
        </w:rPr>
        <w:t>ovog kriterija izražena je u apsolutnim vrijednostima u niže navedenoj tablici</w:t>
      </w:r>
      <w:r>
        <w:rPr>
          <w:rFonts w:asciiTheme="minorHAnsi" w:hAnsiTheme="minorHAnsi"/>
        </w:rPr>
        <w:t>.</w:t>
      </w:r>
    </w:p>
    <w:p w14:paraId="79FFE5DF" w14:textId="3EF98C56" w:rsidR="004632CE" w:rsidRDefault="004632CE" w:rsidP="004632CE">
      <w:pPr>
        <w:spacing w:after="0" w:line="240" w:lineRule="auto"/>
        <w:ind w:left="-567" w:firstLine="0"/>
        <w:jc w:val="left"/>
        <w:rPr>
          <w:rFonts w:asciiTheme="minorHAnsi" w:hAnsiTheme="minorHAnsi"/>
          <w:b/>
          <w:sz w:val="20"/>
          <w:szCs w:val="20"/>
        </w:rPr>
      </w:pPr>
    </w:p>
    <w:p w14:paraId="4C5F2AF5" w14:textId="6BAEECE0" w:rsidR="004632CE" w:rsidRPr="005723AD" w:rsidRDefault="004632CE" w:rsidP="004632CE">
      <w:pPr>
        <w:spacing w:after="0" w:line="240" w:lineRule="auto"/>
        <w:ind w:left="-567" w:firstLine="0"/>
        <w:jc w:val="left"/>
        <w:rPr>
          <w:b/>
          <w:color w:val="00B0F0"/>
        </w:rPr>
      </w:pPr>
      <w:r w:rsidRPr="005723AD">
        <w:rPr>
          <w:b/>
          <w:color w:val="00B0F0"/>
        </w:rPr>
        <w:t>Tablica bodovanja za K5</w:t>
      </w:r>
    </w:p>
    <w:tbl>
      <w:tblPr>
        <w:tblW w:w="10206" w:type="dxa"/>
        <w:jc w:val="center"/>
        <w:tblLook w:val="04A0" w:firstRow="1" w:lastRow="0" w:firstColumn="1" w:lastColumn="0" w:noHBand="0" w:noVBand="1"/>
      </w:tblPr>
      <w:tblGrid>
        <w:gridCol w:w="1589"/>
        <w:gridCol w:w="1385"/>
        <w:gridCol w:w="2838"/>
        <w:gridCol w:w="671"/>
        <w:gridCol w:w="397"/>
        <w:gridCol w:w="732"/>
        <w:gridCol w:w="397"/>
        <w:gridCol w:w="732"/>
        <w:gridCol w:w="397"/>
        <w:gridCol w:w="671"/>
        <w:gridCol w:w="397"/>
      </w:tblGrid>
      <w:tr w:rsidR="00C64E26" w:rsidRPr="004632CE" w14:paraId="220631DA" w14:textId="77777777" w:rsidTr="004632CE">
        <w:trP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9E1C64" w14:textId="3712A676"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K5</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1DB3C9C0" w14:textId="57460A95"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 xml:space="preserve">Karaktreistika </w:t>
            </w:r>
          </w:p>
        </w:tc>
        <w:tc>
          <w:tcPr>
            <w:tcW w:w="0" w:type="auto"/>
            <w:tcBorders>
              <w:top w:val="single" w:sz="4" w:space="0" w:color="auto"/>
              <w:left w:val="nil"/>
              <w:bottom w:val="single" w:sz="4" w:space="0" w:color="auto"/>
              <w:right w:val="nil"/>
            </w:tcBorders>
            <w:shd w:val="clear" w:color="000000" w:fill="F2F2F2"/>
            <w:noWrap/>
            <w:vAlign w:val="center"/>
            <w:hideMark/>
          </w:tcPr>
          <w:p w14:paraId="154F7EAE" w14:textId="77777777"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sidRPr="004632CE">
              <w:rPr>
                <w:rFonts w:asciiTheme="minorHAnsi" w:eastAsia="Times New Roman" w:hAnsiTheme="minorHAnsi"/>
                <w:b/>
                <w:bCs/>
                <w:color w:val="auto"/>
                <w:sz w:val="14"/>
                <w:szCs w:val="14"/>
              </w:rPr>
              <w:t>Opis</w:t>
            </w:r>
          </w:p>
        </w:tc>
        <w:tc>
          <w:tcPr>
            <w:tcW w:w="0" w:type="auto"/>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25BB87F8" w14:textId="642C0A8D"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265BF5C2" w14:textId="26DAC438"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30EFE3F3" w14:textId="590FCB67"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E08BE43" w14:textId="31A3E738"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3077FA24" w14:textId="6CDEC5E2"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05C3FCD7" w14:textId="5A257AD8"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4AC77BB4" w14:textId="2C6B46CF"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8" w:space="0" w:color="auto"/>
            </w:tcBorders>
            <w:shd w:val="clear" w:color="000000" w:fill="F2F2F2"/>
            <w:noWrap/>
            <w:vAlign w:val="center"/>
            <w:hideMark/>
          </w:tcPr>
          <w:p w14:paraId="61E179B0" w14:textId="46D5AEC6" w:rsidR="004632CE" w:rsidRPr="004632CE" w:rsidRDefault="004632CE" w:rsidP="004632CE">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B</w:t>
            </w:r>
          </w:p>
        </w:tc>
      </w:tr>
      <w:tr w:rsidR="00C64E26" w:rsidRPr="004632CE" w14:paraId="4A57455B" w14:textId="77777777" w:rsidTr="004632CE">
        <w:trPr>
          <w:jc w:val="center"/>
        </w:trPr>
        <w:tc>
          <w:tcPr>
            <w:tcW w:w="0" w:type="auto"/>
            <w:tcBorders>
              <w:top w:val="nil"/>
              <w:left w:val="single" w:sz="4" w:space="0" w:color="auto"/>
              <w:bottom w:val="nil"/>
              <w:right w:val="single" w:sz="4" w:space="0" w:color="auto"/>
            </w:tcBorders>
            <w:shd w:val="clear" w:color="auto" w:fill="00B0F0"/>
            <w:noWrap/>
            <w:vAlign w:val="center"/>
            <w:hideMark/>
          </w:tcPr>
          <w:p w14:paraId="62B334A9" w14:textId="77777777" w:rsidR="004632CE" w:rsidRPr="004632CE" w:rsidRDefault="004632CE" w:rsidP="004632CE">
            <w:pPr>
              <w:spacing w:after="0" w:line="240" w:lineRule="auto"/>
              <w:ind w:left="0" w:firstLine="0"/>
              <w:jc w:val="left"/>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ROK REALIZACIJE</w:t>
            </w:r>
          </w:p>
        </w:tc>
        <w:tc>
          <w:tcPr>
            <w:tcW w:w="0" w:type="auto"/>
            <w:tcBorders>
              <w:top w:val="nil"/>
              <w:left w:val="nil"/>
              <w:bottom w:val="single" w:sz="4" w:space="0" w:color="auto"/>
              <w:right w:val="single" w:sz="4" w:space="0" w:color="auto"/>
            </w:tcBorders>
            <w:shd w:val="clear" w:color="auto" w:fill="auto"/>
            <w:vAlign w:val="center"/>
            <w:hideMark/>
          </w:tcPr>
          <w:p w14:paraId="0FF827A4" w14:textId="77777777" w:rsidR="004632CE" w:rsidRPr="004632CE" w:rsidRDefault="004632CE" w:rsidP="004632CE">
            <w:pPr>
              <w:spacing w:after="0" w:line="240" w:lineRule="auto"/>
              <w:ind w:left="0" w:firstLine="0"/>
              <w:jc w:val="left"/>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Rok realizacije</w:t>
            </w:r>
          </w:p>
        </w:tc>
        <w:tc>
          <w:tcPr>
            <w:tcW w:w="0" w:type="auto"/>
            <w:tcBorders>
              <w:top w:val="nil"/>
              <w:left w:val="nil"/>
              <w:bottom w:val="single" w:sz="4" w:space="0" w:color="auto"/>
              <w:right w:val="nil"/>
            </w:tcBorders>
            <w:shd w:val="clear" w:color="auto" w:fill="auto"/>
            <w:vAlign w:val="center"/>
            <w:hideMark/>
          </w:tcPr>
          <w:p w14:paraId="3E1575CD" w14:textId="77777777" w:rsidR="004632CE" w:rsidRPr="004632CE" w:rsidRDefault="004632CE" w:rsidP="004632CE">
            <w:pPr>
              <w:spacing w:after="0" w:line="240" w:lineRule="auto"/>
              <w:ind w:left="0" w:firstLine="0"/>
              <w:jc w:val="left"/>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Rok realizacije izražen u tjednima</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58550E4A" w14:textId="5EEC416C" w:rsidR="004632CE" w:rsidRPr="004632CE" w:rsidRDefault="00C64E26" w:rsidP="004632CE">
            <w:pPr>
              <w:spacing w:after="0" w:line="240" w:lineRule="auto"/>
              <w:ind w:left="0"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 xml:space="preserve">&lt;=15 </w:t>
            </w:r>
          </w:p>
        </w:tc>
        <w:tc>
          <w:tcPr>
            <w:tcW w:w="0" w:type="auto"/>
            <w:tcBorders>
              <w:top w:val="nil"/>
              <w:left w:val="nil"/>
              <w:bottom w:val="single" w:sz="4" w:space="0" w:color="auto"/>
              <w:right w:val="single" w:sz="4" w:space="0" w:color="auto"/>
            </w:tcBorders>
            <w:shd w:val="clear" w:color="auto" w:fill="auto"/>
            <w:noWrap/>
            <w:vAlign w:val="bottom"/>
            <w:hideMark/>
          </w:tcPr>
          <w:p w14:paraId="52121E66" w14:textId="77777777" w:rsidR="004632CE" w:rsidRPr="004632CE" w:rsidRDefault="004632CE" w:rsidP="004632CE">
            <w:pPr>
              <w:spacing w:after="0" w:line="240" w:lineRule="auto"/>
              <w:ind w:left="0" w:firstLine="0"/>
              <w:jc w:val="center"/>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4</w:t>
            </w:r>
          </w:p>
        </w:tc>
        <w:tc>
          <w:tcPr>
            <w:tcW w:w="0" w:type="auto"/>
            <w:tcBorders>
              <w:top w:val="nil"/>
              <w:left w:val="nil"/>
              <w:bottom w:val="single" w:sz="4" w:space="0" w:color="auto"/>
              <w:right w:val="single" w:sz="4" w:space="0" w:color="auto"/>
            </w:tcBorders>
            <w:shd w:val="clear" w:color="000000" w:fill="F2F2F2"/>
            <w:vAlign w:val="bottom"/>
            <w:hideMark/>
          </w:tcPr>
          <w:p w14:paraId="1C251004" w14:textId="6C44F1B6" w:rsidR="004632CE" w:rsidRPr="004632CE" w:rsidRDefault="00C64E26" w:rsidP="004632CE">
            <w:pPr>
              <w:spacing w:after="0" w:line="240" w:lineRule="auto"/>
              <w:ind w:left="0"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 xml:space="preserve">16-17 </w:t>
            </w:r>
          </w:p>
        </w:tc>
        <w:tc>
          <w:tcPr>
            <w:tcW w:w="0" w:type="auto"/>
            <w:tcBorders>
              <w:top w:val="nil"/>
              <w:left w:val="nil"/>
              <w:bottom w:val="single" w:sz="4" w:space="0" w:color="auto"/>
              <w:right w:val="single" w:sz="4" w:space="0" w:color="auto"/>
            </w:tcBorders>
            <w:shd w:val="clear" w:color="auto" w:fill="auto"/>
            <w:noWrap/>
            <w:vAlign w:val="bottom"/>
            <w:hideMark/>
          </w:tcPr>
          <w:p w14:paraId="54E41E94" w14:textId="77777777" w:rsidR="004632CE" w:rsidRPr="004632CE" w:rsidRDefault="004632CE" w:rsidP="004632CE">
            <w:pPr>
              <w:spacing w:after="0" w:line="240" w:lineRule="auto"/>
              <w:ind w:left="0" w:firstLine="0"/>
              <w:jc w:val="center"/>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3</w:t>
            </w:r>
          </w:p>
        </w:tc>
        <w:tc>
          <w:tcPr>
            <w:tcW w:w="0" w:type="auto"/>
            <w:tcBorders>
              <w:top w:val="nil"/>
              <w:left w:val="nil"/>
              <w:bottom w:val="single" w:sz="4" w:space="0" w:color="auto"/>
              <w:right w:val="single" w:sz="4" w:space="0" w:color="auto"/>
            </w:tcBorders>
            <w:shd w:val="clear" w:color="000000" w:fill="F2F2F2"/>
            <w:noWrap/>
            <w:vAlign w:val="bottom"/>
            <w:hideMark/>
          </w:tcPr>
          <w:p w14:paraId="4E75E549" w14:textId="341C6179" w:rsidR="004632CE" w:rsidRPr="004632CE" w:rsidRDefault="00C64E26" w:rsidP="004632CE">
            <w:pPr>
              <w:spacing w:after="0" w:line="240" w:lineRule="auto"/>
              <w:ind w:left="0"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 xml:space="preserve">18-20 </w:t>
            </w:r>
          </w:p>
        </w:tc>
        <w:tc>
          <w:tcPr>
            <w:tcW w:w="0" w:type="auto"/>
            <w:tcBorders>
              <w:top w:val="nil"/>
              <w:left w:val="nil"/>
              <w:bottom w:val="single" w:sz="4" w:space="0" w:color="auto"/>
              <w:right w:val="single" w:sz="4" w:space="0" w:color="auto"/>
            </w:tcBorders>
            <w:shd w:val="clear" w:color="auto" w:fill="auto"/>
            <w:noWrap/>
            <w:vAlign w:val="bottom"/>
            <w:hideMark/>
          </w:tcPr>
          <w:p w14:paraId="1BEA1357" w14:textId="77777777" w:rsidR="004632CE" w:rsidRPr="004632CE" w:rsidRDefault="004632CE" w:rsidP="004632CE">
            <w:pPr>
              <w:spacing w:after="0" w:line="240" w:lineRule="auto"/>
              <w:ind w:left="0" w:firstLine="0"/>
              <w:jc w:val="center"/>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2</w:t>
            </w:r>
          </w:p>
        </w:tc>
        <w:tc>
          <w:tcPr>
            <w:tcW w:w="0" w:type="auto"/>
            <w:tcBorders>
              <w:top w:val="nil"/>
              <w:left w:val="nil"/>
              <w:bottom w:val="single" w:sz="4" w:space="0" w:color="auto"/>
              <w:right w:val="single" w:sz="4" w:space="0" w:color="auto"/>
            </w:tcBorders>
            <w:shd w:val="clear" w:color="000000" w:fill="F2F2F2"/>
            <w:vAlign w:val="bottom"/>
            <w:hideMark/>
          </w:tcPr>
          <w:p w14:paraId="7DF4A0B5" w14:textId="1F6EED14" w:rsidR="004632CE" w:rsidRPr="004632CE" w:rsidRDefault="00C64E26" w:rsidP="004632CE">
            <w:pPr>
              <w:spacing w:after="0" w:line="240" w:lineRule="auto"/>
              <w:ind w:left="0"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&gt;=21</w:t>
            </w:r>
          </w:p>
        </w:tc>
        <w:tc>
          <w:tcPr>
            <w:tcW w:w="0" w:type="auto"/>
            <w:tcBorders>
              <w:top w:val="nil"/>
              <w:left w:val="nil"/>
              <w:bottom w:val="single" w:sz="4" w:space="0" w:color="auto"/>
              <w:right w:val="single" w:sz="8" w:space="0" w:color="auto"/>
            </w:tcBorders>
            <w:shd w:val="clear" w:color="auto" w:fill="auto"/>
            <w:noWrap/>
            <w:vAlign w:val="bottom"/>
            <w:hideMark/>
          </w:tcPr>
          <w:p w14:paraId="2CC6311F" w14:textId="77777777" w:rsidR="004632CE" w:rsidRPr="004632CE" w:rsidRDefault="004632CE" w:rsidP="004632CE">
            <w:pPr>
              <w:spacing w:after="0" w:line="240" w:lineRule="auto"/>
              <w:ind w:left="0" w:firstLine="0"/>
              <w:jc w:val="center"/>
              <w:rPr>
                <w:rFonts w:asciiTheme="minorHAnsi" w:eastAsia="Times New Roman" w:hAnsiTheme="minorHAnsi"/>
                <w:color w:val="auto"/>
                <w:sz w:val="14"/>
                <w:szCs w:val="14"/>
              </w:rPr>
            </w:pPr>
            <w:r w:rsidRPr="004632CE">
              <w:rPr>
                <w:rFonts w:asciiTheme="minorHAnsi" w:eastAsia="Times New Roman" w:hAnsiTheme="minorHAnsi"/>
                <w:color w:val="auto"/>
                <w:sz w:val="14"/>
                <w:szCs w:val="14"/>
              </w:rPr>
              <w:t>1</w:t>
            </w:r>
          </w:p>
        </w:tc>
      </w:tr>
    </w:tbl>
    <w:p w14:paraId="296F15D4" w14:textId="2204F01C" w:rsidR="004632CE" w:rsidRDefault="004632CE" w:rsidP="004632CE">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sz w:val="18"/>
          <w:szCs w:val="18"/>
        </w:rPr>
        <w:t xml:space="preserve"> – kriterij, </w:t>
      </w:r>
      <w:r w:rsidRPr="00473403">
        <w:rPr>
          <w:rFonts w:asciiTheme="minorHAnsi" w:hAnsiTheme="minorHAnsi"/>
          <w:b/>
          <w:sz w:val="18"/>
          <w:szCs w:val="18"/>
        </w:rPr>
        <w:t>V</w:t>
      </w:r>
      <w:r>
        <w:rPr>
          <w:rFonts w:asciiTheme="minorHAnsi" w:hAnsiTheme="minorHAnsi"/>
          <w:sz w:val="18"/>
          <w:szCs w:val="18"/>
        </w:rPr>
        <w:t xml:space="preserve"> – Vrijednost elementa, </w:t>
      </w:r>
      <w:r w:rsidRPr="00473403">
        <w:rPr>
          <w:rFonts w:asciiTheme="minorHAnsi" w:hAnsiTheme="minorHAnsi"/>
          <w:b/>
          <w:sz w:val="18"/>
          <w:szCs w:val="18"/>
        </w:rPr>
        <w:t>B</w:t>
      </w:r>
      <w:r>
        <w:rPr>
          <w:rFonts w:asciiTheme="minorHAnsi" w:hAnsiTheme="minorHAnsi"/>
          <w:sz w:val="18"/>
          <w:szCs w:val="18"/>
        </w:rPr>
        <w:t xml:space="preserve"> – bodovi</w:t>
      </w:r>
    </w:p>
    <w:p w14:paraId="05125D01" w14:textId="7BEF7057" w:rsidR="004632CE" w:rsidRDefault="004632CE" w:rsidP="004632CE">
      <w:pPr>
        <w:ind w:left="-284"/>
        <w:rPr>
          <w:rFonts w:asciiTheme="minorHAnsi" w:hAnsiTheme="minorHAnsi"/>
          <w:b/>
          <w:sz w:val="28"/>
          <w:szCs w:val="28"/>
        </w:rPr>
      </w:pPr>
    </w:p>
    <w:p w14:paraId="2F0F9D4D" w14:textId="30B85B1F" w:rsidR="004632CE" w:rsidRPr="005723AD" w:rsidRDefault="004632CE" w:rsidP="004632CE">
      <w:pPr>
        <w:ind w:left="-284"/>
        <w:rPr>
          <w:b/>
          <w:color w:val="00B0F0"/>
        </w:rPr>
      </w:pPr>
      <w:r w:rsidRPr="005723AD">
        <w:rPr>
          <w:b/>
          <w:color w:val="00B0F0"/>
        </w:rPr>
        <w:t>Formula za izračun bodovanja po kriteriju K5</w:t>
      </w:r>
    </w:p>
    <w:p w14:paraId="0C15C0E2" w14:textId="3178B526" w:rsidR="004632CE" w:rsidRDefault="004632CE">
      <w:pPr>
        <w:spacing w:after="160" w:line="259" w:lineRule="auto"/>
        <w:ind w:left="0" w:firstLine="0"/>
        <w:jc w:val="left"/>
        <w:rPr>
          <w:rFonts w:asciiTheme="minorHAnsi" w:hAnsiTheme="minorHAnsi" w:cstheme="minorHAnsi"/>
          <w:color w:val="00B0F0"/>
        </w:rPr>
      </w:pPr>
    </w:p>
    <w:p w14:paraId="399551A7" w14:textId="7ECA4213" w:rsidR="004632CE" w:rsidRDefault="004632CE">
      <w:pPr>
        <w:spacing w:after="160" w:line="259" w:lineRule="auto"/>
        <w:ind w:left="0" w:firstLine="0"/>
        <w:jc w:val="left"/>
        <w:rPr>
          <w:rFonts w:asciiTheme="minorHAnsi" w:hAnsiTheme="minorHAnsi" w:cstheme="minorHAnsi"/>
          <w:color w:val="00B0F0"/>
        </w:rPr>
      </w:pPr>
      <w:r w:rsidRPr="004632CE">
        <w:rPr>
          <w:noProof/>
        </w:rPr>
        <mc:AlternateContent>
          <mc:Choice Requires="wps">
            <w:drawing>
              <wp:anchor distT="0" distB="0" distL="114300" distR="114300" simplePos="0" relativeHeight="251667456" behindDoc="0" locked="0" layoutInCell="1" allowOverlap="1" wp14:anchorId="42ECB1D8" wp14:editId="109FFF96">
                <wp:simplePos x="0" y="0"/>
                <wp:positionH relativeFrom="column">
                  <wp:posOffset>1195070</wp:posOffset>
                </wp:positionH>
                <wp:positionV relativeFrom="paragraph">
                  <wp:posOffset>102870</wp:posOffset>
                </wp:positionV>
                <wp:extent cx="3488968" cy="337785"/>
                <wp:effectExtent l="0" t="0" r="0" b="0"/>
                <wp:wrapNone/>
                <wp:docPr id="6" name="TextBox 5"/>
                <wp:cNvGraphicFramePr/>
                <a:graphic xmlns:a="http://schemas.openxmlformats.org/drawingml/2006/main">
                  <a:graphicData uri="http://schemas.microsoft.com/office/word/2010/wordprocessingShape">
                    <wps:wsp>
                      <wps:cNvSpPr txBox="1"/>
                      <wps:spPr>
                        <a:xfrm>
                          <a:off x="0" y="0"/>
                          <a:ext cx="3488968" cy="33778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D42F9CA" w14:textId="022A18E5" w:rsidR="008012FD" w:rsidRPr="004632CE" w:rsidRDefault="008012FD" w:rsidP="004632CE">
                            <w:pPr>
                              <w:pStyle w:val="StandardWeb"/>
                              <w:spacing w:before="0" w:beforeAutospacing="0" w:after="0" w:afterAutospacing="0"/>
                              <w:jc w:val="center"/>
                            </w:pPr>
                            <w:r w:rsidRPr="004632CE">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K5</m:t>
                                  </m:r>
                                </m:e>
                              </m:d>
                              <m:r>
                                <w:rPr>
                                  <w:rFonts w:ascii="Cambria Math" w:hAnsi="Cambria Math" w:cstheme="minorBidi"/>
                                  <w:color w:val="000000" w:themeColor="text1"/>
                                </w:rPr>
                                <m:t>=%K5</m:t>
                              </m:r>
                              <m:r>
                                <w:rPr>
                                  <w:rFonts w:ascii="Cambria Math" w:hAnsi="+mn-ea" w:cstheme="minorBidi"/>
                                  <w:color w:val="000000" w:themeColor="text1"/>
                                </w:rPr>
                                <m:t>×</m:t>
                              </m:r>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Bodovi</m:t>
                                  </m:r>
                                </m:num>
                                <m:den>
                                  <m:r>
                                    <w:rPr>
                                      <w:rFonts w:ascii="Cambria Math" w:hAnsi="Cambria Math" w:cstheme="minorBidi"/>
                                      <w:color w:val="000000" w:themeColor="text1"/>
                                    </w:rPr>
                                    <m:t>MAX broj bodova</m:t>
                                  </m:r>
                                </m:den>
                              </m:f>
                              <m:r>
                                <w:rPr>
                                  <w:rFonts w:ascii="Cambria Math" w:hAnsi="+mn-ea" w:cstheme="minorBidi"/>
                                  <w:color w:val="000000" w:themeColor="text1"/>
                                </w:rPr>
                                <m:t>×</m:t>
                              </m:r>
                              <m:r>
                                <w:rPr>
                                  <w:rFonts w:ascii="Cambria Math" w:hAnsi="+mn-ea" w:cstheme="minorBidi"/>
                                  <w:color w:val="000000" w:themeColor="text1"/>
                                </w:rPr>
                                <m:t>100</m:t>
                              </m:r>
                            </m:oMath>
                          </w:p>
                        </w:txbxContent>
                      </wps:txbx>
                      <wps:bodyPr vertOverflow="clip" horzOverflow="clip" wrap="none" lIns="0" tIns="0" rIns="0" bIns="0" rtlCol="0" anchor="t">
                        <a:spAutoFit/>
                      </wps:bodyPr>
                    </wps:wsp>
                  </a:graphicData>
                </a:graphic>
              </wp:anchor>
            </w:drawing>
          </mc:Choice>
          <mc:Fallback>
            <w:pict>
              <v:shape w14:anchorId="42ECB1D8" id="TextBox 5" o:spid="_x0000_s1030" type="#_x0000_t202" style="position:absolute;margin-left:94.1pt;margin-top:8.1pt;width:274.7pt;height:26.6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93DwIAAHUEAAAOAAAAZHJzL2Uyb0RvYy54bWysVMFu2zAMvQ/YPwi6L06bLs2COMXWosOA&#10;YR3W7gMUWYoFSKJAqbGzrx8lx+7QnlrsotAU+fTIR2Zz1TvLDgqjAV/zs9mcM+UlNMbva/774fbD&#10;irOYhG+EBa9qflSRX23fv9t0Ya3OoQXbKGQE4uO6CzVvUwrrqoqyVU7EGQTl6VIDOpHoE/dVg6Ij&#10;dGer8/l8WXWATUCQKkby3gyXfFvwtVYy3WkdVWK25sQtlRPLuctntd2I9R5FaI080RBvYOGE8fTo&#10;BHUjkmCPaF5AOSMRIug0k+Aq0NpIVWqgas7mz6q5b0VQpRZqTgxTm+L/g5U/Dj+RmabmS868cCTR&#10;g+rTF+jZx9ycLsQ1xdwHiko9uUnk0R/JmWvuNbr8S9Uwuqc2H6fWEhaT5FxcrFafljQMku4Wi8vL&#10;VYGvnrIDxvRVgWPZqDmSdKWj4vA9JmJCoWNIfszDrbE2+zPFgUqx0tGqHGD9L6WpssIoO6LE/e7a&#10;Ihvkp/kkpuMQEHpJyIGagF+Ze0rJ2apM3Svzp6TyPvg05TvjAUsjyk6oXMBB0DSnvghBxPUQP7Zi&#10;aEDuRep3fdH2YpRsB82RlKSFTXd0aAtdzaU1gbMW8M9zX0eLUXNPm8uZ/eZp7vIOjQaOxm40MNlr&#10;GDZNeEmIRHPgHj4/JlKsCJmpDUROlGm2i76nPczL8+93iXr6t9j+BQAA//8DAFBLAwQUAAYACAAA&#10;ACEA48LEhtwAAAAJAQAADwAAAGRycy9kb3ducmV2LnhtbEyPQU/DMAyF70j8h8hI3Fi6gdpSmk5o&#10;EhdujAmJW9Z4TbXEqZqsa/895gQn++k9PX+ut7N3YsIx9oEUrFcZCKQ2mJ46BYfPt4cSREyajHaB&#10;UMGCEbbN7U2tKxOu9IHTPnWCSyhWWoFNaaikjK1Fr+MqDEjsncLodWI5dtKM+srl3slNluXS6574&#10;gtUD7iy25/3FKyjmr4BDxB1+n6Z2tP1SuvdFqfu7+fUFRMI5/YXhF5/RoWGmY7iQicKxLssNR3nJ&#10;eXKgeCxyEEcF+fMTyKaW/z9ofgAAAP//AwBQSwECLQAUAAYACAAAACEAtoM4kv4AAADhAQAAEwAA&#10;AAAAAAAAAAAAAAAAAAAAW0NvbnRlbnRfVHlwZXNdLnhtbFBLAQItABQABgAIAAAAIQA4/SH/1gAA&#10;AJQBAAALAAAAAAAAAAAAAAAAAC8BAABfcmVscy8ucmVsc1BLAQItABQABgAIAAAAIQCEbk93DwIA&#10;AHUEAAAOAAAAAAAAAAAAAAAAAC4CAABkcnMvZTJvRG9jLnhtbFBLAQItABQABgAIAAAAIQDjwsSG&#10;3AAAAAkBAAAPAAAAAAAAAAAAAAAAAGkEAABkcnMvZG93bnJldi54bWxQSwUGAAAAAAQABADzAAAA&#10;cgUAAAAA&#10;" filled="f" stroked="f">
                <v:textbox style="mso-fit-shape-to-text:t" inset="0,0,0,0">
                  <w:txbxContent>
                    <w:p w14:paraId="5D42F9CA" w14:textId="022A18E5" w:rsidR="008012FD" w:rsidRPr="004632CE" w:rsidRDefault="008012FD" w:rsidP="004632CE">
                      <w:pPr>
                        <w:pStyle w:val="StandardWeb"/>
                        <w:spacing w:before="0" w:beforeAutospacing="0" w:after="0" w:afterAutospacing="0"/>
                        <w:jc w:val="center"/>
                      </w:pPr>
                      <w:r w:rsidRPr="004632CE">
                        <w:rPr>
                          <w:rFonts w:asciiTheme="minorHAnsi" w:hAnsi="Calibri" w:cstheme="minorBidi"/>
                          <w:color w:val="000000" w:themeColor="text1"/>
                        </w:rPr>
                        <w:t>Bodovi</w:t>
                      </w:r>
                      <m:oMath>
                        <m:d>
                          <m:dPr>
                            <m:ctrlPr>
                              <w:rPr>
                                <w:rFonts w:ascii="Cambria Math" w:eastAsiaTheme="minorEastAsia" w:hAnsi="Cambria Math" w:cstheme="minorBidi"/>
                                <w:i/>
                                <w:iCs/>
                                <w:color w:val="000000" w:themeColor="text1"/>
                              </w:rPr>
                            </m:ctrlPr>
                          </m:dPr>
                          <m:e>
                            <m:r>
                              <w:rPr>
                                <w:rFonts w:ascii="Cambria Math" w:hAnsi="Cambria Math" w:cstheme="minorBidi"/>
                                <w:color w:val="000000" w:themeColor="text1"/>
                              </w:rPr>
                              <m:t>K5</m:t>
                            </m:r>
                          </m:e>
                        </m:d>
                        <m:r>
                          <w:rPr>
                            <w:rFonts w:ascii="Cambria Math" w:hAnsi="Cambria Math" w:cstheme="minorBidi"/>
                            <w:color w:val="000000" w:themeColor="text1"/>
                          </w:rPr>
                          <m:t>=%K5</m:t>
                        </m:r>
                        <m:r>
                          <w:rPr>
                            <w:rFonts w:ascii="Cambria Math" w:hAnsi="+mn-ea" w:cstheme="minorBidi"/>
                            <w:color w:val="000000" w:themeColor="text1"/>
                          </w:rPr>
                          <m:t>×</m:t>
                        </m:r>
                        <m:r>
                          <w:rPr>
                            <w:rFonts w:ascii="Cambria Math" w:hAnsi="Cambria Math" w:cstheme="minorBidi"/>
                            <w:color w:val="000000" w:themeColor="text1"/>
                          </w:rPr>
                          <m:t> </m:t>
                        </m:r>
                        <m:f>
                          <m:fPr>
                            <m:ctrlPr>
                              <w:rPr>
                                <w:rFonts w:ascii="Cambria Math" w:eastAsiaTheme="minorEastAsia" w:hAnsi="Cambria Math" w:cstheme="minorBidi"/>
                                <w:i/>
                                <w:iCs/>
                                <w:color w:val="000000" w:themeColor="text1"/>
                              </w:rPr>
                            </m:ctrlPr>
                          </m:fPr>
                          <m:num>
                            <m:r>
                              <w:rPr>
                                <w:rFonts w:ascii="Cambria Math" w:hAnsi="Cambria Math" w:cstheme="minorBidi"/>
                                <w:color w:val="000000" w:themeColor="text1"/>
                              </w:rPr>
                              <m:t>Bodovi</m:t>
                            </m:r>
                          </m:num>
                          <m:den>
                            <m:r>
                              <w:rPr>
                                <w:rFonts w:ascii="Cambria Math" w:hAnsi="Cambria Math" w:cstheme="minorBidi"/>
                                <w:color w:val="000000" w:themeColor="text1"/>
                              </w:rPr>
                              <m:t>MAX broj bodova</m:t>
                            </m:r>
                          </m:den>
                        </m:f>
                        <m:r>
                          <w:rPr>
                            <w:rFonts w:ascii="Cambria Math" w:hAnsi="+mn-ea" w:cstheme="minorBidi"/>
                            <w:color w:val="000000" w:themeColor="text1"/>
                          </w:rPr>
                          <m:t>×</m:t>
                        </m:r>
                        <m:r>
                          <w:rPr>
                            <w:rFonts w:ascii="Cambria Math" w:hAnsi="+mn-ea" w:cstheme="minorBidi"/>
                            <w:color w:val="000000" w:themeColor="text1"/>
                          </w:rPr>
                          <m:t>100</m:t>
                        </m:r>
                      </m:oMath>
                    </w:p>
                  </w:txbxContent>
                </v:textbox>
              </v:shape>
            </w:pict>
          </mc:Fallback>
        </mc:AlternateContent>
      </w:r>
    </w:p>
    <w:p w14:paraId="306A4C4F" w14:textId="3C2C66F9" w:rsidR="004632CE" w:rsidRDefault="004632CE">
      <w:pPr>
        <w:spacing w:after="160" w:line="259" w:lineRule="auto"/>
        <w:ind w:left="0" w:firstLine="0"/>
        <w:jc w:val="left"/>
        <w:rPr>
          <w:rFonts w:asciiTheme="minorHAnsi" w:hAnsiTheme="minorHAnsi" w:cstheme="minorHAnsi"/>
          <w:color w:val="00B0F0"/>
        </w:rPr>
      </w:pPr>
    </w:p>
    <w:p w14:paraId="651CCB1F" w14:textId="77777777" w:rsidR="004632CE" w:rsidRDefault="004632CE" w:rsidP="004632CE">
      <w:pPr>
        <w:ind w:left="1276" w:right="1559"/>
        <w:rPr>
          <w:rFonts w:asciiTheme="minorHAnsi" w:hAnsiTheme="minorHAnsi"/>
          <w:b/>
          <w:sz w:val="18"/>
          <w:szCs w:val="18"/>
        </w:rPr>
      </w:pPr>
    </w:p>
    <w:p w14:paraId="09F8243A" w14:textId="1AED1263" w:rsidR="004632CE" w:rsidRPr="006615BB" w:rsidRDefault="004632CE" w:rsidP="004632CE">
      <w:pPr>
        <w:ind w:left="1276" w:right="1559"/>
        <w:rPr>
          <w:rFonts w:asciiTheme="minorHAnsi" w:hAnsiTheme="minorHAnsi"/>
          <w:sz w:val="18"/>
          <w:szCs w:val="18"/>
        </w:rPr>
      </w:pPr>
      <w:r>
        <w:rPr>
          <w:rFonts w:asciiTheme="minorHAnsi" w:hAnsiTheme="minorHAnsi"/>
          <w:b/>
          <w:sz w:val="18"/>
          <w:szCs w:val="18"/>
        </w:rPr>
        <w:t>Bodovi(K5</w:t>
      </w:r>
      <w:r w:rsidRPr="006615BB">
        <w:rPr>
          <w:rFonts w:asciiTheme="minorHAnsi" w:hAnsiTheme="minorHAnsi"/>
          <w:b/>
          <w:sz w:val="18"/>
          <w:szCs w:val="18"/>
        </w:rPr>
        <w:t>)</w:t>
      </w:r>
      <w:r w:rsidRPr="006615BB">
        <w:rPr>
          <w:rFonts w:asciiTheme="minorHAnsi" w:hAnsiTheme="minorHAnsi"/>
          <w:sz w:val="18"/>
          <w:szCs w:val="18"/>
        </w:rPr>
        <w:t xml:space="preserve"> = </w:t>
      </w:r>
      <w:r>
        <w:rPr>
          <w:rFonts w:asciiTheme="minorHAnsi" w:hAnsiTheme="minorHAnsi"/>
          <w:sz w:val="18"/>
          <w:szCs w:val="18"/>
        </w:rPr>
        <w:t xml:space="preserve">Ukupni </w:t>
      </w:r>
      <w:r w:rsidRPr="006615BB">
        <w:rPr>
          <w:rFonts w:asciiTheme="minorHAnsi" w:hAnsiTheme="minorHAnsi"/>
          <w:sz w:val="18"/>
          <w:szCs w:val="18"/>
        </w:rPr>
        <w:t xml:space="preserve">bodovi iz kriterija </w:t>
      </w:r>
      <w:r>
        <w:rPr>
          <w:rFonts w:asciiTheme="minorHAnsi" w:hAnsiTheme="minorHAnsi"/>
          <w:sz w:val="18"/>
          <w:szCs w:val="18"/>
        </w:rPr>
        <w:t>K5</w:t>
      </w:r>
    </w:p>
    <w:p w14:paraId="0F927F4B" w14:textId="281C0CAF" w:rsidR="004632CE" w:rsidRDefault="004632CE" w:rsidP="004632CE">
      <w:pPr>
        <w:ind w:left="1276" w:right="1559"/>
        <w:rPr>
          <w:rFonts w:asciiTheme="minorHAnsi" w:hAnsiTheme="minorHAnsi"/>
          <w:sz w:val="18"/>
          <w:szCs w:val="18"/>
        </w:rPr>
      </w:pPr>
      <w:r>
        <w:rPr>
          <w:rFonts w:asciiTheme="minorHAnsi" w:hAnsiTheme="minorHAnsi"/>
          <w:b/>
          <w:sz w:val="18"/>
          <w:szCs w:val="18"/>
        </w:rPr>
        <w:t>%K5</w:t>
      </w:r>
      <w:r w:rsidRPr="006615BB">
        <w:rPr>
          <w:rFonts w:asciiTheme="minorHAnsi" w:hAnsiTheme="minorHAnsi"/>
          <w:sz w:val="18"/>
          <w:szCs w:val="18"/>
        </w:rPr>
        <w:t xml:space="preserve"> = udio kriterija </w:t>
      </w:r>
      <w:r>
        <w:rPr>
          <w:rFonts w:asciiTheme="minorHAnsi" w:hAnsiTheme="minorHAnsi"/>
          <w:sz w:val="18"/>
          <w:szCs w:val="18"/>
        </w:rPr>
        <w:t>K5</w:t>
      </w:r>
      <w:r w:rsidRPr="006615BB">
        <w:rPr>
          <w:rFonts w:asciiTheme="minorHAnsi" w:hAnsiTheme="minorHAnsi"/>
          <w:sz w:val="18"/>
          <w:szCs w:val="18"/>
        </w:rPr>
        <w:t xml:space="preserve"> u izračunu ekonomski najpovoljnije ponude</w:t>
      </w:r>
      <w:r>
        <w:rPr>
          <w:rFonts w:asciiTheme="minorHAnsi" w:hAnsiTheme="minorHAnsi"/>
          <w:sz w:val="18"/>
          <w:szCs w:val="18"/>
        </w:rPr>
        <w:t xml:space="preserve"> (upisuje se ili kao postotak u obliku 8% ili kao numerička vrijednost u obliku 0,08)</w:t>
      </w:r>
    </w:p>
    <w:p w14:paraId="571F654C" w14:textId="7DB871DC" w:rsidR="004632CE" w:rsidRDefault="004632CE" w:rsidP="004632CE">
      <w:pPr>
        <w:ind w:left="1276" w:right="1559"/>
        <w:rPr>
          <w:rFonts w:asciiTheme="minorHAnsi" w:hAnsiTheme="minorHAnsi"/>
          <w:sz w:val="18"/>
          <w:szCs w:val="18"/>
        </w:rPr>
      </w:pPr>
      <w:r>
        <w:rPr>
          <w:rFonts w:asciiTheme="minorHAnsi" w:hAnsiTheme="minorHAnsi"/>
          <w:b/>
          <w:sz w:val="18"/>
          <w:szCs w:val="18"/>
        </w:rPr>
        <w:t xml:space="preserve">Bodovi </w:t>
      </w:r>
      <w:r>
        <w:rPr>
          <w:rFonts w:asciiTheme="minorHAnsi" w:hAnsiTheme="minorHAnsi"/>
          <w:sz w:val="18"/>
          <w:szCs w:val="18"/>
        </w:rPr>
        <w:t>= ostvareni bodovi ovisno o ponuđenoj vrijednosti tj. roku realizacije</w:t>
      </w:r>
    </w:p>
    <w:p w14:paraId="27F4ED4C" w14:textId="18D21EA4" w:rsidR="004632CE" w:rsidRPr="004632CE" w:rsidRDefault="004632CE" w:rsidP="004632CE">
      <w:pPr>
        <w:ind w:left="1276" w:right="1559"/>
        <w:rPr>
          <w:rFonts w:asciiTheme="minorHAnsi" w:hAnsiTheme="minorHAnsi"/>
          <w:sz w:val="18"/>
          <w:szCs w:val="18"/>
        </w:rPr>
      </w:pPr>
      <w:r>
        <w:rPr>
          <w:rFonts w:asciiTheme="minorHAnsi" w:hAnsiTheme="minorHAnsi"/>
          <w:b/>
          <w:sz w:val="18"/>
          <w:szCs w:val="18"/>
        </w:rPr>
        <w:t>MAX broj bodova</w:t>
      </w:r>
      <w:r>
        <w:rPr>
          <w:rFonts w:asciiTheme="minorHAnsi" w:hAnsiTheme="minorHAnsi"/>
          <w:sz w:val="18"/>
          <w:szCs w:val="18"/>
        </w:rPr>
        <w:t xml:space="preserve"> = najveći broj bodova koji se može dobiti ovim kriterijem tj. 4</w:t>
      </w:r>
    </w:p>
    <w:p w14:paraId="78FE47F7" w14:textId="77777777" w:rsidR="004632CE" w:rsidRDefault="004632CE">
      <w:pPr>
        <w:spacing w:after="160" w:line="259" w:lineRule="auto"/>
        <w:ind w:left="0" w:firstLine="0"/>
        <w:jc w:val="left"/>
        <w:rPr>
          <w:rFonts w:asciiTheme="minorHAnsi" w:hAnsiTheme="minorHAnsi" w:cstheme="minorHAnsi"/>
          <w:color w:val="00B0F0"/>
        </w:rPr>
      </w:pPr>
    </w:p>
    <w:p w14:paraId="4E1BC3B1" w14:textId="77777777" w:rsidR="004632CE" w:rsidRDefault="004632CE">
      <w:pPr>
        <w:spacing w:after="160" w:line="259" w:lineRule="auto"/>
        <w:ind w:left="0" w:firstLine="0"/>
        <w:jc w:val="left"/>
        <w:rPr>
          <w:rFonts w:asciiTheme="minorHAnsi" w:hAnsiTheme="minorHAnsi" w:cstheme="minorHAnsi"/>
          <w:color w:val="00B0F0"/>
        </w:rPr>
      </w:pPr>
    </w:p>
    <w:p w14:paraId="1A2F4BF9" w14:textId="77777777" w:rsidR="004632CE" w:rsidRDefault="004632CE">
      <w:pPr>
        <w:spacing w:after="160" w:line="259" w:lineRule="auto"/>
        <w:ind w:left="0" w:firstLine="0"/>
        <w:jc w:val="left"/>
        <w:rPr>
          <w:rFonts w:asciiTheme="minorHAnsi" w:hAnsiTheme="minorHAnsi" w:cstheme="minorHAnsi"/>
          <w:color w:val="00B0F0"/>
        </w:rPr>
      </w:pPr>
    </w:p>
    <w:p w14:paraId="23824DCD" w14:textId="77777777" w:rsidR="004632CE" w:rsidRDefault="004632CE">
      <w:pPr>
        <w:spacing w:after="160" w:line="259" w:lineRule="auto"/>
        <w:ind w:left="0" w:firstLine="0"/>
        <w:jc w:val="left"/>
        <w:rPr>
          <w:rFonts w:asciiTheme="minorHAnsi" w:hAnsiTheme="minorHAnsi" w:cstheme="minorHAnsi"/>
          <w:color w:val="00B0F0"/>
        </w:rPr>
      </w:pPr>
    </w:p>
    <w:p w14:paraId="58EF69BE" w14:textId="77777777" w:rsidR="004632CE" w:rsidRDefault="004632CE">
      <w:pPr>
        <w:spacing w:after="160" w:line="259" w:lineRule="auto"/>
        <w:ind w:left="0" w:firstLine="0"/>
        <w:jc w:val="left"/>
        <w:rPr>
          <w:rFonts w:asciiTheme="minorHAnsi" w:hAnsiTheme="minorHAnsi" w:cstheme="minorHAnsi"/>
          <w:color w:val="00B0F0"/>
        </w:rPr>
      </w:pPr>
    </w:p>
    <w:p w14:paraId="3DFBB766" w14:textId="352A1A29" w:rsidR="00B70B14" w:rsidRDefault="00B70B14">
      <w:pPr>
        <w:spacing w:after="160" w:line="259" w:lineRule="auto"/>
        <w:ind w:left="0" w:firstLine="0"/>
        <w:jc w:val="left"/>
        <w:rPr>
          <w:rFonts w:asciiTheme="minorHAnsi" w:hAnsiTheme="minorHAnsi" w:cstheme="minorHAnsi"/>
          <w:b/>
          <w:color w:val="00B0F0"/>
        </w:rPr>
      </w:pPr>
    </w:p>
    <w:p w14:paraId="664D1600" w14:textId="0B677B87" w:rsidR="00CB29D7" w:rsidRPr="005913B1" w:rsidRDefault="00C64E26" w:rsidP="005913B1">
      <w:pPr>
        <w:pStyle w:val="Naslov1"/>
      </w:pPr>
      <w:bookmarkStart w:id="146" w:name="_Toc508454"/>
      <w:r>
        <w:lastRenderedPageBreak/>
        <w:t>PRILOG 2a.</w:t>
      </w:r>
      <w:r w:rsidR="00CB29D7" w:rsidRPr="005913B1">
        <w:t>Tehničke karakteristike i specifikacije nabave usluge složenog IKT rješenja - Integrirani mrežno-platformski sustav za objedinjenu komunikaciju i senzorsku infrastrukturu parkinga grada Dubrovnika</w:t>
      </w:r>
      <w:bookmarkEnd w:id="146"/>
    </w:p>
    <w:p w14:paraId="1ECCBBA8" w14:textId="77777777" w:rsidR="00CB29D7" w:rsidRDefault="00CB29D7">
      <w:pPr>
        <w:spacing w:after="160" w:line="259" w:lineRule="auto"/>
        <w:ind w:left="0" w:firstLine="0"/>
        <w:jc w:val="left"/>
        <w:rPr>
          <w:rFonts w:asciiTheme="minorHAnsi" w:hAnsiTheme="minorHAnsi" w:cstheme="minorHAnsi"/>
          <w:color w:val="00B0F0"/>
        </w:rPr>
      </w:pPr>
    </w:p>
    <w:p w14:paraId="2ECD7CDE" w14:textId="136504D5" w:rsidR="00CB29D7" w:rsidRPr="005723AD" w:rsidRDefault="00CB29D7" w:rsidP="00CB29D7">
      <w:pPr>
        <w:rPr>
          <w:rFonts w:asciiTheme="minorHAnsi" w:hAnsiTheme="minorHAnsi"/>
        </w:rPr>
      </w:pPr>
      <w:r w:rsidRPr="005723AD">
        <w:rPr>
          <w:rFonts w:asciiTheme="minorHAnsi" w:hAnsiTheme="minorHAnsi"/>
        </w:rPr>
        <w:t>Predmet nabave sastoji se od više elemenata koji su međusobno integrirani i kao takvi predstavljaju nerazdvojnu funkcionalnu</w:t>
      </w:r>
      <w:r w:rsidR="00C67F28" w:rsidRPr="005723AD">
        <w:rPr>
          <w:rFonts w:asciiTheme="minorHAnsi" w:hAnsiTheme="minorHAnsi"/>
        </w:rPr>
        <w:t xml:space="preserve"> i tehnološku</w:t>
      </w:r>
      <w:r w:rsidRPr="005723AD">
        <w:rPr>
          <w:rFonts w:asciiTheme="minorHAnsi" w:hAnsiTheme="minorHAnsi"/>
        </w:rPr>
        <w:t xml:space="preserve"> cjelinu</w:t>
      </w:r>
      <w:r w:rsidR="00C67F28" w:rsidRPr="005723AD">
        <w:rPr>
          <w:rFonts w:asciiTheme="minorHAnsi" w:hAnsiTheme="minorHAnsi"/>
        </w:rPr>
        <w:t>. Pored navedenog predmet nabave obuhvaća i prateće aktivnosti koje se odnose na realizaciju predmeta nabave po sistemu „ključ u ruke“, a što je detaljno specificirano u Troškovniku.</w:t>
      </w:r>
    </w:p>
    <w:p w14:paraId="149B570C" w14:textId="77777777" w:rsidR="00134B63" w:rsidRPr="005723AD" w:rsidRDefault="00134B63" w:rsidP="00CB29D7">
      <w:pPr>
        <w:rPr>
          <w:rFonts w:asciiTheme="minorHAnsi" w:hAnsiTheme="minorHAnsi"/>
        </w:rPr>
      </w:pPr>
    </w:p>
    <w:p w14:paraId="03A64E95" w14:textId="46782717" w:rsidR="00606D69" w:rsidRPr="005723AD" w:rsidRDefault="00606D69" w:rsidP="00CB29D7">
      <w:pPr>
        <w:rPr>
          <w:rFonts w:asciiTheme="minorHAnsi" w:hAnsiTheme="minorHAnsi"/>
        </w:rPr>
      </w:pPr>
      <w:r w:rsidRPr="005723AD">
        <w:rPr>
          <w:rFonts w:asciiTheme="minorHAnsi" w:hAnsiTheme="minorHAnsi"/>
        </w:rPr>
        <w:t xml:space="preserve">Naručitelj ovim Tehničkim karakteristikama i specifikacijom usluga složenog IKT rješenja definira ISKLJUČIVO framework Rješenja s jasno definiranim poslovnim ciljevima koji se nabavom ovog Rješenja žele </w:t>
      </w:r>
      <w:r w:rsidR="00134B63" w:rsidRPr="005723AD">
        <w:rPr>
          <w:rFonts w:asciiTheme="minorHAnsi" w:hAnsiTheme="minorHAnsi"/>
        </w:rPr>
        <w:t xml:space="preserve">postići. Naručitelj </w:t>
      </w:r>
      <w:r w:rsidRPr="005723AD">
        <w:rPr>
          <w:rFonts w:asciiTheme="minorHAnsi" w:hAnsiTheme="minorHAnsi"/>
        </w:rPr>
        <w:t xml:space="preserve">ne uvjetuje </w:t>
      </w:r>
      <w:r w:rsidR="006B4B9B" w:rsidRPr="005723AD">
        <w:rPr>
          <w:rFonts w:asciiTheme="minorHAnsi" w:hAnsiTheme="minorHAnsi"/>
        </w:rPr>
        <w:t xml:space="preserve">niti </w:t>
      </w:r>
      <w:r w:rsidRPr="005723AD">
        <w:rPr>
          <w:rFonts w:asciiTheme="minorHAnsi" w:hAnsiTheme="minorHAnsi"/>
        </w:rPr>
        <w:t xml:space="preserve">tehnologiju </w:t>
      </w:r>
      <w:r w:rsidR="00134B63" w:rsidRPr="005723AD">
        <w:rPr>
          <w:rFonts w:asciiTheme="minorHAnsi" w:hAnsiTheme="minorHAnsi"/>
        </w:rPr>
        <w:t xml:space="preserve">mreže i </w:t>
      </w:r>
      <w:r w:rsidRPr="005723AD">
        <w:rPr>
          <w:rFonts w:asciiTheme="minorHAnsi" w:hAnsiTheme="minorHAnsi"/>
        </w:rPr>
        <w:t>rješenja</w:t>
      </w:r>
      <w:r w:rsidR="00134B63" w:rsidRPr="005723AD">
        <w:rPr>
          <w:rFonts w:asciiTheme="minorHAnsi" w:hAnsiTheme="minorHAnsi"/>
        </w:rPr>
        <w:t xml:space="preserve">, </w:t>
      </w:r>
      <w:r w:rsidR="006B4B9B" w:rsidRPr="005723AD">
        <w:rPr>
          <w:rFonts w:asciiTheme="minorHAnsi" w:hAnsiTheme="minorHAnsi"/>
        </w:rPr>
        <w:t xml:space="preserve">niti </w:t>
      </w:r>
      <w:r w:rsidR="00134B63" w:rsidRPr="005723AD">
        <w:rPr>
          <w:rFonts w:asciiTheme="minorHAnsi" w:hAnsiTheme="minorHAnsi"/>
        </w:rPr>
        <w:t>tehničke specifikacije opreme pa čak niti funkcionalnosti Rješenja, ostavljajući tako maksimalnu slobodu svim ponuditeljima u  kreiranju Ponude. Naručitelj je svjestan da sam, niti ne može sagledati sve mogućnosti koje ovakvo Rješenje može pružiti i ovakvim modelom nabave ne želi sebi, bilo kakvim tehničkim ili funkcionalnim uvjetovanjem, uskratiti mogućnost razvoja vlastitog poslovanja propuštanjem možebitno bolje ponude od one koju bi dobio strogo definira</w:t>
      </w:r>
      <w:r w:rsidR="006B4B9B" w:rsidRPr="005723AD">
        <w:rPr>
          <w:rFonts w:asciiTheme="minorHAnsi" w:hAnsiTheme="minorHAnsi"/>
        </w:rPr>
        <w:t>nim tehničkim karakteristikama i funkcionalnostima.</w:t>
      </w:r>
      <w:r w:rsidR="00134B63" w:rsidRPr="005723AD">
        <w:rPr>
          <w:rFonts w:asciiTheme="minorHAnsi" w:hAnsiTheme="minorHAnsi"/>
        </w:rPr>
        <w:t xml:space="preserve"> </w:t>
      </w:r>
      <w:r w:rsidR="006B4B9B" w:rsidRPr="005723AD">
        <w:rPr>
          <w:rFonts w:asciiTheme="minorHAnsi" w:hAnsiTheme="minorHAnsi"/>
        </w:rPr>
        <w:t>Naručitelj sustavom Ekonomski najpovoljnije ponude, daje prednost Ponudama u onim kvalitativnim karakteristikama i funkcionalnostima pristupne infrastrukture i Rješenja koje su njemu u trenutku objave Natječajne dokumentacije logične i poznate kao najbolje u praksi, pri tome ne isključujući niti jednog Ponuđača, ako isti nije u mogućnosti zadovoljiti neki od kvalitativnih elemenata, ostavljajući mu mogućnost da svoju prednost ostvari nekim drugim kvalitativnim elementom koji se boduje.</w:t>
      </w:r>
    </w:p>
    <w:p w14:paraId="5C9BD42E" w14:textId="77777777" w:rsidR="00172165" w:rsidRPr="005723AD" w:rsidRDefault="00172165" w:rsidP="00CB29D7">
      <w:pPr>
        <w:rPr>
          <w:rFonts w:asciiTheme="minorHAnsi" w:hAnsiTheme="minorHAnsi"/>
        </w:rPr>
      </w:pPr>
    </w:p>
    <w:p w14:paraId="1C3C2492" w14:textId="4572E0D0" w:rsidR="00CB29D7" w:rsidRDefault="00926ED9" w:rsidP="00CB29D7">
      <w:pPr>
        <w:rPr>
          <w:rFonts w:asciiTheme="minorHAnsi" w:hAnsiTheme="minorHAnsi"/>
        </w:rPr>
      </w:pPr>
      <w:r w:rsidRPr="00926ED9">
        <w:rPr>
          <w:rFonts w:asciiTheme="minorHAnsi" w:hAnsiTheme="minorHAnsi"/>
        </w:rPr>
        <w:t>Predmet nabave obuhvaća i održavanje cjelokupnog sustava za razdoblje od 3 (tri) godine.</w:t>
      </w:r>
    </w:p>
    <w:p w14:paraId="6327707D" w14:textId="77777777" w:rsidR="00926ED9" w:rsidRPr="005723AD" w:rsidRDefault="00926ED9" w:rsidP="00CB29D7">
      <w:pPr>
        <w:rPr>
          <w:rFonts w:asciiTheme="minorHAnsi" w:hAnsiTheme="minorHAnsi"/>
        </w:rPr>
      </w:pPr>
    </w:p>
    <w:p w14:paraId="257720CB" w14:textId="6791327F" w:rsidR="00C67F28" w:rsidRPr="005723AD" w:rsidRDefault="00764CEC"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 xml:space="preserve">REALIZACIJA </w:t>
      </w:r>
      <w:r w:rsidR="00C67F28" w:rsidRPr="005723AD">
        <w:rPr>
          <w:rFonts w:asciiTheme="minorHAnsi" w:hAnsiTheme="minorHAnsi"/>
        </w:rPr>
        <w:t>PRISTUPNE MREŽE KOJA SE SASTOJI OD:</w:t>
      </w:r>
    </w:p>
    <w:p w14:paraId="4A53B94C" w14:textId="126B8E60" w:rsidR="00CB29D7" w:rsidRPr="005723AD" w:rsidRDefault="0075096E" w:rsidP="00B62316">
      <w:pPr>
        <w:pStyle w:val="Odlomakpopisa"/>
        <w:numPr>
          <w:ilvl w:val="1"/>
          <w:numId w:val="52"/>
        </w:numPr>
        <w:spacing w:before="120" w:after="0" w:line="240" w:lineRule="auto"/>
        <w:ind w:hanging="357"/>
        <w:rPr>
          <w:rFonts w:asciiTheme="minorHAnsi" w:hAnsiTheme="minorHAnsi"/>
        </w:rPr>
      </w:pPr>
      <w:r w:rsidRPr="005723AD">
        <w:rPr>
          <w:rFonts w:asciiTheme="minorHAnsi" w:hAnsiTheme="minorHAnsi"/>
        </w:rPr>
        <w:t>USLUGE</w:t>
      </w:r>
      <w:r w:rsidR="00CB29D7" w:rsidRPr="005723AD">
        <w:rPr>
          <w:rFonts w:asciiTheme="minorHAnsi" w:hAnsiTheme="minorHAnsi"/>
        </w:rPr>
        <w:t xml:space="preserve"> ZATVORENE PRIVATNE MREŽE ZA PRIJENOS PODATAKA/GLASA</w:t>
      </w:r>
    </w:p>
    <w:p w14:paraId="39AAFC82" w14:textId="77777777" w:rsidR="0075096E" w:rsidRPr="005723AD" w:rsidRDefault="0075096E" w:rsidP="0075096E">
      <w:pPr>
        <w:pStyle w:val="Odlomakpopisa"/>
        <w:numPr>
          <w:ilvl w:val="1"/>
          <w:numId w:val="52"/>
        </w:numPr>
        <w:spacing w:before="120" w:after="0" w:line="240" w:lineRule="auto"/>
        <w:ind w:hanging="357"/>
        <w:rPr>
          <w:rFonts w:asciiTheme="minorHAnsi" w:hAnsiTheme="minorHAnsi"/>
        </w:rPr>
      </w:pPr>
      <w:r w:rsidRPr="005723AD">
        <w:rPr>
          <w:rFonts w:asciiTheme="minorHAnsi" w:hAnsiTheme="minorHAnsi"/>
        </w:rPr>
        <w:t>USLUGE PRISTUPA INTERNETU</w:t>
      </w:r>
    </w:p>
    <w:p w14:paraId="40DD4B20" w14:textId="4B1E979D" w:rsidR="00C67F28" w:rsidRPr="005723AD" w:rsidRDefault="0075096E" w:rsidP="00B62316">
      <w:pPr>
        <w:pStyle w:val="Odlomakpopisa"/>
        <w:numPr>
          <w:ilvl w:val="1"/>
          <w:numId w:val="52"/>
        </w:numPr>
        <w:spacing w:before="120" w:after="0" w:line="240" w:lineRule="auto"/>
        <w:ind w:hanging="357"/>
        <w:rPr>
          <w:rFonts w:asciiTheme="minorHAnsi" w:hAnsiTheme="minorHAnsi"/>
        </w:rPr>
      </w:pPr>
      <w:r w:rsidRPr="005723AD">
        <w:rPr>
          <w:rFonts w:asciiTheme="minorHAnsi" w:hAnsiTheme="minorHAnsi"/>
        </w:rPr>
        <w:t>USLUGE</w:t>
      </w:r>
      <w:r w:rsidR="00C67F28" w:rsidRPr="005723AD">
        <w:rPr>
          <w:rFonts w:asciiTheme="minorHAnsi" w:hAnsiTheme="minorHAnsi"/>
        </w:rPr>
        <w:t xml:space="preserve"> SENZORSKE PRISTUPNE MREŽE</w:t>
      </w:r>
    </w:p>
    <w:p w14:paraId="2820047E" w14:textId="77777777" w:rsidR="00606D69" w:rsidRPr="005723AD" w:rsidRDefault="00606D69" w:rsidP="00606D69">
      <w:pPr>
        <w:spacing w:before="120" w:after="0" w:line="240" w:lineRule="auto"/>
        <w:ind w:left="1083" w:firstLine="0"/>
        <w:rPr>
          <w:rFonts w:asciiTheme="minorHAnsi" w:hAnsiTheme="minorHAnsi"/>
        </w:rPr>
      </w:pPr>
    </w:p>
    <w:p w14:paraId="08F884A9" w14:textId="755AC811" w:rsidR="00CB29D7" w:rsidRPr="005723AD" w:rsidRDefault="00764CEC"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REALIZACIJA OSIGURANE I POSTAVLJENE POSLUŽITELJSKE OKOLINE</w:t>
      </w:r>
      <w:r w:rsidR="00C67F28" w:rsidRPr="005723AD">
        <w:rPr>
          <w:rFonts w:asciiTheme="minorHAnsi" w:hAnsiTheme="minorHAnsi"/>
        </w:rPr>
        <w:t xml:space="preserve"> ZA </w:t>
      </w:r>
      <w:r w:rsidRPr="005723AD">
        <w:rPr>
          <w:rFonts w:asciiTheme="minorHAnsi" w:hAnsiTheme="minorHAnsi"/>
        </w:rPr>
        <w:t>PRIHVAT INSTALACIJE I FUNKCIONIRANJE SOFTWARESKOG DIJELA INTEGRIRANOG RJEŠENJA</w:t>
      </w:r>
    </w:p>
    <w:p w14:paraId="6A40D31D" w14:textId="77777777" w:rsidR="00606D69" w:rsidRPr="005723AD" w:rsidRDefault="00606D69" w:rsidP="00606D69">
      <w:pPr>
        <w:spacing w:before="120" w:after="0" w:line="240" w:lineRule="auto"/>
        <w:ind w:left="363" w:firstLine="0"/>
        <w:rPr>
          <w:rFonts w:asciiTheme="minorHAnsi" w:hAnsiTheme="minorHAnsi"/>
        </w:rPr>
      </w:pPr>
    </w:p>
    <w:p w14:paraId="4105F806" w14:textId="22FF6422" w:rsidR="00CB29D7" w:rsidRPr="005723AD" w:rsidRDefault="00764CEC" w:rsidP="00B62316">
      <w:pPr>
        <w:pStyle w:val="Odlomakpopisa"/>
        <w:numPr>
          <w:ilvl w:val="0"/>
          <w:numId w:val="52"/>
        </w:numPr>
        <w:spacing w:before="120" w:after="0" w:line="240" w:lineRule="auto"/>
        <w:ind w:hanging="357"/>
        <w:rPr>
          <w:rFonts w:asciiTheme="minorHAnsi" w:hAnsiTheme="minorHAnsi"/>
          <w:caps/>
        </w:rPr>
      </w:pPr>
      <w:r w:rsidRPr="005723AD">
        <w:rPr>
          <w:rFonts w:asciiTheme="minorHAnsi" w:hAnsiTheme="minorHAnsi"/>
          <w:caps/>
        </w:rPr>
        <w:t>SOFTWARESKI DIO INTEGRIRANOG RJEŠENJA SE SASTOJI OD:</w:t>
      </w:r>
    </w:p>
    <w:p w14:paraId="5DABCDB4" w14:textId="42383AC8" w:rsidR="00764CEC" w:rsidRPr="005723AD" w:rsidRDefault="00764CEC" w:rsidP="00B62316">
      <w:pPr>
        <w:pStyle w:val="Odlomakpopisa"/>
        <w:numPr>
          <w:ilvl w:val="1"/>
          <w:numId w:val="52"/>
        </w:numPr>
        <w:spacing w:before="120" w:after="0" w:line="240" w:lineRule="auto"/>
        <w:ind w:hanging="357"/>
        <w:rPr>
          <w:rFonts w:asciiTheme="minorHAnsi" w:hAnsiTheme="minorHAnsi"/>
          <w:caps/>
        </w:rPr>
      </w:pPr>
      <w:r w:rsidRPr="005723AD">
        <w:rPr>
          <w:rFonts w:asciiTheme="minorHAnsi" w:hAnsiTheme="minorHAnsi"/>
          <w:caps/>
        </w:rPr>
        <w:t>INTERAKTIVNE APLIKACIJE ZA MOBILNE UREĐAJE</w:t>
      </w:r>
    </w:p>
    <w:p w14:paraId="59B9A693" w14:textId="1A701DB8" w:rsidR="00764CEC" w:rsidRPr="005723AD" w:rsidRDefault="00764CEC" w:rsidP="00B62316">
      <w:pPr>
        <w:pStyle w:val="Odlomakpopisa"/>
        <w:numPr>
          <w:ilvl w:val="1"/>
          <w:numId w:val="52"/>
        </w:numPr>
        <w:spacing w:before="120" w:after="0" w:line="240" w:lineRule="auto"/>
        <w:ind w:hanging="357"/>
        <w:rPr>
          <w:rFonts w:asciiTheme="minorHAnsi" w:hAnsiTheme="minorHAnsi"/>
          <w:caps/>
        </w:rPr>
      </w:pPr>
      <w:r w:rsidRPr="005723AD">
        <w:rPr>
          <w:rFonts w:asciiTheme="minorHAnsi" w:hAnsiTheme="minorHAnsi"/>
          <w:caps/>
        </w:rPr>
        <w:t>ANALITIČKE APLIKACIJE ZA DONOŠENJE POSLOVNIH ODLUKA I PLANIRANJA TEMELJENE NA PODACIMA SA SENZORA</w:t>
      </w:r>
    </w:p>
    <w:p w14:paraId="78AB514C" w14:textId="451976BE" w:rsidR="008E0624" w:rsidRPr="005723AD" w:rsidRDefault="008E0624" w:rsidP="00B62316">
      <w:pPr>
        <w:pStyle w:val="Odlomakpopisa"/>
        <w:numPr>
          <w:ilvl w:val="1"/>
          <w:numId w:val="52"/>
        </w:numPr>
        <w:spacing w:before="120" w:after="0" w:line="240" w:lineRule="auto"/>
        <w:ind w:hanging="357"/>
        <w:rPr>
          <w:rFonts w:asciiTheme="minorHAnsi" w:hAnsiTheme="minorHAnsi"/>
          <w:caps/>
        </w:rPr>
      </w:pPr>
      <w:r w:rsidRPr="005723AD">
        <w:rPr>
          <w:rFonts w:asciiTheme="minorHAnsi" w:hAnsiTheme="minorHAnsi"/>
          <w:caps/>
        </w:rPr>
        <w:t>SENZORSKA PLATFORMA (I</w:t>
      </w:r>
      <w:r w:rsidRPr="005723AD">
        <w:rPr>
          <w:rFonts w:asciiTheme="minorHAnsi" w:hAnsiTheme="minorHAnsi"/>
        </w:rPr>
        <w:t>o</w:t>
      </w:r>
      <w:r w:rsidRPr="005723AD">
        <w:rPr>
          <w:rFonts w:asciiTheme="minorHAnsi" w:hAnsiTheme="minorHAnsi"/>
          <w:caps/>
        </w:rPr>
        <w:t>T PARKING)</w:t>
      </w:r>
    </w:p>
    <w:p w14:paraId="39E3EB17" w14:textId="77777777" w:rsidR="00606D69" w:rsidRPr="005723AD" w:rsidRDefault="00606D69" w:rsidP="00606D69">
      <w:pPr>
        <w:spacing w:before="120" w:after="0" w:line="240" w:lineRule="auto"/>
        <w:ind w:left="1083" w:firstLine="0"/>
        <w:rPr>
          <w:rFonts w:asciiTheme="minorHAnsi" w:hAnsiTheme="minorHAnsi"/>
          <w:caps/>
        </w:rPr>
      </w:pPr>
    </w:p>
    <w:p w14:paraId="1D08D39A" w14:textId="4C3759C9" w:rsidR="00CB29D7" w:rsidRPr="005723AD" w:rsidRDefault="00B62316"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INTEGRACIJA</w:t>
      </w:r>
      <w:r w:rsidR="00764CEC" w:rsidRPr="005723AD">
        <w:rPr>
          <w:rFonts w:asciiTheme="minorHAnsi" w:hAnsiTheme="minorHAnsi"/>
        </w:rPr>
        <w:t xml:space="preserve"> </w:t>
      </w:r>
      <w:r w:rsidRPr="005723AD">
        <w:rPr>
          <w:rFonts w:asciiTheme="minorHAnsi" w:hAnsiTheme="minorHAnsi"/>
        </w:rPr>
        <w:t xml:space="preserve">SOFTWARESKOG DIJELA RJEŠENJA </w:t>
      </w:r>
      <w:r w:rsidR="00764CEC" w:rsidRPr="005723AD">
        <w:rPr>
          <w:rFonts w:asciiTheme="minorHAnsi" w:hAnsiTheme="minorHAnsi"/>
        </w:rPr>
        <w:t>SA POSTOJEĆIM SUSTAVIMA</w:t>
      </w:r>
    </w:p>
    <w:p w14:paraId="2E060945" w14:textId="75EEE0A7" w:rsidR="00B62316" w:rsidRPr="005723AD" w:rsidRDefault="00B62316" w:rsidP="00B62316">
      <w:pPr>
        <w:pStyle w:val="Odlomakpopisa"/>
        <w:numPr>
          <w:ilvl w:val="1"/>
          <w:numId w:val="52"/>
        </w:numPr>
        <w:spacing w:before="120" w:after="0" w:line="240" w:lineRule="auto"/>
        <w:ind w:hanging="357"/>
        <w:rPr>
          <w:rFonts w:asciiTheme="minorHAnsi" w:hAnsiTheme="minorHAnsi"/>
        </w:rPr>
      </w:pPr>
      <w:r w:rsidRPr="005723AD">
        <w:rPr>
          <w:rFonts w:asciiTheme="minorHAnsi" w:hAnsiTheme="minorHAnsi"/>
        </w:rPr>
        <w:t>INTEGRACIJA SA POSTOJEĆIM ERP SUSTAVOM</w:t>
      </w:r>
    </w:p>
    <w:p w14:paraId="027C4EFD" w14:textId="25DAEB99" w:rsidR="00B62316" w:rsidRPr="005723AD" w:rsidRDefault="00B62316" w:rsidP="00B62316">
      <w:pPr>
        <w:pStyle w:val="Odlomakpopisa"/>
        <w:numPr>
          <w:ilvl w:val="1"/>
          <w:numId w:val="52"/>
        </w:numPr>
        <w:spacing w:before="120" w:after="0" w:line="240" w:lineRule="auto"/>
        <w:ind w:hanging="357"/>
        <w:rPr>
          <w:rFonts w:asciiTheme="minorHAnsi" w:hAnsiTheme="minorHAnsi"/>
        </w:rPr>
      </w:pPr>
      <w:r w:rsidRPr="005723AD">
        <w:rPr>
          <w:rFonts w:asciiTheme="minorHAnsi" w:hAnsiTheme="minorHAnsi"/>
        </w:rPr>
        <w:t xml:space="preserve">INTEGRACIJA SA POSTOJEĆOM PAYMENT PLATFORMOM </w:t>
      </w:r>
    </w:p>
    <w:p w14:paraId="1BD3C777" w14:textId="77777777" w:rsidR="00606D69" w:rsidRPr="005723AD" w:rsidRDefault="00606D69" w:rsidP="00606D69">
      <w:pPr>
        <w:spacing w:before="120" w:after="0" w:line="240" w:lineRule="auto"/>
        <w:ind w:left="1083" w:firstLine="0"/>
        <w:rPr>
          <w:rFonts w:asciiTheme="minorHAnsi" w:hAnsiTheme="minorHAnsi"/>
        </w:rPr>
      </w:pPr>
    </w:p>
    <w:p w14:paraId="76AA711E" w14:textId="1B5723F4" w:rsidR="00CB29D7" w:rsidRPr="005723AD" w:rsidRDefault="00B62316"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NABAVA SENZORA ZA DETEKCIJU VOZILA NA PARKINGU</w:t>
      </w:r>
    </w:p>
    <w:p w14:paraId="67835AC0" w14:textId="77777777" w:rsidR="00606D69" w:rsidRPr="005723AD" w:rsidRDefault="00606D69" w:rsidP="00606D69">
      <w:pPr>
        <w:spacing w:before="120" w:after="0" w:line="240" w:lineRule="auto"/>
        <w:ind w:left="363" w:firstLine="0"/>
        <w:rPr>
          <w:rFonts w:asciiTheme="minorHAnsi" w:hAnsiTheme="minorHAnsi"/>
        </w:rPr>
      </w:pPr>
    </w:p>
    <w:p w14:paraId="1DDF51F0" w14:textId="3DB0748D" w:rsidR="00B62316" w:rsidRPr="005723AD" w:rsidRDefault="00B62316"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 xml:space="preserve">NABAVA INFORMATIVNIH DISPLAYA ZA SUDIONIKE U </w:t>
      </w:r>
      <w:r w:rsidR="007F2681" w:rsidRPr="005723AD">
        <w:rPr>
          <w:rFonts w:asciiTheme="minorHAnsi" w:hAnsiTheme="minorHAnsi"/>
        </w:rPr>
        <w:t>AKTIVNOM PROMETU</w:t>
      </w:r>
    </w:p>
    <w:p w14:paraId="74D8B7F0" w14:textId="77777777" w:rsidR="00606D69" w:rsidRPr="005723AD" w:rsidRDefault="00606D69" w:rsidP="00606D69">
      <w:pPr>
        <w:spacing w:before="120" w:after="0" w:line="240" w:lineRule="auto"/>
        <w:ind w:left="363" w:firstLine="0"/>
        <w:rPr>
          <w:rFonts w:asciiTheme="minorHAnsi" w:hAnsiTheme="minorHAnsi"/>
        </w:rPr>
      </w:pPr>
    </w:p>
    <w:p w14:paraId="357416E5" w14:textId="11E4AA5B" w:rsidR="007F2681" w:rsidRPr="005723AD" w:rsidRDefault="007F2681" w:rsidP="00B62316">
      <w:pPr>
        <w:pStyle w:val="Odlomakpopisa"/>
        <w:numPr>
          <w:ilvl w:val="0"/>
          <w:numId w:val="52"/>
        </w:numPr>
        <w:spacing w:before="120" w:after="0" w:line="240" w:lineRule="auto"/>
        <w:ind w:hanging="357"/>
        <w:rPr>
          <w:rFonts w:asciiTheme="minorHAnsi" w:hAnsiTheme="minorHAnsi"/>
        </w:rPr>
      </w:pPr>
      <w:r w:rsidRPr="005723AD">
        <w:rPr>
          <w:rFonts w:asciiTheme="minorHAnsi" w:hAnsiTheme="minorHAnsi"/>
        </w:rPr>
        <w:t xml:space="preserve">PRATEĆE AKTIVNOSTI I USLUGE </w:t>
      </w:r>
    </w:p>
    <w:p w14:paraId="0C6830D1" w14:textId="336352BB" w:rsidR="007F2681" w:rsidRPr="005723AD" w:rsidRDefault="007F2681"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USLUGA VOĐENJA PROJEKTA I NADZORA</w:t>
      </w:r>
    </w:p>
    <w:p w14:paraId="1425678B" w14:textId="275CEFAC" w:rsidR="007F2681" w:rsidRPr="005723AD" w:rsidRDefault="007F2681"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USLUGA IZRADE PROJEKTA INTEGRIRANOG RJEŠENJA I ODGOVARAJUĆE POPRATNE DOKUMENTACIJE</w:t>
      </w:r>
    </w:p>
    <w:p w14:paraId="0469A116" w14:textId="68C4FC8A" w:rsidR="007F2681" w:rsidRPr="005723AD" w:rsidRDefault="007F2681"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RADOVI UGRADNJE SENZORA U OKOLINU</w:t>
      </w:r>
    </w:p>
    <w:p w14:paraId="6355719A" w14:textId="68193829" w:rsidR="007F2681" w:rsidRPr="005723AD" w:rsidRDefault="007F2681"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RADOVI AKTIVACIJE I KALIBRACIJE SENZORA</w:t>
      </w:r>
    </w:p>
    <w:p w14:paraId="2A8C6AAB" w14:textId="517B7966" w:rsidR="007F2681" w:rsidRPr="005723AD" w:rsidRDefault="007F2681"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RADOVI POSTAVLJANJA I UGRADNJE DISPLAYA ZA SUDIONIKE U AKTIVNOM PROMETU</w:t>
      </w:r>
    </w:p>
    <w:p w14:paraId="5D9F0BB3" w14:textId="3F6BF3AE" w:rsidR="00606D69" w:rsidRPr="005723AD" w:rsidRDefault="00606D69" w:rsidP="007F2681">
      <w:pPr>
        <w:pStyle w:val="Odlomakpopisa"/>
        <w:numPr>
          <w:ilvl w:val="1"/>
          <w:numId w:val="52"/>
        </w:numPr>
        <w:spacing w:before="120" w:after="0" w:line="240" w:lineRule="auto"/>
        <w:rPr>
          <w:rFonts w:asciiTheme="minorHAnsi" w:hAnsiTheme="minorHAnsi"/>
        </w:rPr>
      </w:pPr>
      <w:r w:rsidRPr="005723AD">
        <w:rPr>
          <w:rFonts w:asciiTheme="minorHAnsi" w:hAnsiTheme="minorHAnsi"/>
        </w:rPr>
        <w:t>OSPOSOBLJAVANJE NARUČITELJA ZA RAD SA SW DIJELOM INTEGRIRANOG RJEŠENJA</w:t>
      </w:r>
    </w:p>
    <w:p w14:paraId="03C27241" w14:textId="77777777" w:rsidR="00CB29D7" w:rsidRPr="00CB29D7" w:rsidRDefault="00CB29D7" w:rsidP="00CB29D7">
      <w:pPr>
        <w:rPr>
          <w:rFonts w:asciiTheme="minorHAnsi" w:hAnsiTheme="minorHAnsi"/>
          <w:sz w:val="20"/>
          <w:szCs w:val="20"/>
        </w:rPr>
      </w:pPr>
    </w:p>
    <w:p w14:paraId="0975B4D0" w14:textId="77777777" w:rsidR="00606D69" w:rsidRDefault="00606D69">
      <w:pPr>
        <w:spacing w:after="160" w:line="259" w:lineRule="auto"/>
        <w:ind w:left="0" w:firstLine="0"/>
        <w:jc w:val="left"/>
        <w:rPr>
          <w:rFonts w:asciiTheme="minorHAnsi" w:hAnsiTheme="minorHAnsi"/>
          <w:b/>
          <w:sz w:val="28"/>
          <w:szCs w:val="28"/>
        </w:rPr>
      </w:pPr>
      <w:r>
        <w:rPr>
          <w:rFonts w:asciiTheme="minorHAnsi" w:hAnsiTheme="minorHAnsi"/>
          <w:b/>
          <w:sz w:val="28"/>
          <w:szCs w:val="28"/>
        </w:rPr>
        <w:br w:type="page"/>
      </w:r>
    </w:p>
    <w:p w14:paraId="55A5DFE2" w14:textId="692331E3" w:rsidR="00CB29D7" w:rsidRPr="00743DD4" w:rsidRDefault="00D04E89" w:rsidP="00CB29D7">
      <w:pPr>
        <w:rPr>
          <w:b/>
          <w:color w:val="00B0F0"/>
        </w:rPr>
      </w:pPr>
      <w:r w:rsidRPr="00743DD4">
        <w:rPr>
          <w:b/>
          <w:color w:val="00B0F0"/>
        </w:rPr>
        <w:lastRenderedPageBreak/>
        <w:t>1. REALIZACIJA PRISTUPNE</w:t>
      </w:r>
      <w:r w:rsidR="00C67F28" w:rsidRPr="00743DD4">
        <w:rPr>
          <w:b/>
          <w:color w:val="00B0F0"/>
        </w:rPr>
        <w:t xml:space="preserve"> </w:t>
      </w:r>
      <w:r w:rsidR="00CB29D7" w:rsidRPr="00743DD4">
        <w:rPr>
          <w:b/>
          <w:color w:val="00B0F0"/>
        </w:rPr>
        <w:t>MR</w:t>
      </w:r>
      <w:r w:rsidRPr="00743DD4">
        <w:rPr>
          <w:b/>
          <w:color w:val="00B0F0"/>
        </w:rPr>
        <w:t>EŽE</w:t>
      </w:r>
    </w:p>
    <w:p w14:paraId="029105F0" w14:textId="77777777" w:rsidR="00CB29D7" w:rsidRPr="00CB29D7" w:rsidRDefault="00CB29D7" w:rsidP="00CB29D7">
      <w:pPr>
        <w:rPr>
          <w:rFonts w:asciiTheme="minorHAnsi" w:hAnsiTheme="minorHAnsi"/>
          <w:sz w:val="20"/>
          <w:szCs w:val="20"/>
        </w:rPr>
      </w:pPr>
    </w:p>
    <w:p w14:paraId="109D8808" w14:textId="7B16859A" w:rsidR="00CB29D7" w:rsidRPr="00743DD4" w:rsidRDefault="00CB29D7" w:rsidP="00CB29D7">
      <w:pPr>
        <w:rPr>
          <w:rFonts w:asciiTheme="minorHAnsi" w:hAnsiTheme="minorHAnsi"/>
        </w:rPr>
      </w:pPr>
      <w:r w:rsidRPr="00743DD4">
        <w:rPr>
          <w:rFonts w:asciiTheme="minorHAnsi" w:hAnsiTheme="minorHAnsi"/>
        </w:rPr>
        <w:t>Usluga pristupa svim s</w:t>
      </w:r>
      <w:r w:rsidR="006B4B9B" w:rsidRPr="00743DD4">
        <w:rPr>
          <w:rFonts w:asciiTheme="minorHAnsi" w:hAnsiTheme="minorHAnsi"/>
        </w:rPr>
        <w:t xml:space="preserve">ervisima i drugim </w:t>
      </w:r>
      <w:r w:rsidRPr="00743DD4">
        <w:rPr>
          <w:rFonts w:asciiTheme="minorHAnsi" w:hAnsiTheme="minorHAnsi"/>
        </w:rPr>
        <w:t>uslugama (koji su predmet ove nabave) ostvaruje se putem jedinstvene pristupne mrežne infrastrukture, neovisno o vrsti uređaja spojenog na mrežu i to:</w:t>
      </w:r>
    </w:p>
    <w:p w14:paraId="06784519" w14:textId="77777777" w:rsidR="00CB29D7" w:rsidRPr="00743DD4" w:rsidRDefault="00CB29D7" w:rsidP="00CB29D7">
      <w:pPr>
        <w:rPr>
          <w:rFonts w:asciiTheme="minorHAnsi" w:hAnsiTheme="minorHAnsi"/>
        </w:rPr>
      </w:pPr>
    </w:p>
    <w:p w14:paraId="4EFF7E50" w14:textId="77777777" w:rsidR="00CB29D7" w:rsidRPr="00743DD4" w:rsidRDefault="00CB29D7" w:rsidP="00CB29D7">
      <w:pPr>
        <w:pStyle w:val="Odlomakpopisa"/>
        <w:numPr>
          <w:ilvl w:val="0"/>
          <w:numId w:val="54"/>
        </w:numPr>
        <w:spacing w:after="0" w:line="240" w:lineRule="auto"/>
        <w:ind w:left="357" w:hanging="357"/>
        <w:jc w:val="left"/>
        <w:rPr>
          <w:rFonts w:asciiTheme="minorHAnsi" w:hAnsiTheme="minorHAnsi"/>
          <w:b/>
        </w:rPr>
      </w:pPr>
      <w:r w:rsidRPr="00743DD4">
        <w:rPr>
          <w:rFonts w:asciiTheme="minorHAnsi" w:hAnsiTheme="minorHAnsi"/>
          <w:b/>
        </w:rPr>
        <w:t>Putem odgovarajućeg medija, uspostavom nepokretne pristupne točke na lokacijama naručitelja;</w:t>
      </w:r>
    </w:p>
    <w:p w14:paraId="3A9D9FAD" w14:textId="77777777" w:rsidR="00CB29D7" w:rsidRPr="00743DD4" w:rsidRDefault="00CB29D7" w:rsidP="00CB29D7">
      <w:pPr>
        <w:ind w:left="360"/>
        <w:rPr>
          <w:rFonts w:asciiTheme="minorHAnsi" w:hAnsiTheme="minorHAnsi"/>
        </w:rPr>
      </w:pPr>
    </w:p>
    <w:p w14:paraId="4C0376CE" w14:textId="77777777" w:rsidR="00CB29D7" w:rsidRPr="00743DD4" w:rsidRDefault="00CB29D7" w:rsidP="00CB29D7">
      <w:pPr>
        <w:ind w:left="360"/>
        <w:rPr>
          <w:rFonts w:asciiTheme="minorHAnsi" w:hAnsiTheme="minorHAnsi"/>
        </w:rPr>
      </w:pPr>
      <w:r w:rsidRPr="00743DD4">
        <w:rPr>
          <w:rFonts w:asciiTheme="minorHAnsi" w:hAnsiTheme="minorHAnsi"/>
        </w:rPr>
        <w:t>Naručitelj preferira realizaciju nepokretne pristupne točke na svojim lokacijama putem fizičkog optičkog medija, ali ne isključuje ponuditelja koji pristupnu točku može realizirati dugim medijem, što se detaljno evaluira sustavom bodovanja kroz model odabira ekonomski najpovoljnije ponude.</w:t>
      </w:r>
    </w:p>
    <w:p w14:paraId="3BF19733" w14:textId="77777777" w:rsidR="00CB29D7" w:rsidRPr="00743DD4" w:rsidRDefault="00CB29D7" w:rsidP="00CB29D7">
      <w:pPr>
        <w:ind w:left="360"/>
        <w:rPr>
          <w:rFonts w:asciiTheme="minorHAnsi" w:hAnsiTheme="minorHAnsi"/>
        </w:rPr>
      </w:pPr>
    </w:p>
    <w:p w14:paraId="3E425B9D" w14:textId="77777777" w:rsidR="00CB29D7" w:rsidRPr="00743DD4" w:rsidRDefault="00CB29D7" w:rsidP="00CB29D7">
      <w:pPr>
        <w:ind w:left="360"/>
        <w:rPr>
          <w:rFonts w:asciiTheme="minorHAnsi" w:hAnsiTheme="minorHAnsi"/>
        </w:rPr>
      </w:pPr>
      <w:r w:rsidRPr="00743DD4">
        <w:rPr>
          <w:rFonts w:asciiTheme="minorHAnsi" w:hAnsiTheme="minorHAnsi"/>
        </w:rPr>
        <w:t>Link nepokretne pristupne točke u naravi predstavlja stalni, dedicirani i nedijeljeni link s jednakom brzinom downloada i uploada (definirano zahtjevom Naručitelja).</w:t>
      </w:r>
    </w:p>
    <w:p w14:paraId="12C178F2" w14:textId="77777777" w:rsidR="00CB29D7" w:rsidRPr="00743DD4" w:rsidRDefault="00CB29D7" w:rsidP="00CB29D7">
      <w:pPr>
        <w:ind w:left="360"/>
        <w:rPr>
          <w:rFonts w:asciiTheme="minorHAnsi" w:hAnsiTheme="minorHAnsi"/>
        </w:rPr>
      </w:pPr>
    </w:p>
    <w:p w14:paraId="23498667" w14:textId="77777777" w:rsidR="00CB29D7" w:rsidRPr="00743DD4" w:rsidRDefault="00CB29D7" w:rsidP="00CB29D7">
      <w:pPr>
        <w:ind w:left="360"/>
        <w:rPr>
          <w:rFonts w:asciiTheme="minorHAnsi" w:hAnsiTheme="minorHAnsi"/>
        </w:rPr>
      </w:pPr>
      <w:r w:rsidRPr="00743DD4">
        <w:rPr>
          <w:rFonts w:asciiTheme="minorHAnsi" w:hAnsiTheme="minorHAnsi"/>
        </w:rPr>
        <w:t>Nepokretna pristupna točka realizira se odgovarajućim medijem i definirana je brojem naručiteljevih lokacija i ukupnim bandwithom svake pojedinačne lokacije, koji se raspodjeljuje na bandwith namijenjen „zatvorenom“ data/voice prometu i bandwithu namijenjenom za pristup Internetu.</w:t>
      </w:r>
    </w:p>
    <w:p w14:paraId="56B5D085" w14:textId="77777777" w:rsidR="00CB29D7" w:rsidRPr="00CB29D7" w:rsidRDefault="00CB29D7" w:rsidP="00CB29D7">
      <w:pPr>
        <w:ind w:left="360"/>
        <w:rPr>
          <w:rFonts w:asciiTheme="minorHAnsi" w:hAnsiTheme="minorHAnsi"/>
          <w:sz w:val="20"/>
          <w:szCs w:val="20"/>
        </w:rPr>
      </w:pPr>
    </w:p>
    <w:tbl>
      <w:tblPr>
        <w:tblStyle w:val="Reetkatablice"/>
        <w:tblW w:w="0" w:type="auto"/>
        <w:tblInd w:w="421" w:type="dxa"/>
        <w:tblLook w:val="04A0" w:firstRow="1" w:lastRow="0" w:firstColumn="1" w:lastColumn="0" w:noHBand="0" w:noVBand="1"/>
      </w:tblPr>
      <w:tblGrid>
        <w:gridCol w:w="708"/>
        <w:gridCol w:w="4270"/>
        <w:gridCol w:w="1217"/>
        <w:gridCol w:w="1029"/>
        <w:gridCol w:w="1416"/>
      </w:tblGrid>
      <w:tr w:rsidR="00CB29D7" w:rsidRPr="00CB29D7" w14:paraId="78E57DA6" w14:textId="77777777" w:rsidTr="004A11A0">
        <w:trPr>
          <w:trHeight w:val="818"/>
        </w:trPr>
        <w:tc>
          <w:tcPr>
            <w:tcW w:w="708" w:type="dxa"/>
            <w:shd w:val="clear" w:color="auto" w:fill="D9D9D9" w:themeFill="background1" w:themeFillShade="D9"/>
            <w:vAlign w:val="center"/>
          </w:tcPr>
          <w:p w14:paraId="180D5383" w14:textId="77777777" w:rsidR="00CB29D7" w:rsidRPr="00CB29D7" w:rsidRDefault="00CB29D7" w:rsidP="00CB29D7">
            <w:pPr>
              <w:tabs>
                <w:tab w:val="left" w:pos="1222"/>
              </w:tabs>
              <w:jc w:val="center"/>
              <w:rPr>
                <w:rFonts w:asciiTheme="minorHAnsi" w:hAnsiTheme="minorHAnsi"/>
                <w:b/>
                <w:sz w:val="20"/>
                <w:szCs w:val="20"/>
              </w:rPr>
            </w:pPr>
            <w:r w:rsidRPr="00CB29D7">
              <w:rPr>
                <w:rFonts w:asciiTheme="minorHAnsi" w:hAnsiTheme="minorHAnsi"/>
                <w:b/>
                <w:sz w:val="20"/>
                <w:szCs w:val="20"/>
              </w:rPr>
              <w:t>Red. br.</w:t>
            </w:r>
          </w:p>
        </w:tc>
        <w:tc>
          <w:tcPr>
            <w:tcW w:w="4270" w:type="dxa"/>
            <w:shd w:val="clear" w:color="auto" w:fill="D9D9D9" w:themeFill="background1" w:themeFillShade="D9"/>
            <w:vAlign w:val="center"/>
          </w:tcPr>
          <w:p w14:paraId="52499038" w14:textId="77777777" w:rsidR="00CB29D7" w:rsidRPr="00CB29D7" w:rsidRDefault="00CB29D7" w:rsidP="00CB29D7">
            <w:pPr>
              <w:tabs>
                <w:tab w:val="left" w:pos="1222"/>
              </w:tabs>
              <w:jc w:val="center"/>
              <w:rPr>
                <w:rFonts w:asciiTheme="minorHAnsi" w:hAnsiTheme="minorHAnsi"/>
                <w:b/>
                <w:sz w:val="20"/>
                <w:szCs w:val="20"/>
              </w:rPr>
            </w:pPr>
            <w:r w:rsidRPr="00CB29D7">
              <w:rPr>
                <w:rFonts w:asciiTheme="minorHAnsi" w:hAnsiTheme="minorHAnsi"/>
                <w:b/>
                <w:sz w:val="20"/>
                <w:szCs w:val="20"/>
              </w:rPr>
              <w:t>Lokacija</w:t>
            </w:r>
          </w:p>
        </w:tc>
        <w:tc>
          <w:tcPr>
            <w:tcW w:w="1217" w:type="dxa"/>
            <w:shd w:val="clear" w:color="auto" w:fill="D9D9D9" w:themeFill="background1" w:themeFillShade="D9"/>
            <w:vAlign w:val="center"/>
          </w:tcPr>
          <w:p w14:paraId="6B2EA70F" w14:textId="77777777" w:rsidR="00CB29D7" w:rsidRPr="00CB29D7" w:rsidRDefault="00CB29D7" w:rsidP="00CB29D7">
            <w:pPr>
              <w:tabs>
                <w:tab w:val="left" w:pos="1222"/>
              </w:tabs>
              <w:jc w:val="center"/>
              <w:rPr>
                <w:rFonts w:asciiTheme="minorHAnsi" w:hAnsiTheme="minorHAnsi"/>
                <w:b/>
                <w:sz w:val="20"/>
                <w:szCs w:val="20"/>
              </w:rPr>
            </w:pPr>
            <w:r w:rsidRPr="00CB29D7">
              <w:rPr>
                <w:rFonts w:asciiTheme="minorHAnsi" w:hAnsiTheme="minorHAnsi"/>
                <w:b/>
                <w:sz w:val="20"/>
                <w:szCs w:val="20"/>
              </w:rPr>
              <w:t>data/voice VPN</w:t>
            </w:r>
          </w:p>
        </w:tc>
        <w:tc>
          <w:tcPr>
            <w:tcW w:w="1029" w:type="dxa"/>
            <w:shd w:val="clear" w:color="auto" w:fill="D9D9D9" w:themeFill="background1" w:themeFillShade="D9"/>
            <w:vAlign w:val="center"/>
          </w:tcPr>
          <w:p w14:paraId="77CBC7CF" w14:textId="77777777" w:rsidR="00CB29D7" w:rsidRPr="00CB29D7" w:rsidRDefault="00CB29D7" w:rsidP="00CB29D7">
            <w:pPr>
              <w:tabs>
                <w:tab w:val="left" w:pos="1222"/>
              </w:tabs>
              <w:jc w:val="center"/>
              <w:rPr>
                <w:rFonts w:asciiTheme="minorHAnsi" w:hAnsiTheme="minorHAnsi"/>
                <w:b/>
                <w:sz w:val="20"/>
                <w:szCs w:val="20"/>
              </w:rPr>
            </w:pPr>
            <w:r w:rsidRPr="00CB29D7">
              <w:rPr>
                <w:rFonts w:asciiTheme="minorHAnsi" w:hAnsiTheme="minorHAnsi"/>
                <w:b/>
                <w:sz w:val="20"/>
                <w:szCs w:val="20"/>
              </w:rPr>
              <w:t>Internet</w:t>
            </w:r>
          </w:p>
        </w:tc>
        <w:tc>
          <w:tcPr>
            <w:tcW w:w="1416" w:type="dxa"/>
            <w:shd w:val="clear" w:color="auto" w:fill="D9D9D9" w:themeFill="background1" w:themeFillShade="D9"/>
            <w:vAlign w:val="center"/>
          </w:tcPr>
          <w:p w14:paraId="5FBD36A0" w14:textId="77777777" w:rsidR="00CB29D7" w:rsidRPr="00CB29D7" w:rsidRDefault="00CB29D7" w:rsidP="00CB29D7">
            <w:pPr>
              <w:tabs>
                <w:tab w:val="left" w:pos="1222"/>
              </w:tabs>
              <w:jc w:val="center"/>
              <w:rPr>
                <w:rFonts w:asciiTheme="minorHAnsi" w:hAnsiTheme="minorHAnsi"/>
                <w:b/>
                <w:sz w:val="20"/>
                <w:szCs w:val="20"/>
              </w:rPr>
            </w:pPr>
            <w:r w:rsidRPr="00CB29D7">
              <w:rPr>
                <w:rFonts w:asciiTheme="minorHAnsi" w:hAnsiTheme="minorHAnsi"/>
                <w:b/>
                <w:sz w:val="20"/>
                <w:szCs w:val="20"/>
              </w:rPr>
              <w:t>Ukupni bandwith</w:t>
            </w:r>
          </w:p>
        </w:tc>
      </w:tr>
      <w:tr w:rsidR="00CB29D7" w:rsidRPr="00CB29D7" w14:paraId="7E108024" w14:textId="77777777" w:rsidTr="004A11A0">
        <w:trPr>
          <w:trHeight w:val="418"/>
        </w:trPr>
        <w:tc>
          <w:tcPr>
            <w:tcW w:w="708" w:type="dxa"/>
            <w:vAlign w:val="center"/>
          </w:tcPr>
          <w:p w14:paraId="17124E3B" w14:textId="77777777" w:rsidR="00CB29D7" w:rsidRPr="00CB29D7" w:rsidRDefault="00CB29D7" w:rsidP="00CB29D7">
            <w:pPr>
              <w:tabs>
                <w:tab w:val="left" w:pos="1222"/>
              </w:tabs>
              <w:jc w:val="center"/>
              <w:rPr>
                <w:rFonts w:asciiTheme="minorHAnsi" w:hAnsiTheme="minorHAnsi"/>
                <w:sz w:val="20"/>
                <w:szCs w:val="20"/>
              </w:rPr>
            </w:pPr>
            <w:r w:rsidRPr="00CB29D7">
              <w:rPr>
                <w:rFonts w:asciiTheme="minorHAnsi" w:hAnsiTheme="minorHAnsi"/>
                <w:sz w:val="20"/>
                <w:szCs w:val="20"/>
              </w:rPr>
              <w:t>1.</w:t>
            </w:r>
          </w:p>
        </w:tc>
        <w:tc>
          <w:tcPr>
            <w:tcW w:w="4270" w:type="dxa"/>
            <w:vAlign w:val="center"/>
          </w:tcPr>
          <w:p w14:paraId="344FE9E7" w14:textId="366256E1" w:rsidR="00CB29D7" w:rsidRPr="00CB29D7" w:rsidRDefault="006B4B9B" w:rsidP="00CB29D7">
            <w:pPr>
              <w:tabs>
                <w:tab w:val="left" w:pos="1222"/>
              </w:tabs>
              <w:jc w:val="left"/>
              <w:rPr>
                <w:rFonts w:asciiTheme="minorHAnsi" w:hAnsiTheme="minorHAnsi"/>
                <w:sz w:val="20"/>
                <w:szCs w:val="20"/>
              </w:rPr>
            </w:pPr>
            <w:r>
              <w:rPr>
                <w:rFonts w:asciiTheme="minorHAnsi" w:hAnsiTheme="minorHAnsi"/>
                <w:sz w:val="20"/>
                <w:szCs w:val="20"/>
              </w:rPr>
              <w:t>Dubrovnik, Marka Marojice 5</w:t>
            </w:r>
          </w:p>
        </w:tc>
        <w:tc>
          <w:tcPr>
            <w:tcW w:w="1217" w:type="dxa"/>
            <w:vAlign w:val="center"/>
          </w:tcPr>
          <w:p w14:paraId="78CD0CCB" w14:textId="77777777" w:rsidR="00CB29D7" w:rsidRPr="00CB29D7" w:rsidRDefault="00CB29D7" w:rsidP="00CB29D7">
            <w:pPr>
              <w:tabs>
                <w:tab w:val="left" w:pos="1222"/>
              </w:tabs>
              <w:jc w:val="center"/>
              <w:rPr>
                <w:rFonts w:asciiTheme="minorHAnsi" w:hAnsiTheme="minorHAnsi"/>
                <w:sz w:val="18"/>
                <w:szCs w:val="18"/>
              </w:rPr>
            </w:pPr>
            <w:r w:rsidRPr="00CB29D7">
              <w:rPr>
                <w:rFonts w:asciiTheme="minorHAnsi" w:hAnsiTheme="minorHAnsi"/>
                <w:sz w:val="18"/>
                <w:szCs w:val="18"/>
              </w:rPr>
              <w:t>50</w:t>
            </w:r>
          </w:p>
        </w:tc>
        <w:tc>
          <w:tcPr>
            <w:tcW w:w="1029" w:type="dxa"/>
            <w:vAlign w:val="center"/>
          </w:tcPr>
          <w:p w14:paraId="6D70CBB1" w14:textId="6D00EF4A" w:rsidR="00CB29D7" w:rsidRPr="00CB29D7" w:rsidRDefault="004A11A0" w:rsidP="00CB29D7">
            <w:pPr>
              <w:tabs>
                <w:tab w:val="left" w:pos="1222"/>
              </w:tabs>
              <w:jc w:val="center"/>
              <w:rPr>
                <w:rFonts w:asciiTheme="minorHAnsi" w:hAnsiTheme="minorHAnsi"/>
                <w:sz w:val="18"/>
                <w:szCs w:val="18"/>
              </w:rPr>
            </w:pPr>
            <w:r>
              <w:rPr>
                <w:rFonts w:asciiTheme="minorHAnsi" w:hAnsiTheme="minorHAnsi"/>
                <w:sz w:val="18"/>
                <w:szCs w:val="18"/>
              </w:rPr>
              <w:t>50</w:t>
            </w:r>
          </w:p>
        </w:tc>
        <w:tc>
          <w:tcPr>
            <w:tcW w:w="1416" w:type="dxa"/>
            <w:vAlign w:val="center"/>
          </w:tcPr>
          <w:p w14:paraId="1B43408F" w14:textId="1D076423" w:rsidR="00CB29D7" w:rsidRPr="00CB29D7" w:rsidRDefault="004A11A0" w:rsidP="00CB29D7">
            <w:pPr>
              <w:tabs>
                <w:tab w:val="left" w:pos="1222"/>
              </w:tabs>
              <w:jc w:val="center"/>
              <w:rPr>
                <w:rFonts w:asciiTheme="minorHAnsi" w:hAnsiTheme="minorHAnsi"/>
                <w:sz w:val="18"/>
                <w:szCs w:val="18"/>
              </w:rPr>
            </w:pPr>
            <w:r>
              <w:rPr>
                <w:rFonts w:asciiTheme="minorHAnsi" w:hAnsiTheme="minorHAnsi"/>
                <w:sz w:val="18"/>
                <w:szCs w:val="18"/>
              </w:rPr>
              <w:t>1</w:t>
            </w:r>
            <w:r w:rsidR="00CB29D7" w:rsidRPr="00CB29D7">
              <w:rPr>
                <w:rFonts w:asciiTheme="minorHAnsi" w:hAnsiTheme="minorHAnsi"/>
                <w:sz w:val="18"/>
                <w:szCs w:val="18"/>
              </w:rPr>
              <w:t>00</w:t>
            </w:r>
          </w:p>
        </w:tc>
      </w:tr>
    </w:tbl>
    <w:p w14:paraId="471534C5" w14:textId="77777777" w:rsidR="00CB29D7" w:rsidRPr="00CB29D7" w:rsidRDefault="00CB29D7" w:rsidP="00CB29D7">
      <w:pPr>
        <w:ind w:left="360"/>
        <w:rPr>
          <w:rFonts w:asciiTheme="minorHAnsi" w:hAnsiTheme="minorHAnsi"/>
          <w:sz w:val="20"/>
          <w:szCs w:val="20"/>
        </w:rPr>
      </w:pPr>
    </w:p>
    <w:p w14:paraId="13963420" w14:textId="77777777" w:rsidR="00CB29D7" w:rsidRPr="00743DD4" w:rsidRDefault="00CB29D7" w:rsidP="00CB29D7">
      <w:pPr>
        <w:spacing w:after="160" w:line="259" w:lineRule="auto"/>
        <w:ind w:left="360"/>
        <w:jc w:val="left"/>
        <w:rPr>
          <w:rFonts w:asciiTheme="minorHAnsi" w:hAnsiTheme="minorHAnsi"/>
        </w:rPr>
      </w:pPr>
      <w:r w:rsidRPr="00743DD4">
        <w:rPr>
          <w:rFonts w:asciiTheme="minorHAnsi" w:hAnsiTheme="minorHAnsi"/>
        </w:rPr>
        <w:t>Ponuditelj je obvezan u svrhu pojašnjenja ponude, kao prilog, uz ponudu priložiti:</w:t>
      </w:r>
    </w:p>
    <w:p w14:paraId="190EDFD6" w14:textId="77777777" w:rsidR="00CB29D7" w:rsidRPr="00743DD4" w:rsidRDefault="00CB29D7" w:rsidP="00CB29D7">
      <w:pPr>
        <w:pStyle w:val="Odlomakpopisa"/>
        <w:numPr>
          <w:ilvl w:val="0"/>
          <w:numId w:val="51"/>
        </w:numPr>
        <w:spacing w:after="160" w:line="259" w:lineRule="auto"/>
        <w:jc w:val="left"/>
        <w:rPr>
          <w:rFonts w:asciiTheme="minorHAnsi" w:hAnsiTheme="minorHAnsi"/>
        </w:rPr>
      </w:pPr>
      <w:r w:rsidRPr="00743DD4">
        <w:rPr>
          <w:rFonts w:asciiTheme="minorHAnsi" w:hAnsiTheme="minorHAnsi"/>
        </w:rPr>
        <w:t>detaljan tehnički i funkcionalni opis sa shematskim prikazom realizacije pristupa;</w:t>
      </w:r>
    </w:p>
    <w:p w14:paraId="6AADE344" w14:textId="77777777" w:rsidR="00CB29D7" w:rsidRPr="00743DD4" w:rsidRDefault="00CB29D7" w:rsidP="00CB29D7">
      <w:pPr>
        <w:ind w:left="360"/>
        <w:rPr>
          <w:rFonts w:asciiTheme="minorHAnsi" w:hAnsiTheme="minorHAnsi"/>
        </w:rPr>
      </w:pPr>
      <w:r w:rsidRPr="00743DD4">
        <w:rPr>
          <w:rFonts w:asciiTheme="minorHAnsi" w:hAnsiTheme="minorHAnsi"/>
        </w:rPr>
        <w:t>U svrhu pojašnjenja ponude Naručitelj zadržava pravo služiti se svim javno objavljenim dokumentima Ponuditelja koji sadržavaju opise i tehničke karakteristike mreže i usluga Ponuditelja i po potrebi zatražiti dodatno pojašnjenje ponude.</w:t>
      </w:r>
    </w:p>
    <w:p w14:paraId="2BF48F55" w14:textId="77777777" w:rsidR="00CB29D7" w:rsidRPr="00743DD4" w:rsidRDefault="00CB29D7" w:rsidP="00CB29D7">
      <w:pPr>
        <w:ind w:left="360"/>
        <w:rPr>
          <w:rFonts w:asciiTheme="minorHAnsi" w:hAnsiTheme="minorHAnsi"/>
        </w:rPr>
      </w:pPr>
    </w:p>
    <w:p w14:paraId="602B6B5F" w14:textId="77777777" w:rsidR="00CB29D7" w:rsidRPr="00743DD4" w:rsidRDefault="00CB29D7" w:rsidP="00CB29D7">
      <w:pPr>
        <w:ind w:left="360"/>
        <w:rPr>
          <w:rFonts w:asciiTheme="minorHAnsi" w:hAnsiTheme="minorHAnsi"/>
        </w:rPr>
      </w:pPr>
      <w:r w:rsidRPr="00743DD4">
        <w:rPr>
          <w:rFonts w:asciiTheme="minorHAnsi" w:hAnsiTheme="minorHAnsi"/>
        </w:rPr>
        <w:t>Ukoliko bilo koji od priloga ponudi nije dostavljen smatrat će se da ponuda nije cjelovita.</w:t>
      </w:r>
    </w:p>
    <w:p w14:paraId="7CC2FDE4" w14:textId="77777777" w:rsidR="00CB29D7" w:rsidRPr="00743DD4" w:rsidRDefault="00CB29D7" w:rsidP="00CB29D7">
      <w:pPr>
        <w:ind w:left="360"/>
        <w:rPr>
          <w:rFonts w:asciiTheme="minorHAnsi" w:hAnsiTheme="minorHAnsi"/>
        </w:rPr>
      </w:pPr>
    </w:p>
    <w:p w14:paraId="5F93009F" w14:textId="77777777" w:rsidR="00CB29D7" w:rsidRPr="00743DD4" w:rsidRDefault="00CB29D7" w:rsidP="00CB29D7">
      <w:pPr>
        <w:ind w:left="360"/>
        <w:rPr>
          <w:rFonts w:asciiTheme="minorHAnsi" w:hAnsiTheme="minorHAnsi"/>
          <w:b/>
          <w:i/>
        </w:rPr>
      </w:pPr>
      <w:r w:rsidRPr="00743DD4">
        <w:rPr>
          <w:rFonts w:asciiTheme="minorHAnsi" w:hAnsiTheme="minorHAnsi"/>
          <w:b/>
        </w:rPr>
        <w:t>Cijena jedinstvenog pristupa, svake pojedinačne nepokretne pristupne točke Naručitelja, za sve usluge i rješenja koja su predmet ove nabave, objedinjuje i troškove usluge zatvorene privatne mreže za prijenos podataka/glasa (VPN) i troškove Interneta, te se, zajedno sa svim popustima i zavisnim troškovima, iskazuje kroz cijenu aktivacije i mjesečne naknade jedinstvenog pristupa, kao zasebna stavka u troškovniku.</w:t>
      </w:r>
    </w:p>
    <w:p w14:paraId="258BCA13" w14:textId="77777777" w:rsidR="00CB29D7" w:rsidRPr="00743DD4" w:rsidRDefault="00CB29D7" w:rsidP="00CB29D7">
      <w:pPr>
        <w:ind w:left="360"/>
        <w:rPr>
          <w:rFonts w:asciiTheme="minorHAnsi" w:hAnsiTheme="minorHAnsi"/>
        </w:rPr>
      </w:pPr>
    </w:p>
    <w:p w14:paraId="7ED40D78" w14:textId="77777777" w:rsidR="00CB29D7" w:rsidRPr="00743DD4" w:rsidRDefault="00CB29D7" w:rsidP="00CB29D7">
      <w:pPr>
        <w:ind w:left="360"/>
        <w:rPr>
          <w:rFonts w:asciiTheme="minorHAnsi" w:hAnsiTheme="minorHAnsi"/>
        </w:rPr>
      </w:pPr>
    </w:p>
    <w:p w14:paraId="2815BB3E" w14:textId="77777777" w:rsidR="00CB29D7" w:rsidRPr="00743DD4" w:rsidRDefault="00CB29D7" w:rsidP="00CB29D7">
      <w:pPr>
        <w:pStyle w:val="Odlomakpopisa"/>
        <w:numPr>
          <w:ilvl w:val="0"/>
          <w:numId w:val="54"/>
        </w:numPr>
        <w:spacing w:after="0" w:line="240" w:lineRule="auto"/>
        <w:ind w:left="357" w:hanging="357"/>
        <w:jc w:val="left"/>
        <w:rPr>
          <w:rFonts w:asciiTheme="minorHAnsi" w:hAnsiTheme="minorHAnsi"/>
          <w:b/>
        </w:rPr>
      </w:pPr>
      <w:r w:rsidRPr="00743DD4">
        <w:rPr>
          <w:rFonts w:asciiTheme="minorHAnsi" w:hAnsiTheme="minorHAnsi"/>
          <w:b/>
        </w:rPr>
        <w:t>Putem bežične tehnologije (GSM/3G/4G/4G+), aktivacijom odgovarajuće SIM kartice u različitim mobilnim uređajima naručitelja</w:t>
      </w:r>
    </w:p>
    <w:p w14:paraId="64BCFCBB" w14:textId="77777777" w:rsidR="00CB29D7" w:rsidRPr="00743DD4" w:rsidRDefault="00CB29D7" w:rsidP="00CB29D7">
      <w:pPr>
        <w:rPr>
          <w:rFonts w:asciiTheme="minorHAnsi" w:hAnsiTheme="minorHAnsi"/>
        </w:rPr>
      </w:pPr>
    </w:p>
    <w:p w14:paraId="41388F83" w14:textId="77777777" w:rsidR="00CB29D7" w:rsidRPr="00CB29D7" w:rsidRDefault="00CB29D7" w:rsidP="00CB29D7">
      <w:pPr>
        <w:ind w:left="360"/>
        <w:rPr>
          <w:rFonts w:asciiTheme="minorHAnsi" w:hAnsiTheme="minorHAnsi"/>
          <w:sz w:val="20"/>
          <w:szCs w:val="20"/>
        </w:rPr>
      </w:pPr>
      <w:r w:rsidRPr="00743DD4">
        <w:rPr>
          <w:rFonts w:asciiTheme="minorHAnsi" w:hAnsiTheme="minorHAnsi"/>
        </w:rPr>
        <w:lastRenderedPageBreak/>
        <w:t>Pokretne pristupne točke Naručitelja predstavljaju naručiteljeve mobilne uređaje (smatrhpone, tablete, stickove, pametne satove i druge uređaje) u koje se stavljaju odgovarajuće SIM kartice ili se iste uspostavljaju putem elektroničke SIM kartice (ukoliko naručiteljevi uređaji podržavaju ovu mogućnost tj. eSIM tehnologiju). Pristup uslugama se realizira putem bežične tehnologije (GSM/3G/4G/4G+). Pokretne pristupne točke definirane su brojem SIM/eSim kartica/profila sa pridruženim sadržajem pojedinačnih tarifa.</w:t>
      </w:r>
    </w:p>
    <w:p w14:paraId="31E67EEA" w14:textId="77777777" w:rsidR="00CB29D7" w:rsidRPr="00CB29D7" w:rsidRDefault="00CB29D7" w:rsidP="00CB29D7">
      <w:pPr>
        <w:ind w:left="360"/>
        <w:rPr>
          <w:rFonts w:asciiTheme="minorHAnsi" w:hAnsiTheme="minorHAnsi"/>
          <w:sz w:val="20"/>
          <w:szCs w:val="20"/>
        </w:rPr>
      </w:pPr>
    </w:p>
    <w:tbl>
      <w:tblPr>
        <w:tblStyle w:val="Reetkatablice"/>
        <w:tblW w:w="0" w:type="auto"/>
        <w:tblInd w:w="421" w:type="dxa"/>
        <w:tblLook w:val="04A0" w:firstRow="1" w:lastRow="0" w:firstColumn="1" w:lastColumn="0" w:noHBand="0" w:noVBand="1"/>
      </w:tblPr>
      <w:tblGrid>
        <w:gridCol w:w="706"/>
        <w:gridCol w:w="4228"/>
        <w:gridCol w:w="1217"/>
        <w:gridCol w:w="1077"/>
        <w:gridCol w:w="1412"/>
      </w:tblGrid>
      <w:tr w:rsidR="00F777A2" w:rsidRPr="00CB29D7" w14:paraId="089C1D46" w14:textId="77777777" w:rsidTr="00482AF9">
        <w:trPr>
          <w:trHeight w:val="818"/>
        </w:trPr>
        <w:tc>
          <w:tcPr>
            <w:tcW w:w="708" w:type="dxa"/>
            <w:shd w:val="clear" w:color="auto" w:fill="D9D9D9" w:themeFill="background1" w:themeFillShade="D9"/>
            <w:vAlign w:val="center"/>
          </w:tcPr>
          <w:p w14:paraId="4FD46E90" w14:textId="77777777" w:rsidR="00F777A2" w:rsidRPr="00CB29D7" w:rsidRDefault="00F777A2" w:rsidP="00482AF9">
            <w:pPr>
              <w:tabs>
                <w:tab w:val="left" w:pos="1222"/>
              </w:tabs>
              <w:jc w:val="center"/>
              <w:rPr>
                <w:rFonts w:asciiTheme="minorHAnsi" w:hAnsiTheme="minorHAnsi"/>
                <w:b/>
                <w:sz w:val="20"/>
                <w:szCs w:val="20"/>
              </w:rPr>
            </w:pPr>
            <w:r w:rsidRPr="00CB29D7">
              <w:rPr>
                <w:rFonts w:asciiTheme="minorHAnsi" w:hAnsiTheme="minorHAnsi"/>
                <w:b/>
                <w:sz w:val="20"/>
                <w:szCs w:val="20"/>
              </w:rPr>
              <w:t>Red. br.</w:t>
            </w:r>
          </w:p>
        </w:tc>
        <w:tc>
          <w:tcPr>
            <w:tcW w:w="4270" w:type="dxa"/>
            <w:shd w:val="clear" w:color="auto" w:fill="D9D9D9" w:themeFill="background1" w:themeFillShade="D9"/>
            <w:vAlign w:val="center"/>
          </w:tcPr>
          <w:p w14:paraId="23A26A99" w14:textId="77777777" w:rsidR="00F777A2" w:rsidRPr="00CB29D7" w:rsidRDefault="00F777A2" w:rsidP="00482AF9">
            <w:pPr>
              <w:tabs>
                <w:tab w:val="left" w:pos="1222"/>
              </w:tabs>
              <w:jc w:val="center"/>
              <w:rPr>
                <w:rFonts w:asciiTheme="minorHAnsi" w:hAnsiTheme="minorHAnsi"/>
                <w:b/>
                <w:sz w:val="20"/>
                <w:szCs w:val="20"/>
              </w:rPr>
            </w:pPr>
            <w:r w:rsidRPr="00CB29D7">
              <w:rPr>
                <w:rFonts w:asciiTheme="minorHAnsi" w:hAnsiTheme="minorHAnsi"/>
                <w:b/>
                <w:sz w:val="20"/>
                <w:szCs w:val="20"/>
              </w:rPr>
              <w:t>Lokacija</w:t>
            </w:r>
          </w:p>
        </w:tc>
        <w:tc>
          <w:tcPr>
            <w:tcW w:w="1217" w:type="dxa"/>
            <w:shd w:val="clear" w:color="auto" w:fill="D9D9D9" w:themeFill="background1" w:themeFillShade="D9"/>
            <w:vAlign w:val="center"/>
          </w:tcPr>
          <w:p w14:paraId="28E032B8" w14:textId="5C274129" w:rsidR="00F777A2" w:rsidRPr="00CB29D7" w:rsidRDefault="00F777A2" w:rsidP="00482AF9">
            <w:pPr>
              <w:tabs>
                <w:tab w:val="left" w:pos="1222"/>
              </w:tabs>
              <w:jc w:val="center"/>
              <w:rPr>
                <w:rFonts w:asciiTheme="minorHAnsi" w:hAnsiTheme="minorHAnsi"/>
                <w:b/>
                <w:sz w:val="20"/>
                <w:szCs w:val="20"/>
              </w:rPr>
            </w:pPr>
            <w:r>
              <w:rPr>
                <w:rFonts w:asciiTheme="minorHAnsi" w:hAnsiTheme="minorHAnsi"/>
                <w:b/>
                <w:sz w:val="20"/>
                <w:szCs w:val="20"/>
              </w:rPr>
              <w:t>Broj mobilnih pristupnih točaka/SIM kartica</w:t>
            </w:r>
          </w:p>
        </w:tc>
        <w:tc>
          <w:tcPr>
            <w:tcW w:w="1029" w:type="dxa"/>
            <w:shd w:val="clear" w:color="auto" w:fill="D9D9D9" w:themeFill="background1" w:themeFillShade="D9"/>
            <w:vAlign w:val="center"/>
          </w:tcPr>
          <w:p w14:paraId="3C068D18" w14:textId="1546BE79" w:rsidR="00F777A2" w:rsidRPr="00CB29D7" w:rsidRDefault="00F777A2" w:rsidP="00482AF9">
            <w:pPr>
              <w:tabs>
                <w:tab w:val="left" w:pos="1222"/>
              </w:tabs>
              <w:jc w:val="center"/>
              <w:rPr>
                <w:rFonts w:asciiTheme="minorHAnsi" w:hAnsiTheme="minorHAnsi"/>
                <w:b/>
                <w:sz w:val="20"/>
                <w:szCs w:val="20"/>
              </w:rPr>
            </w:pPr>
            <w:r>
              <w:rPr>
                <w:rFonts w:asciiTheme="minorHAnsi" w:hAnsiTheme="minorHAnsi"/>
                <w:b/>
                <w:sz w:val="20"/>
                <w:szCs w:val="20"/>
              </w:rPr>
              <w:t>Svrha</w:t>
            </w:r>
          </w:p>
        </w:tc>
        <w:tc>
          <w:tcPr>
            <w:tcW w:w="1416" w:type="dxa"/>
            <w:shd w:val="clear" w:color="auto" w:fill="D9D9D9" w:themeFill="background1" w:themeFillShade="D9"/>
            <w:vAlign w:val="center"/>
          </w:tcPr>
          <w:p w14:paraId="625F99CC" w14:textId="3B5830A2" w:rsidR="00F777A2" w:rsidRPr="00CB29D7" w:rsidRDefault="00F777A2" w:rsidP="00482AF9">
            <w:pPr>
              <w:tabs>
                <w:tab w:val="left" w:pos="1222"/>
              </w:tabs>
              <w:jc w:val="center"/>
              <w:rPr>
                <w:rFonts w:asciiTheme="minorHAnsi" w:hAnsiTheme="minorHAnsi"/>
                <w:b/>
                <w:sz w:val="20"/>
                <w:szCs w:val="20"/>
              </w:rPr>
            </w:pPr>
            <w:r>
              <w:rPr>
                <w:rFonts w:asciiTheme="minorHAnsi" w:hAnsiTheme="minorHAnsi"/>
                <w:b/>
                <w:sz w:val="20"/>
                <w:szCs w:val="20"/>
              </w:rPr>
              <w:t>Minimalna količina prometa sadržana u tarifi</w:t>
            </w:r>
          </w:p>
        </w:tc>
      </w:tr>
      <w:tr w:rsidR="00F777A2" w:rsidRPr="00CB29D7" w14:paraId="22BA2A3C" w14:textId="77777777" w:rsidTr="00482AF9">
        <w:trPr>
          <w:trHeight w:val="418"/>
        </w:trPr>
        <w:tc>
          <w:tcPr>
            <w:tcW w:w="708" w:type="dxa"/>
            <w:vAlign w:val="center"/>
          </w:tcPr>
          <w:p w14:paraId="681BCB10" w14:textId="77777777" w:rsidR="00F777A2" w:rsidRPr="00CB29D7" w:rsidRDefault="00F777A2" w:rsidP="00482AF9">
            <w:pPr>
              <w:tabs>
                <w:tab w:val="left" w:pos="1222"/>
              </w:tabs>
              <w:jc w:val="center"/>
              <w:rPr>
                <w:rFonts w:asciiTheme="minorHAnsi" w:hAnsiTheme="minorHAnsi"/>
                <w:sz w:val="20"/>
                <w:szCs w:val="20"/>
              </w:rPr>
            </w:pPr>
            <w:r w:rsidRPr="00CB29D7">
              <w:rPr>
                <w:rFonts w:asciiTheme="minorHAnsi" w:hAnsiTheme="minorHAnsi"/>
                <w:sz w:val="20"/>
                <w:szCs w:val="20"/>
              </w:rPr>
              <w:t>1.</w:t>
            </w:r>
          </w:p>
        </w:tc>
        <w:tc>
          <w:tcPr>
            <w:tcW w:w="4270" w:type="dxa"/>
            <w:vAlign w:val="center"/>
          </w:tcPr>
          <w:p w14:paraId="0D4A0D57" w14:textId="57B8D667" w:rsidR="00F777A2" w:rsidRPr="00CB29D7" w:rsidRDefault="00F777A2" w:rsidP="00482AF9">
            <w:pPr>
              <w:tabs>
                <w:tab w:val="left" w:pos="1222"/>
              </w:tabs>
              <w:jc w:val="left"/>
              <w:rPr>
                <w:rFonts w:asciiTheme="minorHAnsi" w:hAnsiTheme="minorHAnsi"/>
                <w:sz w:val="20"/>
                <w:szCs w:val="20"/>
              </w:rPr>
            </w:pPr>
            <w:r>
              <w:rPr>
                <w:rFonts w:asciiTheme="minorHAnsi" w:hAnsiTheme="minorHAnsi"/>
                <w:sz w:val="20"/>
                <w:szCs w:val="20"/>
              </w:rPr>
              <w:t>Dubrovačko-neretvanska županija/Grad Dubrovnik</w:t>
            </w:r>
          </w:p>
        </w:tc>
        <w:tc>
          <w:tcPr>
            <w:tcW w:w="1217" w:type="dxa"/>
            <w:vAlign w:val="center"/>
          </w:tcPr>
          <w:p w14:paraId="6CEE84FD" w14:textId="7C8AB98F" w:rsidR="00F777A2" w:rsidRPr="00CB29D7" w:rsidRDefault="00F777A2" w:rsidP="00482AF9">
            <w:pPr>
              <w:tabs>
                <w:tab w:val="left" w:pos="1222"/>
              </w:tabs>
              <w:jc w:val="center"/>
              <w:rPr>
                <w:rFonts w:asciiTheme="minorHAnsi" w:hAnsiTheme="minorHAnsi"/>
                <w:sz w:val="18"/>
                <w:szCs w:val="18"/>
              </w:rPr>
            </w:pPr>
            <w:r>
              <w:rPr>
                <w:rFonts w:asciiTheme="minorHAnsi" w:hAnsiTheme="minorHAnsi"/>
                <w:sz w:val="18"/>
                <w:szCs w:val="18"/>
              </w:rPr>
              <w:t>36</w:t>
            </w:r>
          </w:p>
        </w:tc>
        <w:tc>
          <w:tcPr>
            <w:tcW w:w="1029" w:type="dxa"/>
            <w:vAlign w:val="center"/>
          </w:tcPr>
          <w:p w14:paraId="1570DB91" w14:textId="52CF1435" w:rsidR="00F777A2" w:rsidRPr="00CB29D7" w:rsidRDefault="00DF2BB9" w:rsidP="00482AF9">
            <w:pPr>
              <w:tabs>
                <w:tab w:val="left" w:pos="1222"/>
              </w:tabs>
              <w:jc w:val="center"/>
              <w:rPr>
                <w:rFonts w:asciiTheme="minorHAnsi" w:hAnsiTheme="minorHAnsi"/>
                <w:sz w:val="18"/>
                <w:szCs w:val="18"/>
              </w:rPr>
            </w:pPr>
            <w:r>
              <w:rPr>
                <w:rFonts w:asciiTheme="minorHAnsi" w:hAnsiTheme="minorHAnsi"/>
                <w:sz w:val="18"/>
                <w:szCs w:val="18"/>
              </w:rPr>
              <w:t>DATA/VPN (Kontrolori)</w:t>
            </w:r>
          </w:p>
        </w:tc>
        <w:tc>
          <w:tcPr>
            <w:tcW w:w="1416" w:type="dxa"/>
            <w:vAlign w:val="center"/>
          </w:tcPr>
          <w:p w14:paraId="25A414AE" w14:textId="14CA4253" w:rsidR="00F777A2" w:rsidRPr="00CB29D7" w:rsidRDefault="00F777A2" w:rsidP="00482AF9">
            <w:pPr>
              <w:tabs>
                <w:tab w:val="left" w:pos="1222"/>
              </w:tabs>
              <w:jc w:val="center"/>
              <w:rPr>
                <w:rFonts w:asciiTheme="minorHAnsi" w:hAnsiTheme="minorHAnsi"/>
                <w:sz w:val="18"/>
                <w:szCs w:val="18"/>
              </w:rPr>
            </w:pPr>
            <w:r>
              <w:rPr>
                <w:rFonts w:asciiTheme="minorHAnsi" w:hAnsiTheme="minorHAnsi"/>
                <w:sz w:val="18"/>
                <w:szCs w:val="18"/>
              </w:rPr>
              <w:t>1 Gb</w:t>
            </w:r>
            <w:r w:rsidR="00DF2BB9">
              <w:rPr>
                <w:rFonts w:asciiTheme="minorHAnsi" w:hAnsiTheme="minorHAnsi"/>
                <w:sz w:val="18"/>
                <w:szCs w:val="18"/>
              </w:rPr>
              <w:t>/SIM</w:t>
            </w:r>
          </w:p>
        </w:tc>
      </w:tr>
      <w:tr w:rsidR="00F777A2" w:rsidRPr="00CB29D7" w14:paraId="1859A86E" w14:textId="77777777" w:rsidTr="00482AF9">
        <w:trPr>
          <w:trHeight w:val="418"/>
        </w:trPr>
        <w:tc>
          <w:tcPr>
            <w:tcW w:w="708" w:type="dxa"/>
            <w:vAlign w:val="center"/>
          </w:tcPr>
          <w:p w14:paraId="0A512F82" w14:textId="429F4F90" w:rsidR="00F777A2" w:rsidRPr="00CB29D7" w:rsidRDefault="00F777A2" w:rsidP="00482AF9">
            <w:pPr>
              <w:tabs>
                <w:tab w:val="left" w:pos="1222"/>
              </w:tabs>
              <w:jc w:val="center"/>
              <w:rPr>
                <w:rFonts w:asciiTheme="minorHAnsi" w:hAnsiTheme="minorHAnsi"/>
                <w:sz w:val="20"/>
                <w:szCs w:val="20"/>
              </w:rPr>
            </w:pPr>
            <w:r>
              <w:rPr>
                <w:rFonts w:asciiTheme="minorHAnsi" w:hAnsiTheme="minorHAnsi"/>
                <w:sz w:val="20"/>
                <w:szCs w:val="20"/>
              </w:rPr>
              <w:t>2.</w:t>
            </w:r>
          </w:p>
        </w:tc>
        <w:tc>
          <w:tcPr>
            <w:tcW w:w="4270" w:type="dxa"/>
            <w:vAlign w:val="center"/>
          </w:tcPr>
          <w:p w14:paraId="67984DD7" w14:textId="71E5F49A" w:rsidR="00F777A2" w:rsidRDefault="00F777A2" w:rsidP="00482AF9">
            <w:pPr>
              <w:tabs>
                <w:tab w:val="left" w:pos="1222"/>
              </w:tabs>
              <w:jc w:val="left"/>
              <w:rPr>
                <w:rFonts w:asciiTheme="minorHAnsi" w:hAnsiTheme="minorHAnsi"/>
                <w:sz w:val="20"/>
                <w:szCs w:val="20"/>
              </w:rPr>
            </w:pPr>
            <w:r>
              <w:rPr>
                <w:rFonts w:asciiTheme="minorHAnsi" w:hAnsiTheme="minorHAnsi"/>
                <w:sz w:val="20"/>
                <w:szCs w:val="20"/>
              </w:rPr>
              <w:t>Dubrovačko-neretvanska županija/Grad Dubrovnik</w:t>
            </w:r>
          </w:p>
        </w:tc>
        <w:tc>
          <w:tcPr>
            <w:tcW w:w="1217" w:type="dxa"/>
            <w:vAlign w:val="center"/>
          </w:tcPr>
          <w:p w14:paraId="58EF131C" w14:textId="1DE5B228" w:rsidR="00F777A2" w:rsidRDefault="00F777A2" w:rsidP="00482AF9">
            <w:pPr>
              <w:tabs>
                <w:tab w:val="left" w:pos="1222"/>
              </w:tabs>
              <w:jc w:val="center"/>
              <w:rPr>
                <w:rFonts w:asciiTheme="minorHAnsi" w:hAnsiTheme="minorHAnsi"/>
                <w:sz w:val="18"/>
                <w:szCs w:val="18"/>
              </w:rPr>
            </w:pPr>
            <w:r>
              <w:rPr>
                <w:rFonts w:asciiTheme="minorHAnsi" w:hAnsiTheme="minorHAnsi"/>
                <w:sz w:val="18"/>
                <w:szCs w:val="18"/>
              </w:rPr>
              <w:t>20</w:t>
            </w:r>
          </w:p>
        </w:tc>
        <w:tc>
          <w:tcPr>
            <w:tcW w:w="1029" w:type="dxa"/>
            <w:vAlign w:val="center"/>
          </w:tcPr>
          <w:p w14:paraId="66BD097D" w14:textId="7B964C55" w:rsidR="00F777A2" w:rsidRDefault="00DF2BB9" w:rsidP="00482AF9">
            <w:pPr>
              <w:tabs>
                <w:tab w:val="left" w:pos="1222"/>
              </w:tabs>
              <w:jc w:val="center"/>
              <w:rPr>
                <w:rFonts w:asciiTheme="minorHAnsi" w:hAnsiTheme="minorHAnsi"/>
                <w:sz w:val="18"/>
                <w:szCs w:val="18"/>
              </w:rPr>
            </w:pPr>
            <w:r>
              <w:rPr>
                <w:rFonts w:asciiTheme="minorHAnsi" w:hAnsiTheme="minorHAnsi"/>
                <w:sz w:val="18"/>
                <w:szCs w:val="18"/>
              </w:rPr>
              <w:t>DATA/VPN (Displayi)</w:t>
            </w:r>
          </w:p>
        </w:tc>
        <w:tc>
          <w:tcPr>
            <w:tcW w:w="1416" w:type="dxa"/>
            <w:vAlign w:val="center"/>
          </w:tcPr>
          <w:p w14:paraId="7D21E4F6" w14:textId="2E5F2E30" w:rsidR="00F777A2" w:rsidRDefault="00F777A2" w:rsidP="00482AF9">
            <w:pPr>
              <w:tabs>
                <w:tab w:val="left" w:pos="1222"/>
              </w:tabs>
              <w:jc w:val="center"/>
              <w:rPr>
                <w:rFonts w:asciiTheme="minorHAnsi" w:hAnsiTheme="minorHAnsi"/>
                <w:sz w:val="18"/>
                <w:szCs w:val="18"/>
              </w:rPr>
            </w:pPr>
            <w:r>
              <w:rPr>
                <w:rFonts w:asciiTheme="minorHAnsi" w:hAnsiTheme="minorHAnsi"/>
                <w:sz w:val="18"/>
                <w:szCs w:val="18"/>
              </w:rPr>
              <w:t>500 Mb</w:t>
            </w:r>
            <w:r w:rsidR="00DF2BB9">
              <w:rPr>
                <w:rFonts w:asciiTheme="minorHAnsi" w:hAnsiTheme="minorHAnsi"/>
                <w:sz w:val="18"/>
                <w:szCs w:val="18"/>
              </w:rPr>
              <w:t>/SIM</w:t>
            </w:r>
          </w:p>
        </w:tc>
      </w:tr>
    </w:tbl>
    <w:p w14:paraId="5AF2FD29" w14:textId="77777777" w:rsidR="00F777A2" w:rsidRDefault="00F777A2" w:rsidP="00CB29D7">
      <w:pPr>
        <w:ind w:left="360"/>
        <w:rPr>
          <w:rFonts w:asciiTheme="minorHAnsi" w:hAnsiTheme="minorHAnsi"/>
          <w:b/>
          <w:sz w:val="20"/>
          <w:szCs w:val="20"/>
        </w:rPr>
      </w:pPr>
    </w:p>
    <w:p w14:paraId="729FA72E" w14:textId="02891A83" w:rsidR="00CB29D7" w:rsidRPr="00743DD4" w:rsidRDefault="00CB29D7" w:rsidP="00CB29D7">
      <w:pPr>
        <w:ind w:left="360"/>
        <w:rPr>
          <w:rFonts w:asciiTheme="minorHAnsi" w:hAnsiTheme="minorHAnsi"/>
          <w:b/>
        </w:rPr>
      </w:pPr>
      <w:r w:rsidRPr="00743DD4">
        <w:rPr>
          <w:rFonts w:asciiTheme="minorHAnsi" w:hAnsiTheme="minorHAnsi"/>
          <w:b/>
        </w:rPr>
        <w:t>Cijena jedinstveno</w:t>
      </w:r>
      <w:r w:rsidR="00F777A2" w:rsidRPr="00743DD4">
        <w:rPr>
          <w:rFonts w:asciiTheme="minorHAnsi" w:hAnsiTheme="minorHAnsi"/>
          <w:b/>
        </w:rPr>
        <w:t xml:space="preserve">g pristupa, svake pojedinačne </w:t>
      </w:r>
      <w:r w:rsidRPr="00743DD4">
        <w:rPr>
          <w:rFonts w:asciiTheme="minorHAnsi" w:hAnsiTheme="minorHAnsi"/>
          <w:b/>
        </w:rPr>
        <w:t xml:space="preserve">pokretne pristupne točke Naručitelja, za sve usluge i rješenja koja su predmet ove nabave, te se, zajedno sa svim popustima i zavisnim troškovima, iskazuje </w:t>
      </w:r>
      <w:r w:rsidR="00056323" w:rsidRPr="00743DD4">
        <w:rPr>
          <w:rFonts w:asciiTheme="minorHAnsi" w:hAnsiTheme="minorHAnsi"/>
          <w:b/>
        </w:rPr>
        <w:t xml:space="preserve">se </w:t>
      </w:r>
      <w:r w:rsidRPr="00743DD4">
        <w:rPr>
          <w:rFonts w:asciiTheme="minorHAnsi" w:hAnsiTheme="minorHAnsi"/>
          <w:b/>
        </w:rPr>
        <w:t>u troškovniku, k</w:t>
      </w:r>
      <w:r w:rsidR="00F777A2" w:rsidRPr="00743DD4">
        <w:rPr>
          <w:rFonts w:asciiTheme="minorHAnsi" w:hAnsiTheme="minorHAnsi"/>
          <w:b/>
        </w:rPr>
        <w:t>roz cijenu aktivacije i mjesečne</w:t>
      </w:r>
      <w:r w:rsidRPr="00743DD4">
        <w:rPr>
          <w:rFonts w:asciiTheme="minorHAnsi" w:hAnsiTheme="minorHAnsi"/>
          <w:b/>
        </w:rPr>
        <w:t xml:space="preserve"> naknade/tarife mobilne pristupne točke.</w:t>
      </w:r>
    </w:p>
    <w:p w14:paraId="037868A9" w14:textId="77777777" w:rsidR="00623EC3" w:rsidRPr="00743DD4" w:rsidRDefault="00623EC3" w:rsidP="00CB29D7">
      <w:pPr>
        <w:ind w:left="360"/>
        <w:rPr>
          <w:rFonts w:asciiTheme="minorHAnsi" w:hAnsiTheme="minorHAnsi"/>
          <w:b/>
        </w:rPr>
      </w:pPr>
    </w:p>
    <w:p w14:paraId="71DD772F" w14:textId="77777777" w:rsidR="00CB29D7" w:rsidRPr="00743DD4" w:rsidRDefault="00CB29D7" w:rsidP="00CB29D7">
      <w:pPr>
        <w:ind w:left="360"/>
        <w:rPr>
          <w:rFonts w:asciiTheme="minorHAnsi" w:hAnsiTheme="minorHAnsi"/>
        </w:rPr>
      </w:pPr>
    </w:p>
    <w:p w14:paraId="5832406E" w14:textId="77777777" w:rsidR="00CB29D7" w:rsidRPr="00743DD4" w:rsidRDefault="00CB29D7" w:rsidP="00CB29D7">
      <w:pPr>
        <w:rPr>
          <w:rFonts w:asciiTheme="minorHAnsi" w:hAnsiTheme="minorHAnsi"/>
        </w:rPr>
      </w:pPr>
    </w:p>
    <w:p w14:paraId="1ADEADA1" w14:textId="77777777" w:rsidR="00CB29D7" w:rsidRPr="00FF190D" w:rsidRDefault="00CB29D7" w:rsidP="00CB29D7">
      <w:pPr>
        <w:pStyle w:val="Odlomakpopisa"/>
        <w:numPr>
          <w:ilvl w:val="0"/>
          <w:numId w:val="53"/>
        </w:numPr>
        <w:spacing w:after="0" w:line="240" w:lineRule="auto"/>
        <w:jc w:val="left"/>
        <w:rPr>
          <w:rFonts w:asciiTheme="minorHAnsi" w:hAnsiTheme="minorHAnsi"/>
          <w:b/>
        </w:rPr>
      </w:pPr>
      <w:r w:rsidRPr="00FF190D">
        <w:rPr>
          <w:rFonts w:asciiTheme="minorHAnsi" w:hAnsiTheme="minorHAnsi"/>
          <w:b/>
        </w:rPr>
        <w:t>USLUGA ZATVORENE PRIVATNE MREŽE ZA PRIJENOS PODATAKA/GLASA (VPN)</w:t>
      </w:r>
    </w:p>
    <w:p w14:paraId="6BB7C204" w14:textId="77777777" w:rsidR="00CB29D7" w:rsidRPr="00743DD4" w:rsidRDefault="00CB29D7" w:rsidP="00CB29D7">
      <w:pPr>
        <w:rPr>
          <w:rFonts w:asciiTheme="minorHAnsi" w:hAnsiTheme="minorHAnsi"/>
        </w:rPr>
      </w:pPr>
    </w:p>
    <w:p w14:paraId="039B0D11" w14:textId="46884BA0" w:rsidR="00CB29D7" w:rsidRPr="00743DD4" w:rsidRDefault="00CB29D7" w:rsidP="00CB29D7">
      <w:pPr>
        <w:ind w:left="360"/>
        <w:rPr>
          <w:rFonts w:asciiTheme="minorHAnsi" w:hAnsiTheme="minorHAnsi"/>
        </w:rPr>
      </w:pPr>
      <w:r w:rsidRPr="00743DD4">
        <w:rPr>
          <w:rFonts w:asciiTheme="minorHAnsi" w:hAnsiTheme="minorHAnsi"/>
        </w:rPr>
        <w:t>Privatna mreža je usluga koja omogućuje umrežavanje i povezivanje više različitih lokacija Naručitelja</w:t>
      </w:r>
      <w:r w:rsidR="007E5382" w:rsidRPr="00743DD4">
        <w:rPr>
          <w:rFonts w:asciiTheme="minorHAnsi" w:hAnsiTheme="minorHAnsi"/>
        </w:rPr>
        <w:t xml:space="preserve">, ali i </w:t>
      </w:r>
      <w:r w:rsidR="004A11A0" w:rsidRPr="00743DD4">
        <w:rPr>
          <w:rFonts w:asciiTheme="minorHAnsi" w:hAnsiTheme="minorHAnsi"/>
        </w:rPr>
        <w:t>partnera Naručitelja,</w:t>
      </w:r>
      <w:r w:rsidRPr="00743DD4">
        <w:rPr>
          <w:rFonts w:asciiTheme="minorHAnsi" w:hAnsiTheme="minorHAnsi"/>
        </w:rPr>
        <w:t xml:space="preserve"> unutar jedne mreže, bez obzira na to je li riječ o dislociranim odjelima, podružnicama, virtualnim uredima ili zaposlenicima koji rade kod kuće. Usluga se realizira kroz nepokretne i pokretne pristupne točke Naručitelja.</w:t>
      </w:r>
    </w:p>
    <w:p w14:paraId="6E50F128" w14:textId="77777777" w:rsidR="00CB29D7" w:rsidRPr="00743DD4" w:rsidRDefault="00CB29D7" w:rsidP="00CB29D7">
      <w:pPr>
        <w:ind w:left="360"/>
        <w:rPr>
          <w:rFonts w:asciiTheme="minorHAnsi" w:hAnsiTheme="minorHAnsi"/>
        </w:rPr>
      </w:pPr>
      <w:r w:rsidRPr="00743DD4">
        <w:rPr>
          <w:rFonts w:asciiTheme="minorHAnsi" w:hAnsiTheme="minorHAnsi"/>
        </w:rPr>
        <w:t xml:space="preserve">Usluga se na nepokretnim pristupnim točkama realizira na razini Layer-a 3 i mora osigurati, kroz cijenu mjesečne naknade, neograničenu količinu prijenosa podatka (FLAT RATE) koji se mogu prenijeti za svaku točku, a na pokretnim pristupnim točkama (zbog dodatnih sigurnosnih razloga) aktivacijom posebnog APN-a kreiranog za potrebe Naručitelja i mora osigurati, kroz cijenu mjesečne naknade, minimalnu zahtijevanu količinu podataka koji se mogu prenijeti. </w:t>
      </w:r>
      <w:r w:rsidRPr="00743DD4">
        <w:rPr>
          <w:rFonts w:asciiTheme="minorHAnsi" w:hAnsiTheme="minorHAnsi"/>
          <w:b/>
        </w:rPr>
        <w:t>Usluga je, na nepokretnim pristupnim točkama, u tehničkom smislu definirana navedenim minimalnim tehničkim zahtjevima i simetričnom brzinom stalnog pristupnog linka, a u troškovnom smislu, količinom nepokretnih pristupnih točaka Naručitelja, jednokratnom uslugom aktivacije usluge, mjesečnom naknadom za korištenje usluge i sadržajem koji se prenosi pristupnim linkom tj. količinom podatkovnog prometa koji je sadržan u cijeni mjesečne naknade korištenja usluge za svaku pojedinačnu nepokretnu pristupnu točku. Cijena usluge iskazuje se, u troškovniku, kroz cijenu aktivacije i mjesečne naknade jedinstvenog pristupa sa uključenim svim popustima, opcijama i zavisnim troškovima.</w:t>
      </w:r>
    </w:p>
    <w:p w14:paraId="32407D46" w14:textId="77777777" w:rsidR="00CB29D7" w:rsidRPr="00743DD4" w:rsidRDefault="00CB29D7" w:rsidP="00CB29D7">
      <w:pPr>
        <w:ind w:left="360"/>
        <w:rPr>
          <w:rFonts w:asciiTheme="minorHAnsi" w:hAnsiTheme="minorHAnsi"/>
        </w:rPr>
      </w:pPr>
      <w:r w:rsidRPr="00743DD4">
        <w:rPr>
          <w:rFonts w:asciiTheme="minorHAnsi" w:hAnsiTheme="minorHAnsi"/>
        </w:rPr>
        <w:t>Usluga na nepokretnim pristupnim točkama i na svakoj pojedinačnoj lokaciji Naručitelja, mora sadržavati slijedeće funkcionalnosti tj. minimalne tehničke zahtjeve:</w:t>
      </w:r>
    </w:p>
    <w:p w14:paraId="6F12B613" w14:textId="77777777" w:rsidR="00CB29D7" w:rsidRPr="00743DD4" w:rsidRDefault="00CB29D7" w:rsidP="00CB29D7">
      <w:pPr>
        <w:ind w:left="708"/>
        <w:rPr>
          <w:rFonts w:asciiTheme="minorHAnsi" w:hAnsiTheme="minorHAnsi"/>
        </w:rPr>
      </w:pPr>
    </w:p>
    <w:p w14:paraId="3BDFFA54" w14:textId="77777777" w:rsidR="00CB29D7" w:rsidRPr="00743DD4" w:rsidRDefault="00CB29D7" w:rsidP="00CB29D7">
      <w:pPr>
        <w:pStyle w:val="Odlomakpopisa"/>
        <w:numPr>
          <w:ilvl w:val="1"/>
          <w:numId w:val="53"/>
        </w:numPr>
        <w:spacing w:after="0" w:line="240" w:lineRule="auto"/>
        <w:jc w:val="left"/>
        <w:rPr>
          <w:rFonts w:asciiTheme="minorHAnsi" w:hAnsiTheme="minorHAnsi"/>
        </w:rPr>
      </w:pPr>
      <w:r w:rsidRPr="00743DD4">
        <w:rPr>
          <w:rFonts w:asciiTheme="minorHAnsi" w:hAnsiTheme="minorHAnsi"/>
        </w:rPr>
        <w:lastRenderedPageBreak/>
        <w:t>Layer 3 realizacija;</w:t>
      </w:r>
    </w:p>
    <w:p w14:paraId="1A933312" w14:textId="77777777" w:rsidR="00CB29D7" w:rsidRPr="00743DD4" w:rsidRDefault="00CB29D7" w:rsidP="00CB29D7">
      <w:pPr>
        <w:pStyle w:val="Odlomakpopisa"/>
        <w:numPr>
          <w:ilvl w:val="1"/>
          <w:numId w:val="53"/>
        </w:numPr>
        <w:spacing w:after="0" w:line="240" w:lineRule="auto"/>
        <w:jc w:val="left"/>
        <w:rPr>
          <w:rFonts w:asciiTheme="minorHAnsi" w:hAnsiTheme="minorHAnsi"/>
        </w:rPr>
      </w:pPr>
      <w:r w:rsidRPr="00743DD4">
        <w:rPr>
          <w:rFonts w:asciiTheme="minorHAnsi" w:hAnsiTheme="minorHAnsi"/>
        </w:rPr>
        <w:t>Funkcionalnost samostalnog (od strane korisnika) nadzora i praćenja statistika stalnih veza i usmjerivača (routera) putem web sučelja;</w:t>
      </w:r>
    </w:p>
    <w:p w14:paraId="1C1B091E" w14:textId="77777777" w:rsidR="00CB29D7" w:rsidRPr="00743DD4" w:rsidRDefault="00CB29D7" w:rsidP="00CB29D7">
      <w:pPr>
        <w:pStyle w:val="Odlomakpopisa"/>
        <w:numPr>
          <w:ilvl w:val="1"/>
          <w:numId w:val="53"/>
        </w:numPr>
        <w:spacing w:after="0" w:line="240" w:lineRule="auto"/>
        <w:jc w:val="left"/>
        <w:rPr>
          <w:rFonts w:asciiTheme="minorHAnsi" w:hAnsiTheme="minorHAnsi"/>
        </w:rPr>
      </w:pPr>
      <w:r w:rsidRPr="00743DD4">
        <w:rPr>
          <w:rFonts w:asciiTheme="minorHAnsi" w:hAnsiTheme="minorHAnsi"/>
        </w:rPr>
        <w:t>Enkripcija prometa (IP Sec) u svrhu dodatne zaštite podataka;</w:t>
      </w:r>
    </w:p>
    <w:p w14:paraId="543973A0" w14:textId="77777777" w:rsidR="00CB29D7" w:rsidRPr="00743DD4" w:rsidRDefault="00CB29D7" w:rsidP="00CB29D7">
      <w:pPr>
        <w:pStyle w:val="Odlomakpopisa"/>
        <w:numPr>
          <w:ilvl w:val="1"/>
          <w:numId w:val="53"/>
        </w:numPr>
        <w:spacing w:after="0" w:line="240" w:lineRule="auto"/>
        <w:jc w:val="left"/>
        <w:rPr>
          <w:rFonts w:asciiTheme="minorHAnsi" w:hAnsiTheme="minorHAnsi"/>
        </w:rPr>
      </w:pPr>
      <w:r w:rsidRPr="00743DD4">
        <w:rPr>
          <w:rFonts w:asciiTheme="minorHAnsi" w:hAnsiTheme="minorHAnsi"/>
        </w:rPr>
        <w:t>QoS end-to-end (definiranje kvalitete usluge «s kraja-na-kraj» kroz cijelu mrežu bilo koje aplikacije bazirane na TCP ili UDP protokolu);</w:t>
      </w:r>
    </w:p>
    <w:p w14:paraId="3B15B604" w14:textId="77777777" w:rsidR="00CB29D7" w:rsidRPr="00743DD4" w:rsidRDefault="00CB29D7" w:rsidP="00CB29D7">
      <w:pPr>
        <w:pStyle w:val="Odlomakpopisa"/>
        <w:numPr>
          <w:ilvl w:val="1"/>
          <w:numId w:val="53"/>
        </w:numPr>
        <w:spacing w:after="0" w:line="240" w:lineRule="auto"/>
        <w:jc w:val="left"/>
        <w:rPr>
          <w:rFonts w:asciiTheme="minorHAnsi" w:hAnsiTheme="minorHAnsi"/>
        </w:rPr>
      </w:pPr>
      <w:r w:rsidRPr="00743DD4">
        <w:rPr>
          <w:rFonts w:asciiTheme="minorHAnsi" w:hAnsiTheme="minorHAnsi"/>
        </w:rPr>
        <w:t>Konfiguraciju aktivne mrežne opreme (u najmu) na zahtjev korisnika</w:t>
      </w:r>
    </w:p>
    <w:p w14:paraId="4AF478B7" w14:textId="77777777" w:rsidR="00CB29D7" w:rsidRPr="00743DD4" w:rsidRDefault="00CB29D7" w:rsidP="00CB29D7">
      <w:pPr>
        <w:ind w:left="720"/>
        <w:rPr>
          <w:rFonts w:asciiTheme="minorHAnsi" w:hAnsiTheme="minorHAnsi"/>
        </w:rPr>
      </w:pPr>
    </w:p>
    <w:p w14:paraId="1FC7E657" w14:textId="77777777" w:rsidR="00CB29D7" w:rsidRPr="00743DD4" w:rsidRDefault="00CB29D7" w:rsidP="00CB29D7">
      <w:pPr>
        <w:ind w:left="360"/>
        <w:rPr>
          <w:rFonts w:asciiTheme="minorHAnsi" w:hAnsiTheme="minorHAnsi"/>
        </w:rPr>
      </w:pPr>
      <w:r w:rsidRPr="00743DD4">
        <w:rPr>
          <w:rFonts w:asciiTheme="minorHAnsi" w:hAnsiTheme="minorHAnsi"/>
        </w:rPr>
        <w:t>Usluga koja se realizira na pokretnim točkama Naručitelja mora osigurati spajanje na mrežu najvećom mogućom dostupnom 3G/4G brzinom na teritoriju RH s posebnim naglaskom na teritorij Dubrovačko-neretvanske županije. Usluga omogućava bežični pristup lokalnoj mreži tvrtke te korištenje i upravljanje  intranet aplikacijama s udaljenih lokacija, bez obzira gdje se korisnik nalazi.</w:t>
      </w:r>
    </w:p>
    <w:p w14:paraId="52DC539F" w14:textId="6200580B" w:rsidR="00CB29D7" w:rsidRDefault="00CC22DB" w:rsidP="00CB29D7">
      <w:pPr>
        <w:ind w:left="360"/>
        <w:rPr>
          <w:rFonts w:asciiTheme="minorHAnsi" w:hAnsiTheme="minorHAnsi"/>
          <w:b/>
        </w:rPr>
      </w:pPr>
      <w:r>
        <w:rPr>
          <w:rFonts w:asciiTheme="minorHAnsi" w:hAnsiTheme="minorHAnsi"/>
          <w:b/>
        </w:rPr>
        <w:br/>
      </w:r>
      <w:r w:rsidR="00CB29D7" w:rsidRPr="00743DD4">
        <w:rPr>
          <w:rFonts w:asciiTheme="minorHAnsi" w:hAnsiTheme="minorHAnsi"/>
          <w:b/>
        </w:rPr>
        <w:t xml:space="preserve">Usluga je u troškovnom smislu definirana, količinom pristupnih pokretnih točaka Naručitelja, </w:t>
      </w:r>
      <w:r w:rsidR="00DF2BB9" w:rsidRPr="00743DD4">
        <w:rPr>
          <w:rFonts w:asciiTheme="minorHAnsi" w:hAnsiTheme="minorHAnsi"/>
          <w:b/>
        </w:rPr>
        <w:t>jednokratnom uslugom aktivacije te</w:t>
      </w:r>
      <w:r w:rsidR="00CB29D7" w:rsidRPr="00743DD4">
        <w:rPr>
          <w:rFonts w:asciiTheme="minorHAnsi" w:hAnsiTheme="minorHAnsi"/>
          <w:b/>
        </w:rPr>
        <w:t xml:space="preserve"> mjesečnom </w:t>
      </w:r>
      <w:r w:rsidR="00DF2BB9" w:rsidRPr="00743DD4">
        <w:rPr>
          <w:rFonts w:asciiTheme="minorHAnsi" w:hAnsiTheme="minorHAnsi"/>
          <w:b/>
        </w:rPr>
        <w:t>naknadom za korištenje usluge u koju je uključen</w:t>
      </w:r>
      <w:r w:rsidR="00CB29D7" w:rsidRPr="00743DD4">
        <w:rPr>
          <w:rFonts w:asciiTheme="minorHAnsi" w:hAnsiTheme="minorHAnsi"/>
          <w:b/>
        </w:rPr>
        <w:t xml:space="preserve"> </w:t>
      </w:r>
      <w:r w:rsidR="00DF2BB9" w:rsidRPr="00743DD4">
        <w:rPr>
          <w:rFonts w:asciiTheme="minorHAnsi" w:hAnsiTheme="minorHAnsi"/>
          <w:b/>
        </w:rPr>
        <w:t>sadržaj</w:t>
      </w:r>
      <w:r w:rsidR="00CB29D7" w:rsidRPr="00743DD4">
        <w:rPr>
          <w:rFonts w:asciiTheme="minorHAnsi" w:hAnsiTheme="minorHAnsi"/>
          <w:b/>
        </w:rPr>
        <w:t xml:space="preserve"> </w:t>
      </w:r>
      <w:r w:rsidR="00DF2BB9" w:rsidRPr="00743DD4">
        <w:rPr>
          <w:rFonts w:asciiTheme="minorHAnsi" w:hAnsiTheme="minorHAnsi"/>
          <w:b/>
        </w:rPr>
        <w:t>podatkovne tarife (količina</w:t>
      </w:r>
      <w:r w:rsidR="00CB29D7" w:rsidRPr="00743DD4">
        <w:rPr>
          <w:rFonts w:asciiTheme="minorHAnsi" w:hAnsiTheme="minorHAnsi"/>
          <w:b/>
        </w:rPr>
        <w:t xml:space="preserve"> podataka koja se prenosi u nacionalnom prometu) koju ima aktiviran svaki pojedinačni priključak pokretne pristupne točke Naručitelja tj. količinom podatkovnog prometa koji sadržava tarifa svakog pojedinačnog mobilnog priključka. Cijena usluge, sa svim popustima i zavisnim troškovima, iskazuje se, u troškovniku, kroz cijenu aktivacije i mjesečne naknade tarife mobilne pristupne točke.</w:t>
      </w:r>
    </w:p>
    <w:p w14:paraId="4938883A" w14:textId="77777777" w:rsidR="00FF190D" w:rsidRPr="00743DD4" w:rsidRDefault="00FF190D" w:rsidP="00CB29D7">
      <w:pPr>
        <w:ind w:left="360"/>
        <w:rPr>
          <w:rFonts w:asciiTheme="minorHAnsi" w:hAnsiTheme="minorHAnsi"/>
          <w:b/>
        </w:rPr>
      </w:pPr>
    </w:p>
    <w:p w14:paraId="5B5FA214" w14:textId="50937A50" w:rsidR="00D04E89" w:rsidRPr="00743DD4" w:rsidRDefault="001E3691" w:rsidP="00CB29D7">
      <w:pPr>
        <w:ind w:left="360"/>
        <w:rPr>
          <w:rFonts w:asciiTheme="minorHAnsi" w:hAnsiTheme="minorHAnsi"/>
          <w:b/>
          <w:u w:val="single"/>
        </w:rPr>
      </w:pPr>
      <w:r w:rsidRPr="00743DD4">
        <w:rPr>
          <w:rFonts w:asciiTheme="minorHAnsi" w:hAnsiTheme="minorHAnsi"/>
          <w:b/>
          <w:u w:val="single"/>
        </w:rPr>
        <w:t xml:space="preserve">Ponuditelj je u sklopu Ponude i svog Tehničkog rješenja, u za to predviđenoj stavci Troškovnika obvezan ponuditi usluge pristupa za sve pristupne točke nužne za povezivanje svih lokacija i resursa potrebnih za rad i funkcioniranje ponuđenog Integriranog rješenja i </w:t>
      </w:r>
      <w:r w:rsidR="007E5382" w:rsidRPr="00743DD4">
        <w:rPr>
          <w:rFonts w:asciiTheme="minorHAnsi" w:hAnsiTheme="minorHAnsi"/>
          <w:b/>
          <w:u w:val="single"/>
        </w:rPr>
        <w:t xml:space="preserve">tada </w:t>
      </w:r>
      <w:r w:rsidR="0075096E" w:rsidRPr="00743DD4">
        <w:rPr>
          <w:rFonts w:asciiTheme="minorHAnsi" w:hAnsiTheme="minorHAnsi"/>
          <w:b/>
          <w:u w:val="single"/>
        </w:rPr>
        <w:t xml:space="preserve">moraju biti zadovoljeni </w:t>
      </w:r>
      <w:r w:rsidRPr="00743DD4">
        <w:rPr>
          <w:rFonts w:asciiTheme="minorHAnsi" w:hAnsiTheme="minorHAnsi"/>
          <w:b/>
          <w:u w:val="single"/>
        </w:rPr>
        <w:t xml:space="preserve">svi </w:t>
      </w:r>
      <w:r w:rsidR="0075096E" w:rsidRPr="00743DD4">
        <w:rPr>
          <w:rFonts w:asciiTheme="minorHAnsi" w:hAnsiTheme="minorHAnsi"/>
          <w:b/>
          <w:u w:val="single"/>
        </w:rPr>
        <w:t xml:space="preserve">prethodno definirani </w:t>
      </w:r>
      <w:r w:rsidR="007E5382" w:rsidRPr="00743DD4">
        <w:rPr>
          <w:rFonts w:asciiTheme="minorHAnsi" w:hAnsiTheme="minorHAnsi"/>
          <w:b/>
          <w:u w:val="single"/>
        </w:rPr>
        <w:t xml:space="preserve">minimalni tehnički uvjeti. </w:t>
      </w:r>
    </w:p>
    <w:p w14:paraId="56589C13" w14:textId="77777777" w:rsidR="00D04E89" w:rsidRPr="00743DD4" w:rsidRDefault="00D04E89">
      <w:pPr>
        <w:spacing w:after="160" w:line="259" w:lineRule="auto"/>
        <w:ind w:left="0" w:firstLine="0"/>
        <w:jc w:val="left"/>
        <w:rPr>
          <w:rFonts w:asciiTheme="minorHAnsi" w:hAnsiTheme="minorHAnsi"/>
          <w:b/>
        </w:rPr>
      </w:pPr>
      <w:r w:rsidRPr="00743DD4">
        <w:rPr>
          <w:rFonts w:asciiTheme="minorHAnsi" w:hAnsiTheme="minorHAnsi"/>
          <w:b/>
        </w:rPr>
        <w:br w:type="page"/>
      </w:r>
    </w:p>
    <w:p w14:paraId="45FF60C3" w14:textId="77777777" w:rsidR="007E5382" w:rsidRPr="00CB29D7" w:rsidRDefault="007E5382" w:rsidP="00CB29D7">
      <w:pPr>
        <w:ind w:left="360"/>
        <w:rPr>
          <w:rFonts w:asciiTheme="minorHAnsi" w:hAnsiTheme="minorHAnsi"/>
          <w:b/>
          <w:sz w:val="20"/>
          <w:szCs w:val="20"/>
        </w:rPr>
      </w:pPr>
    </w:p>
    <w:p w14:paraId="114028E7" w14:textId="66C03DAD" w:rsidR="00CB29D7" w:rsidRPr="00FF190D" w:rsidRDefault="00CB29D7" w:rsidP="00CB29D7">
      <w:pPr>
        <w:pStyle w:val="Odlomakpopisa"/>
        <w:numPr>
          <w:ilvl w:val="0"/>
          <w:numId w:val="53"/>
        </w:numPr>
        <w:spacing w:after="0" w:line="240" w:lineRule="auto"/>
        <w:jc w:val="left"/>
        <w:rPr>
          <w:rFonts w:asciiTheme="minorHAnsi" w:hAnsiTheme="minorHAnsi"/>
          <w:b/>
        </w:rPr>
      </w:pPr>
      <w:r w:rsidRPr="00FF190D">
        <w:rPr>
          <w:rFonts w:asciiTheme="minorHAnsi" w:hAnsiTheme="minorHAnsi"/>
          <w:b/>
        </w:rPr>
        <w:t xml:space="preserve">USLUGA </w:t>
      </w:r>
      <w:r w:rsidR="0075096E" w:rsidRPr="00FF190D">
        <w:rPr>
          <w:rFonts w:asciiTheme="minorHAnsi" w:hAnsiTheme="minorHAnsi"/>
          <w:b/>
        </w:rPr>
        <w:t>PRISTUPA INTERNETU</w:t>
      </w:r>
    </w:p>
    <w:p w14:paraId="656DD220" w14:textId="77777777" w:rsidR="00CB29D7" w:rsidRPr="00FF190D" w:rsidRDefault="00CB29D7" w:rsidP="00CB29D7">
      <w:pPr>
        <w:ind w:left="708"/>
        <w:rPr>
          <w:rFonts w:asciiTheme="minorHAnsi" w:hAnsiTheme="minorHAnsi"/>
        </w:rPr>
      </w:pPr>
    </w:p>
    <w:p w14:paraId="4122F5E8" w14:textId="06CDDD7A" w:rsidR="00CB29D7" w:rsidRPr="00FF190D" w:rsidRDefault="00CB29D7" w:rsidP="00CB29D7">
      <w:pPr>
        <w:ind w:left="360"/>
        <w:rPr>
          <w:rFonts w:asciiTheme="minorHAnsi" w:hAnsiTheme="minorHAnsi"/>
        </w:rPr>
      </w:pPr>
      <w:r w:rsidRPr="00FF190D">
        <w:rPr>
          <w:rFonts w:asciiTheme="minorHAnsi" w:hAnsiTheme="minorHAnsi"/>
        </w:rPr>
        <w:t>Na svim navedenim</w:t>
      </w:r>
      <w:r w:rsidR="007E5382" w:rsidRPr="00FF190D">
        <w:rPr>
          <w:rFonts w:asciiTheme="minorHAnsi" w:hAnsiTheme="minorHAnsi"/>
        </w:rPr>
        <w:t xml:space="preserve"> lokacijama u Troškovniku</w:t>
      </w:r>
      <w:r w:rsidR="004A11A0" w:rsidRPr="00FF190D">
        <w:rPr>
          <w:rFonts w:asciiTheme="minorHAnsi" w:hAnsiTheme="minorHAnsi"/>
        </w:rPr>
        <w:t xml:space="preserve">, </w:t>
      </w:r>
      <w:r w:rsidRPr="00FF190D">
        <w:rPr>
          <w:rFonts w:asciiTheme="minorHAnsi" w:hAnsiTheme="minorHAnsi"/>
        </w:rPr>
        <w:t xml:space="preserve">Ponuditelj mora ponuditi Internet pristup sa FLAT RATE mogućnost korištenja Interneta. </w:t>
      </w:r>
      <w:r w:rsidRPr="00FF190D">
        <w:rPr>
          <w:rFonts w:asciiTheme="minorHAnsi" w:hAnsiTheme="minorHAnsi"/>
          <w:b/>
        </w:rPr>
        <w:t>Usluga je, u tehničkom smislu definirana navedenim minimalnim tehničkim zahtjevima i simetričnom brzinom stalnog pristupnog linka, a u troškovnom smislu,  količinom nepokretnih pristupnih točaka, jednokratnom uslugom aktivacije usluge, mjesečnom naknadom za korištenje usluge i sadržajem koji se prenosi pristupnim linkom tj. količinom podatkovnog prometa koji je sadržan u cijeni mjesečne naknade korištenja usluge za svaku pojedinačnu nepokretnu pristupnu točku. Cijena usluge iskazuje se, u troškovniku, kroz cijenu aktivacije i mjesečne naknade jedinstvenog pristupa sa uključenim svim popustima, opcijama i zavisnim troškovima.</w:t>
      </w:r>
    </w:p>
    <w:p w14:paraId="7540AEC7" w14:textId="77777777" w:rsidR="00CB29D7" w:rsidRPr="00FF190D" w:rsidRDefault="00CB29D7" w:rsidP="00CB29D7">
      <w:pPr>
        <w:ind w:left="360"/>
        <w:rPr>
          <w:rFonts w:asciiTheme="minorHAnsi" w:hAnsiTheme="minorHAnsi"/>
        </w:rPr>
      </w:pPr>
    </w:p>
    <w:p w14:paraId="4D7DFEE7" w14:textId="63A566A5" w:rsidR="00CB29D7" w:rsidRPr="00FF190D" w:rsidRDefault="007E5382" w:rsidP="00CB29D7">
      <w:pPr>
        <w:ind w:left="360"/>
        <w:rPr>
          <w:rFonts w:asciiTheme="minorHAnsi" w:hAnsiTheme="minorHAnsi"/>
        </w:rPr>
      </w:pPr>
      <w:r w:rsidRPr="00FF190D">
        <w:rPr>
          <w:rFonts w:asciiTheme="minorHAnsi" w:hAnsiTheme="minorHAnsi"/>
        </w:rPr>
        <w:t xml:space="preserve">Usluga, na </w:t>
      </w:r>
      <w:r w:rsidR="00CB29D7" w:rsidRPr="00FF190D">
        <w:rPr>
          <w:rFonts w:asciiTheme="minorHAnsi" w:hAnsiTheme="minorHAnsi"/>
        </w:rPr>
        <w:t>lokaciji Naručitelja, mora sadržavati slijedeće funkcionalnosti tj. minimalne tehničke zahtjeve:</w:t>
      </w:r>
    </w:p>
    <w:p w14:paraId="75A8D26F" w14:textId="77777777" w:rsidR="00CB29D7" w:rsidRPr="00FF190D" w:rsidRDefault="00CB29D7" w:rsidP="00CB29D7">
      <w:pPr>
        <w:ind w:left="360"/>
        <w:rPr>
          <w:rFonts w:asciiTheme="minorHAnsi" w:hAnsiTheme="minorHAnsi"/>
        </w:rPr>
      </w:pPr>
    </w:p>
    <w:p w14:paraId="689DE974" w14:textId="77777777" w:rsidR="00CB29D7" w:rsidRPr="00FF190D" w:rsidRDefault="00CB29D7" w:rsidP="00CB29D7">
      <w:pPr>
        <w:ind w:left="360"/>
        <w:rPr>
          <w:rFonts w:asciiTheme="minorHAnsi" w:hAnsiTheme="minorHAnsi"/>
        </w:rPr>
      </w:pPr>
    </w:p>
    <w:p w14:paraId="0D11EE2C"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Layer 3 realizacija;</w:t>
      </w:r>
    </w:p>
    <w:p w14:paraId="03EAB819"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IP SEC funkcionalnost - Usluga IP SEC funkcionalnosti podrazumijeva mogućnost realizacije road-warrior načina rada i mora u potpunosti bit osigurana od strane Ponuditelja. Road-warrior-i su klijenti koji mijenjaju IP adrese (primjerice, prijenosna računala koja se preko nesigurne mreže prijavljuju u matičnu tvrtku). Između klijenta i SGW-a (secure gateway-a) ostvaruje se IPsec tunel (u oba smjera) – radi se o tunnel načinu rada. Kako bi road-warrior klijent i SGW ostvarili tunel, SGW mora klijentu dodijeliti IP adresu (bilo statički, bilo dinamički).</w:t>
      </w:r>
    </w:p>
    <w:p w14:paraId="5EA54DB4"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 xml:space="preserve">Firewall - S obzirom da Naručitelj nema vlastitu Firewall zaštitu, usluga Firewalla mora biti uključena u cijenu mjesečne naknade usluge Interneta bilo da je Ponuditelj realizira vlastitom opremom na lokacijama Naručitelja, bilo da Ponuditelj uslugu pruža bazirano na centraliziranoj programsko/sklopovskoj platformi, smještenoj na lokaciji Ponuditelja. </w:t>
      </w:r>
    </w:p>
    <w:p w14:paraId="06A2DC31"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Funkcionalnost samostalnog (od strane korisnika) nadzora i praćenja statistika stalnih veza i usmjerivača (routera) putem web sučelja</w:t>
      </w:r>
    </w:p>
    <w:p w14:paraId="30E6098F"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Konfiguraciju aktivne mrežne opreme (u najmu) na zahtjev korisnika</w:t>
      </w:r>
    </w:p>
    <w:p w14:paraId="040990EA" w14:textId="77777777" w:rsidR="00CB29D7" w:rsidRPr="00FF190D" w:rsidRDefault="00CB29D7" w:rsidP="00CB29D7">
      <w:pPr>
        <w:pStyle w:val="Odlomakpopisa"/>
        <w:numPr>
          <w:ilvl w:val="1"/>
          <w:numId w:val="53"/>
        </w:numPr>
        <w:spacing w:after="0" w:line="240" w:lineRule="auto"/>
        <w:jc w:val="left"/>
        <w:rPr>
          <w:rFonts w:asciiTheme="minorHAnsi" w:hAnsiTheme="minorHAnsi"/>
        </w:rPr>
      </w:pPr>
      <w:r w:rsidRPr="00FF190D">
        <w:rPr>
          <w:rFonts w:asciiTheme="minorHAnsi" w:hAnsiTheme="minorHAnsi"/>
        </w:rPr>
        <w:t>Primarni DNS sa ukupno min 5 domena s reverznim adresiranjem</w:t>
      </w:r>
    </w:p>
    <w:p w14:paraId="7E090BF0" w14:textId="77777777" w:rsidR="00CB29D7" w:rsidRPr="00FF190D" w:rsidRDefault="00CB29D7" w:rsidP="00CB29D7">
      <w:pPr>
        <w:ind w:left="360"/>
        <w:rPr>
          <w:rFonts w:asciiTheme="minorHAnsi" w:hAnsiTheme="minorHAnsi"/>
        </w:rPr>
      </w:pPr>
    </w:p>
    <w:p w14:paraId="3C1BF976" w14:textId="77777777" w:rsidR="00CB29D7" w:rsidRPr="00FF190D" w:rsidRDefault="00CB29D7" w:rsidP="00CB29D7">
      <w:pPr>
        <w:ind w:left="360"/>
        <w:rPr>
          <w:rFonts w:asciiTheme="minorHAnsi" w:hAnsiTheme="minorHAnsi"/>
        </w:rPr>
      </w:pPr>
      <w:r w:rsidRPr="00FF190D">
        <w:rPr>
          <w:rFonts w:asciiTheme="minorHAnsi" w:hAnsiTheme="minorHAnsi"/>
        </w:rPr>
        <w:t>Usluga koja se realizira na pokretnim točkama Naručitelja mora osigurati spajanje na Internet najvećom mogućom dostupnom 3G/4G brzinom na teritoriju RH + EU s posebnim naglaskom na teritorij Dubrovačko-neretvanske županije kao i u međunarodnom roamingu. Usluga omogućava bežični pristup Internetu, bez obzira gdje se korisnik nalazi.</w:t>
      </w:r>
    </w:p>
    <w:p w14:paraId="183E06B3" w14:textId="77777777" w:rsidR="00CB29D7" w:rsidRPr="00FF190D" w:rsidRDefault="00CB29D7" w:rsidP="00CB29D7">
      <w:pPr>
        <w:ind w:left="360"/>
        <w:rPr>
          <w:rFonts w:asciiTheme="minorHAnsi" w:hAnsiTheme="minorHAnsi"/>
          <w:b/>
        </w:rPr>
      </w:pPr>
      <w:r w:rsidRPr="00FF190D">
        <w:rPr>
          <w:rFonts w:asciiTheme="minorHAnsi" w:hAnsiTheme="minorHAnsi"/>
          <w:b/>
        </w:rPr>
        <w:t>Usluga je u troškovnom smislu definirana, količinom pokretnih pristupnih točaka Naručitelja, jednokratnom uslugom aktivacije, mjesečnom naknadom za korištenje usluge te sadržajem podatkovne tarife (količinom podataka koja se prenosi u nacionalnom + EU prometu i drugom međunarodnom prometu) koju ima aktiviran svaki pojedinačni priključak pokretne pristupne točke Naručitelja tj. količinom podatkovnog prometa koji sadržava tarifa svakog pojedinačnog mobilnog priključka. Cijena usluge, sa svim popustima i zavisnim troškovima, iskazuje se, u troškovniku, kroz cijenu aktivacije i mjesečne naknade mobilne pristupne točke.</w:t>
      </w:r>
    </w:p>
    <w:p w14:paraId="57B83343" w14:textId="77777777" w:rsidR="001E3691" w:rsidRPr="00FF190D" w:rsidRDefault="001E3691" w:rsidP="00CB29D7">
      <w:pPr>
        <w:ind w:left="360"/>
        <w:rPr>
          <w:rFonts w:asciiTheme="minorHAnsi" w:hAnsiTheme="minorHAnsi"/>
          <w:b/>
        </w:rPr>
      </w:pPr>
    </w:p>
    <w:p w14:paraId="1260C4AF" w14:textId="1FDF2EAE" w:rsidR="001E3691" w:rsidRPr="00FF190D" w:rsidRDefault="001E3691" w:rsidP="001E3691">
      <w:pPr>
        <w:ind w:left="360"/>
        <w:rPr>
          <w:rFonts w:asciiTheme="minorHAnsi" w:hAnsiTheme="minorHAnsi"/>
          <w:b/>
          <w:u w:val="single"/>
        </w:rPr>
      </w:pPr>
      <w:r w:rsidRPr="00FF190D">
        <w:rPr>
          <w:rFonts w:asciiTheme="minorHAnsi" w:hAnsiTheme="minorHAnsi"/>
          <w:b/>
          <w:u w:val="single"/>
        </w:rPr>
        <w:lastRenderedPageBreak/>
        <w:t xml:space="preserve">Ponuditelj je u sklopu Ponude i svog tehničkog rješenja, u za to predviđenoj stavci Troškovnika obvezan,  ponuditi uslugu pristupa Internetu za sve pristupne točke nužne za povezivanje svih lokacija i resursa potrebnih za rad i funkcioniranje ponuđenog Integriranog rješenja i tada moraju biti zadovoljeni svi prethodno definirani minimalni tehnički uvjeti. </w:t>
      </w:r>
    </w:p>
    <w:p w14:paraId="7053603A" w14:textId="500E82AE" w:rsidR="00D04E89" w:rsidRDefault="00D04E89" w:rsidP="00CB29D7">
      <w:pPr>
        <w:ind w:left="360"/>
        <w:rPr>
          <w:rFonts w:asciiTheme="minorHAnsi" w:hAnsiTheme="minorHAnsi"/>
          <w:b/>
          <w:sz w:val="20"/>
          <w:szCs w:val="20"/>
        </w:rPr>
      </w:pPr>
    </w:p>
    <w:p w14:paraId="3B83E186" w14:textId="77777777" w:rsidR="00D04E89" w:rsidRDefault="00D04E89">
      <w:pPr>
        <w:spacing w:after="160" w:line="259" w:lineRule="auto"/>
        <w:ind w:left="0" w:firstLine="0"/>
        <w:jc w:val="left"/>
        <w:rPr>
          <w:rFonts w:asciiTheme="minorHAnsi" w:hAnsiTheme="minorHAnsi"/>
          <w:b/>
          <w:sz w:val="20"/>
          <w:szCs w:val="20"/>
        </w:rPr>
      </w:pPr>
      <w:r>
        <w:rPr>
          <w:rFonts w:asciiTheme="minorHAnsi" w:hAnsiTheme="minorHAnsi"/>
          <w:b/>
          <w:sz w:val="20"/>
          <w:szCs w:val="20"/>
        </w:rPr>
        <w:br w:type="page"/>
      </w:r>
    </w:p>
    <w:p w14:paraId="140CE241" w14:textId="5EB6F451" w:rsidR="0075096E" w:rsidRPr="00FF190D" w:rsidRDefault="0075096E">
      <w:pPr>
        <w:spacing w:after="160" w:line="259" w:lineRule="auto"/>
        <w:ind w:left="0" w:firstLine="0"/>
        <w:jc w:val="left"/>
        <w:rPr>
          <w:rFonts w:asciiTheme="minorHAnsi" w:hAnsiTheme="minorHAnsi"/>
          <w:b/>
        </w:rPr>
      </w:pPr>
    </w:p>
    <w:p w14:paraId="4D508F96" w14:textId="071ADF48" w:rsidR="0075096E" w:rsidRPr="00FF190D" w:rsidRDefault="00D04E89" w:rsidP="0075096E">
      <w:pPr>
        <w:pStyle w:val="Odlomakpopisa"/>
        <w:numPr>
          <w:ilvl w:val="0"/>
          <w:numId w:val="53"/>
        </w:numPr>
        <w:spacing w:after="0" w:line="240" w:lineRule="auto"/>
        <w:jc w:val="left"/>
        <w:rPr>
          <w:rFonts w:asciiTheme="minorHAnsi" w:hAnsiTheme="minorHAnsi"/>
          <w:b/>
        </w:rPr>
      </w:pPr>
      <w:r w:rsidRPr="00FF190D">
        <w:rPr>
          <w:rFonts w:asciiTheme="minorHAnsi" w:hAnsiTheme="minorHAnsi"/>
          <w:b/>
        </w:rPr>
        <w:t>USLUGA</w:t>
      </w:r>
      <w:r w:rsidR="008468CB" w:rsidRPr="00FF190D">
        <w:rPr>
          <w:rFonts w:asciiTheme="minorHAnsi" w:hAnsiTheme="minorHAnsi"/>
          <w:b/>
        </w:rPr>
        <w:t xml:space="preserve"> SENZORSKE </w:t>
      </w:r>
      <w:r w:rsidR="0075096E" w:rsidRPr="00FF190D">
        <w:rPr>
          <w:rFonts w:asciiTheme="minorHAnsi" w:hAnsiTheme="minorHAnsi"/>
          <w:b/>
        </w:rPr>
        <w:t>PRISTUPNE MREŽE</w:t>
      </w:r>
    </w:p>
    <w:p w14:paraId="41E7CA68" w14:textId="77777777" w:rsidR="008468CB" w:rsidRDefault="008468CB">
      <w:pPr>
        <w:spacing w:after="160" w:line="259" w:lineRule="auto"/>
        <w:ind w:left="0" w:firstLine="0"/>
        <w:jc w:val="left"/>
        <w:rPr>
          <w:rFonts w:asciiTheme="minorHAnsi" w:hAnsiTheme="minorHAnsi" w:cstheme="minorHAnsi"/>
          <w:color w:val="00B0F0"/>
        </w:rPr>
      </w:pPr>
    </w:p>
    <w:p w14:paraId="6BE18A68" w14:textId="055F330E" w:rsidR="00572A3C" w:rsidRDefault="00D04E89" w:rsidP="008468CB">
      <w:pPr>
        <w:spacing w:after="160" w:line="259" w:lineRule="auto"/>
        <w:ind w:left="360" w:firstLine="0"/>
        <w:jc w:val="left"/>
        <w:rPr>
          <w:rFonts w:asciiTheme="minorHAnsi" w:hAnsiTheme="minorHAnsi" w:cstheme="minorHAnsi"/>
          <w:color w:val="00B0F0"/>
        </w:rPr>
      </w:pPr>
      <w:r w:rsidRPr="00FF190D">
        <w:rPr>
          <w:rFonts w:asciiTheme="minorHAnsi" w:hAnsiTheme="minorHAnsi" w:cstheme="minorHAnsi"/>
          <w:noProof/>
          <w:color w:val="00B0F0"/>
        </w:rPr>
        <w:drawing>
          <wp:anchor distT="0" distB="0" distL="114300" distR="114300" simplePos="0" relativeHeight="251668480" behindDoc="0" locked="0" layoutInCell="1" allowOverlap="1" wp14:anchorId="70E9D9E6" wp14:editId="3FA487AF">
            <wp:simplePos x="0" y="0"/>
            <wp:positionH relativeFrom="column">
              <wp:posOffset>851535</wp:posOffset>
            </wp:positionH>
            <wp:positionV relativeFrom="paragraph">
              <wp:posOffset>141605</wp:posOffset>
            </wp:positionV>
            <wp:extent cx="3824605" cy="5125720"/>
            <wp:effectExtent l="0" t="2857" r="1587" b="1588"/>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824605" cy="5125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468CB" w:rsidRPr="00FF190D">
        <w:rPr>
          <w:rFonts w:asciiTheme="minorHAnsi" w:hAnsiTheme="minorHAnsi"/>
        </w:rPr>
        <w:t xml:space="preserve">Usluga senzorske pristupne mreže mora biti realizirana na način da osigura 100% pokrivenost i 100% funkcionalnu dostupnost ugrađenih parkirnih senzora na parkirnim zonama Grada Dubrovnika, prikazanima na nižoj karti i </w:t>
      </w:r>
      <w:r w:rsidRPr="00FF190D">
        <w:rPr>
          <w:rFonts w:asciiTheme="minorHAnsi" w:hAnsiTheme="minorHAnsi"/>
        </w:rPr>
        <w:t xml:space="preserve">brojčano </w:t>
      </w:r>
      <w:r w:rsidR="008468CB" w:rsidRPr="00FF190D">
        <w:rPr>
          <w:rFonts w:asciiTheme="minorHAnsi" w:hAnsiTheme="minorHAnsi"/>
        </w:rPr>
        <w:t xml:space="preserve">evidentiranim u </w:t>
      </w:r>
      <w:r w:rsidRPr="00FF190D">
        <w:rPr>
          <w:rFonts w:asciiTheme="minorHAnsi" w:hAnsiTheme="minorHAnsi"/>
        </w:rPr>
        <w:t>nižoj Tablici</w:t>
      </w:r>
      <w:r w:rsidR="008468CB">
        <w:rPr>
          <w:rFonts w:asciiTheme="minorHAnsi" w:hAnsiTheme="minorHAnsi"/>
          <w:sz w:val="20"/>
          <w:szCs w:val="20"/>
        </w:rPr>
        <w:t>.</w:t>
      </w:r>
      <w:r w:rsidR="008468CB">
        <w:rPr>
          <w:rFonts w:asciiTheme="minorHAnsi" w:hAnsiTheme="minorHAnsi" w:cstheme="minorHAnsi"/>
          <w:color w:val="00B0F0"/>
        </w:rPr>
        <w:t xml:space="preserve"> </w:t>
      </w:r>
    </w:p>
    <w:p w14:paraId="5ABC28FE" w14:textId="0B9B1964" w:rsidR="00572A3C" w:rsidRDefault="00572A3C" w:rsidP="008468CB">
      <w:pPr>
        <w:spacing w:after="160" w:line="259" w:lineRule="auto"/>
        <w:ind w:left="360" w:firstLine="0"/>
        <w:jc w:val="left"/>
        <w:rPr>
          <w:rFonts w:asciiTheme="minorHAnsi" w:hAnsiTheme="minorHAnsi" w:cstheme="minorHAnsi"/>
          <w:color w:val="00B0F0"/>
        </w:rPr>
      </w:pPr>
    </w:p>
    <w:p w14:paraId="08C79753" w14:textId="77777777" w:rsidR="00D04E89" w:rsidRDefault="00D04E89" w:rsidP="008468CB">
      <w:pPr>
        <w:spacing w:after="160" w:line="259" w:lineRule="auto"/>
        <w:ind w:left="360" w:firstLine="0"/>
        <w:jc w:val="left"/>
        <w:rPr>
          <w:rFonts w:asciiTheme="minorHAnsi" w:hAnsiTheme="minorHAnsi" w:cstheme="minorHAnsi"/>
          <w:color w:val="00B0F0"/>
        </w:rPr>
      </w:pPr>
    </w:p>
    <w:p w14:paraId="72B73801" w14:textId="77777777" w:rsidR="00D04E89" w:rsidRDefault="00D04E89" w:rsidP="008468CB">
      <w:pPr>
        <w:spacing w:after="160" w:line="259" w:lineRule="auto"/>
        <w:ind w:left="360" w:firstLine="0"/>
        <w:jc w:val="left"/>
        <w:rPr>
          <w:rFonts w:asciiTheme="minorHAnsi" w:hAnsiTheme="minorHAnsi" w:cstheme="minorHAnsi"/>
          <w:color w:val="00B0F0"/>
        </w:rPr>
      </w:pPr>
    </w:p>
    <w:p w14:paraId="79EC6FCD" w14:textId="77777777" w:rsidR="00D04E89" w:rsidRDefault="00D04E89" w:rsidP="008468CB">
      <w:pPr>
        <w:spacing w:after="160" w:line="259" w:lineRule="auto"/>
        <w:ind w:left="360" w:firstLine="0"/>
        <w:jc w:val="left"/>
        <w:rPr>
          <w:rFonts w:asciiTheme="minorHAnsi" w:hAnsiTheme="minorHAnsi" w:cstheme="minorHAnsi"/>
          <w:color w:val="00B0F0"/>
        </w:rPr>
      </w:pPr>
    </w:p>
    <w:p w14:paraId="7E8A0BF9" w14:textId="77777777" w:rsidR="00D04E89" w:rsidRDefault="00D04E89" w:rsidP="008468CB">
      <w:pPr>
        <w:spacing w:after="160" w:line="259" w:lineRule="auto"/>
        <w:ind w:left="360" w:firstLine="0"/>
        <w:jc w:val="left"/>
        <w:rPr>
          <w:rFonts w:asciiTheme="minorHAnsi" w:hAnsiTheme="minorHAnsi" w:cstheme="minorHAnsi"/>
          <w:color w:val="00B0F0"/>
        </w:rPr>
      </w:pPr>
    </w:p>
    <w:p w14:paraId="10FA3D15" w14:textId="77777777" w:rsidR="00D04E89" w:rsidRDefault="00D04E89" w:rsidP="008468CB">
      <w:pPr>
        <w:spacing w:after="160" w:line="259" w:lineRule="auto"/>
        <w:ind w:left="360" w:firstLine="0"/>
        <w:jc w:val="left"/>
        <w:rPr>
          <w:rFonts w:asciiTheme="minorHAnsi" w:hAnsiTheme="minorHAnsi" w:cstheme="minorHAnsi"/>
          <w:color w:val="00B0F0"/>
        </w:rPr>
      </w:pPr>
    </w:p>
    <w:p w14:paraId="6B05F836" w14:textId="77777777" w:rsidR="00D04E89" w:rsidRDefault="00D04E89" w:rsidP="008468CB">
      <w:pPr>
        <w:spacing w:after="160" w:line="259" w:lineRule="auto"/>
        <w:ind w:left="360" w:firstLine="0"/>
        <w:jc w:val="left"/>
        <w:rPr>
          <w:rFonts w:asciiTheme="minorHAnsi" w:hAnsiTheme="minorHAnsi" w:cstheme="minorHAnsi"/>
          <w:color w:val="00B0F0"/>
        </w:rPr>
      </w:pPr>
    </w:p>
    <w:p w14:paraId="5F10288D" w14:textId="77777777" w:rsidR="00D04E89" w:rsidRDefault="00D04E89" w:rsidP="008468CB">
      <w:pPr>
        <w:spacing w:after="160" w:line="259" w:lineRule="auto"/>
        <w:ind w:left="360" w:firstLine="0"/>
        <w:jc w:val="left"/>
        <w:rPr>
          <w:rFonts w:asciiTheme="minorHAnsi" w:hAnsiTheme="minorHAnsi" w:cstheme="minorHAnsi"/>
          <w:color w:val="00B0F0"/>
        </w:rPr>
      </w:pPr>
    </w:p>
    <w:p w14:paraId="09F089A9" w14:textId="77777777" w:rsidR="00D04E89" w:rsidRDefault="00D04E89" w:rsidP="008468CB">
      <w:pPr>
        <w:spacing w:after="160" w:line="259" w:lineRule="auto"/>
        <w:ind w:left="360" w:firstLine="0"/>
        <w:jc w:val="left"/>
        <w:rPr>
          <w:rFonts w:asciiTheme="minorHAnsi" w:hAnsiTheme="minorHAnsi" w:cstheme="minorHAnsi"/>
          <w:color w:val="00B0F0"/>
        </w:rPr>
      </w:pPr>
    </w:p>
    <w:p w14:paraId="6BDDC31A" w14:textId="77777777" w:rsidR="00D04E89" w:rsidRDefault="00D04E89" w:rsidP="008468CB">
      <w:pPr>
        <w:spacing w:after="160" w:line="259" w:lineRule="auto"/>
        <w:ind w:left="360" w:firstLine="0"/>
        <w:jc w:val="left"/>
        <w:rPr>
          <w:rFonts w:asciiTheme="minorHAnsi" w:hAnsiTheme="minorHAnsi" w:cstheme="minorHAnsi"/>
          <w:color w:val="00B0F0"/>
        </w:rPr>
      </w:pPr>
    </w:p>
    <w:p w14:paraId="3592AAD1" w14:textId="77777777" w:rsidR="00D04E89" w:rsidRDefault="00D04E89" w:rsidP="008468CB">
      <w:pPr>
        <w:spacing w:after="160" w:line="259" w:lineRule="auto"/>
        <w:ind w:left="360" w:firstLine="0"/>
        <w:jc w:val="left"/>
        <w:rPr>
          <w:rFonts w:asciiTheme="minorHAnsi" w:hAnsiTheme="minorHAnsi" w:cstheme="minorHAnsi"/>
          <w:color w:val="00B0F0"/>
        </w:rPr>
      </w:pPr>
    </w:p>
    <w:p w14:paraId="56AFDCD4" w14:textId="77777777" w:rsidR="00D04E89" w:rsidRDefault="00D04E89" w:rsidP="008468CB">
      <w:pPr>
        <w:spacing w:after="160" w:line="259" w:lineRule="auto"/>
        <w:ind w:left="360" w:firstLine="0"/>
        <w:jc w:val="left"/>
        <w:rPr>
          <w:rFonts w:asciiTheme="minorHAnsi" w:hAnsiTheme="minorHAnsi" w:cstheme="minorHAnsi"/>
          <w:color w:val="00B0F0"/>
        </w:rPr>
      </w:pPr>
    </w:p>
    <w:p w14:paraId="33B7A71B" w14:textId="77777777" w:rsidR="00D04E89" w:rsidRDefault="00D04E89" w:rsidP="008468CB">
      <w:pPr>
        <w:spacing w:after="160" w:line="259" w:lineRule="auto"/>
        <w:ind w:left="360" w:firstLine="0"/>
        <w:jc w:val="left"/>
        <w:rPr>
          <w:rFonts w:asciiTheme="minorHAnsi" w:hAnsiTheme="minorHAnsi" w:cstheme="minorHAnsi"/>
          <w:color w:val="00B0F0"/>
        </w:rPr>
      </w:pPr>
    </w:p>
    <w:p w14:paraId="2792747A" w14:textId="77777777" w:rsidR="00D04E89" w:rsidRDefault="00D04E89" w:rsidP="008468CB">
      <w:pPr>
        <w:spacing w:after="160" w:line="259" w:lineRule="auto"/>
        <w:ind w:left="360" w:firstLine="0"/>
        <w:jc w:val="left"/>
        <w:rPr>
          <w:rFonts w:asciiTheme="minorHAnsi" w:hAnsiTheme="minorHAnsi" w:cstheme="minorHAnsi"/>
          <w:color w:val="00B0F0"/>
        </w:rPr>
      </w:pPr>
    </w:p>
    <w:p w14:paraId="388B329B" w14:textId="77777777" w:rsidR="00D04E89" w:rsidRDefault="00D04E89" w:rsidP="008468CB">
      <w:pPr>
        <w:spacing w:after="160" w:line="259" w:lineRule="auto"/>
        <w:ind w:left="360" w:firstLine="0"/>
        <w:jc w:val="left"/>
        <w:rPr>
          <w:rFonts w:asciiTheme="minorHAnsi" w:hAnsiTheme="minorHAnsi" w:cstheme="minorHAnsi"/>
          <w:color w:val="00B0F0"/>
        </w:rPr>
      </w:pPr>
    </w:p>
    <w:p w14:paraId="4F212652" w14:textId="77777777" w:rsidR="00D04E89" w:rsidRDefault="00D04E89" w:rsidP="008468CB">
      <w:pPr>
        <w:spacing w:after="160" w:line="259" w:lineRule="auto"/>
        <w:ind w:left="360" w:firstLine="0"/>
        <w:jc w:val="left"/>
        <w:rPr>
          <w:rFonts w:asciiTheme="minorHAnsi" w:hAnsiTheme="minorHAnsi" w:cstheme="minorHAnsi"/>
          <w:color w:val="00B0F0"/>
        </w:rPr>
      </w:pPr>
    </w:p>
    <w:tbl>
      <w:tblPr>
        <w:tblW w:w="10206" w:type="dxa"/>
        <w:jc w:val="center"/>
        <w:tblLook w:val="04A0" w:firstRow="1" w:lastRow="0" w:firstColumn="1" w:lastColumn="0" w:noHBand="0" w:noVBand="1"/>
      </w:tblPr>
      <w:tblGrid>
        <w:gridCol w:w="386"/>
        <w:gridCol w:w="741"/>
        <w:gridCol w:w="498"/>
        <w:gridCol w:w="768"/>
        <w:gridCol w:w="460"/>
        <w:gridCol w:w="684"/>
        <w:gridCol w:w="530"/>
        <w:gridCol w:w="828"/>
        <w:gridCol w:w="455"/>
        <w:gridCol w:w="787"/>
        <w:gridCol w:w="455"/>
        <w:gridCol w:w="684"/>
        <w:gridCol w:w="396"/>
        <w:gridCol w:w="684"/>
        <w:gridCol w:w="923"/>
        <w:gridCol w:w="927"/>
      </w:tblGrid>
      <w:tr w:rsidR="00D04E89" w:rsidRPr="00D04E89" w14:paraId="4041DE86" w14:textId="77777777" w:rsidTr="00D04E89">
        <w:trPr>
          <w:jc w:val="center"/>
        </w:trPr>
        <w:tc>
          <w:tcPr>
            <w:tcW w:w="0" w:type="auto"/>
            <w:gridSpan w:val="16"/>
            <w:tcBorders>
              <w:top w:val="single" w:sz="4" w:space="0" w:color="auto"/>
              <w:left w:val="single" w:sz="4" w:space="0" w:color="auto"/>
              <w:bottom w:val="single" w:sz="4" w:space="0" w:color="auto"/>
              <w:right w:val="single" w:sz="4" w:space="0" w:color="000000"/>
            </w:tcBorders>
            <w:shd w:val="clear" w:color="000000" w:fill="8EA9DB"/>
            <w:noWrap/>
            <w:vAlign w:val="bottom"/>
            <w:hideMark/>
          </w:tcPr>
          <w:p w14:paraId="72304131" w14:textId="77777777" w:rsidR="00D04E89" w:rsidRPr="00D04E89" w:rsidRDefault="00D04E89" w:rsidP="00D04E89">
            <w:pPr>
              <w:spacing w:after="0" w:line="240" w:lineRule="auto"/>
              <w:ind w:left="0" w:firstLine="0"/>
              <w:jc w:val="center"/>
              <w:rPr>
                <w:rFonts w:asciiTheme="minorHAnsi" w:eastAsia="Times New Roman" w:hAnsiTheme="minorHAnsi" w:cs="Times New Roman"/>
                <w:b/>
                <w:sz w:val="20"/>
                <w:szCs w:val="20"/>
              </w:rPr>
            </w:pPr>
            <w:r w:rsidRPr="00D04E89">
              <w:rPr>
                <w:rFonts w:asciiTheme="minorHAnsi" w:eastAsia="Times New Roman" w:hAnsiTheme="minorHAnsi" w:cs="Times New Roman"/>
                <w:b/>
                <w:sz w:val="20"/>
                <w:szCs w:val="20"/>
              </w:rPr>
              <w:t>Parkirališna mjesta po zonama - Dubrovnik</w:t>
            </w:r>
          </w:p>
        </w:tc>
      </w:tr>
      <w:tr w:rsidR="00D04E89" w:rsidRPr="00D04E89" w14:paraId="368839E1" w14:textId="77777777" w:rsidTr="00D04E89">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3A029FE9"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Zona 0</w:t>
            </w:r>
          </w:p>
        </w:tc>
        <w:tc>
          <w:tcPr>
            <w:tcW w:w="0" w:type="auto"/>
            <w:gridSpan w:val="2"/>
            <w:tcBorders>
              <w:top w:val="single" w:sz="4" w:space="0" w:color="auto"/>
              <w:left w:val="nil"/>
              <w:bottom w:val="single" w:sz="4" w:space="0" w:color="auto"/>
              <w:right w:val="single" w:sz="4" w:space="0" w:color="auto"/>
            </w:tcBorders>
            <w:shd w:val="clear" w:color="000000" w:fill="7030A0"/>
            <w:noWrap/>
            <w:vAlign w:val="center"/>
            <w:hideMark/>
          </w:tcPr>
          <w:p w14:paraId="11BD7055"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Zona1</w:t>
            </w:r>
          </w:p>
        </w:tc>
        <w:tc>
          <w:tcPr>
            <w:tcW w:w="0" w:type="auto"/>
            <w:gridSpan w:val="2"/>
            <w:tcBorders>
              <w:top w:val="single" w:sz="4" w:space="0" w:color="auto"/>
              <w:left w:val="nil"/>
              <w:bottom w:val="single" w:sz="4" w:space="0" w:color="auto"/>
              <w:right w:val="single" w:sz="4" w:space="0" w:color="auto"/>
            </w:tcBorders>
            <w:shd w:val="clear" w:color="000000" w:fill="375623"/>
            <w:noWrap/>
            <w:vAlign w:val="center"/>
            <w:hideMark/>
          </w:tcPr>
          <w:p w14:paraId="2B8B39AF"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Zona 2</w:t>
            </w:r>
          </w:p>
        </w:tc>
        <w:tc>
          <w:tcPr>
            <w:tcW w:w="0" w:type="auto"/>
            <w:gridSpan w:val="2"/>
            <w:tcBorders>
              <w:top w:val="single" w:sz="4" w:space="0" w:color="auto"/>
              <w:left w:val="nil"/>
              <w:bottom w:val="single" w:sz="4" w:space="0" w:color="auto"/>
              <w:right w:val="single" w:sz="4" w:space="0" w:color="auto"/>
            </w:tcBorders>
            <w:shd w:val="clear" w:color="000000" w:fill="FFFF00"/>
            <w:noWrap/>
            <w:vAlign w:val="center"/>
            <w:hideMark/>
          </w:tcPr>
          <w:p w14:paraId="1730A905"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Zona 3</w:t>
            </w:r>
          </w:p>
        </w:tc>
        <w:tc>
          <w:tcPr>
            <w:tcW w:w="0" w:type="auto"/>
            <w:gridSpan w:val="2"/>
            <w:tcBorders>
              <w:top w:val="single" w:sz="4" w:space="0" w:color="auto"/>
              <w:left w:val="nil"/>
              <w:bottom w:val="single" w:sz="4" w:space="0" w:color="auto"/>
              <w:right w:val="single" w:sz="4" w:space="0" w:color="auto"/>
            </w:tcBorders>
            <w:shd w:val="clear" w:color="000000" w:fill="4472C4"/>
            <w:noWrap/>
            <w:vAlign w:val="center"/>
            <w:hideMark/>
          </w:tcPr>
          <w:p w14:paraId="40D0F25E"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Zona 4</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AEED9EA"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Radeljević</w:t>
            </w:r>
          </w:p>
        </w:tc>
        <w:tc>
          <w:tcPr>
            <w:tcW w:w="0" w:type="auto"/>
            <w:gridSpan w:val="2"/>
            <w:tcBorders>
              <w:top w:val="single" w:sz="4" w:space="0" w:color="auto"/>
              <w:left w:val="nil"/>
              <w:bottom w:val="single" w:sz="4" w:space="0" w:color="auto"/>
              <w:right w:val="single" w:sz="4" w:space="0" w:color="auto"/>
            </w:tcBorders>
            <w:shd w:val="clear" w:color="auto" w:fill="auto"/>
            <w:noWrap/>
            <w:vAlign w:val="center"/>
            <w:hideMark/>
          </w:tcPr>
          <w:p w14:paraId="282AB0B7"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Srđ</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8CA13A2"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Ukupno sa Radeljević i Srđ</w:t>
            </w:r>
          </w:p>
        </w:tc>
        <w:tc>
          <w:tcPr>
            <w:tcW w:w="0" w:type="auto"/>
            <w:tcBorders>
              <w:top w:val="nil"/>
              <w:left w:val="nil"/>
              <w:bottom w:val="single" w:sz="4" w:space="0" w:color="auto"/>
              <w:right w:val="single" w:sz="4" w:space="0" w:color="auto"/>
            </w:tcBorders>
            <w:shd w:val="clear" w:color="auto" w:fill="auto"/>
            <w:vAlign w:val="center"/>
            <w:hideMark/>
          </w:tcPr>
          <w:p w14:paraId="4B5FD557"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Ukupno bez Radeljević i Srđ</w:t>
            </w:r>
          </w:p>
        </w:tc>
      </w:tr>
      <w:tr w:rsidR="00D04E89" w:rsidRPr="00D04E89" w14:paraId="49385EE7" w14:textId="77777777" w:rsidTr="00D04E89">
        <w:trP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214D53" w14:textId="638FC453"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4FA021CC" w14:textId="40A7C11E"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nil"/>
              <w:bottom w:val="single" w:sz="4" w:space="0" w:color="auto"/>
              <w:right w:val="single" w:sz="4" w:space="0" w:color="auto"/>
            </w:tcBorders>
            <w:shd w:val="clear" w:color="auto" w:fill="auto"/>
            <w:noWrap/>
            <w:vAlign w:val="bottom"/>
            <w:hideMark/>
          </w:tcPr>
          <w:p w14:paraId="4D3D753C" w14:textId="1EB6F0F9"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49C76EBD" w14:textId="2965FE0B"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Vanu Ul.</w:t>
            </w:r>
          </w:p>
        </w:tc>
        <w:tc>
          <w:tcPr>
            <w:tcW w:w="0" w:type="auto"/>
            <w:tcBorders>
              <w:top w:val="nil"/>
              <w:left w:val="nil"/>
              <w:bottom w:val="single" w:sz="4" w:space="0" w:color="auto"/>
              <w:right w:val="single" w:sz="4" w:space="0" w:color="auto"/>
            </w:tcBorders>
            <w:shd w:val="clear" w:color="auto" w:fill="auto"/>
            <w:noWrap/>
            <w:vAlign w:val="bottom"/>
            <w:hideMark/>
          </w:tcPr>
          <w:p w14:paraId="02F030BD" w14:textId="654FFB23"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538A8199" w14:textId="00ACFE3D"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nil"/>
              <w:bottom w:val="single" w:sz="4" w:space="0" w:color="auto"/>
              <w:right w:val="single" w:sz="4" w:space="0" w:color="auto"/>
            </w:tcBorders>
            <w:shd w:val="clear" w:color="auto" w:fill="auto"/>
            <w:noWrap/>
            <w:vAlign w:val="bottom"/>
            <w:hideMark/>
          </w:tcPr>
          <w:p w14:paraId="039ABA9B" w14:textId="73ADACFC"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61F585A1" w14:textId="64928E38"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nil"/>
              <w:bottom w:val="single" w:sz="4" w:space="0" w:color="auto"/>
              <w:right w:val="single" w:sz="4" w:space="0" w:color="auto"/>
            </w:tcBorders>
            <w:shd w:val="clear" w:color="auto" w:fill="auto"/>
            <w:noWrap/>
            <w:vAlign w:val="bottom"/>
            <w:hideMark/>
          </w:tcPr>
          <w:p w14:paraId="2314499B" w14:textId="36C12B68"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5C588A29" w14:textId="5DE0C9F9"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nil"/>
              <w:bottom w:val="single" w:sz="4" w:space="0" w:color="auto"/>
              <w:right w:val="single" w:sz="4" w:space="0" w:color="auto"/>
            </w:tcBorders>
            <w:shd w:val="clear" w:color="auto" w:fill="auto"/>
            <w:noWrap/>
            <w:vAlign w:val="bottom"/>
            <w:hideMark/>
          </w:tcPr>
          <w:p w14:paraId="4BB93257" w14:textId="123C0815"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p>
        </w:tc>
        <w:tc>
          <w:tcPr>
            <w:tcW w:w="0" w:type="auto"/>
            <w:tcBorders>
              <w:top w:val="nil"/>
              <w:left w:val="nil"/>
              <w:bottom w:val="single" w:sz="4" w:space="0" w:color="auto"/>
              <w:right w:val="single" w:sz="4" w:space="0" w:color="auto"/>
            </w:tcBorders>
            <w:shd w:val="clear" w:color="auto" w:fill="auto"/>
            <w:noWrap/>
            <w:vAlign w:val="bottom"/>
            <w:hideMark/>
          </w:tcPr>
          <w:p w14:paraId="1ACD1F94" w14:textId="66748A92"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nil"/>
              <w:bottom w:val="single" w:sz="4" w:space="0" w:color="auto"/>
              <w:right w:val="single" w:sz="4" w:space="0" w:color="auto"/>
            </w:tcBorders>
            <w:shd w:val="clear" w:color="auto" w:fill="auto"/>
            <w:noWrap/>
            <w:vAlign w:val="bottom"/>
            <w:hideMark/>
          </w:tcPr>
          <w:p w14:paraId="4A4140CA" w14:textId="143FA212"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Ul.</w:t>
            </w:r>
            <w:r w:rsidRPr="00D04E89">
              <w:rPr>
                <w:rFonts w:asciiTheme="minorHAnsi" w:eastAsia="Times New Roman" w:hAnsiTheme="minorHAnsi" w:cs="Times New Roman"/>
                <w:sz w:val="16"/>
                <w:szCs w:val="16"/>
              </w:rPr>
              <w:t xml:space="preserve"> </w:t>
            </w:r>
          </w:p>
        </w:tc>
        <w:tc>
          <w:tcPr>
            <w:tcW w:w="0" w:type="auto"/>
            <w:tcBorders>
              <w:top w:val="nil"/>
              <w:left w:val="nil"/>
              <w:bottom w:val="single" w:sz="4" w:space="0" w:color="auto"/>
              <w:right w:val="nil"/>
            </w:tcBorders>
            <w:shd w:val="clear" w:color="auto" w:fill="auto"/>
            <w:noWrap/>
            <w:vAlign w:val="bottom"/>
            <w:hideMark/>
          </w:tcPr>
          <w:p w14:paraId="445F5EEC" w14:textId="7950B47D"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Pr>
                <w:rFonts w:asciiTheme="minorHAnsi" w:eastAsia="Times New Roman" w:hAnsiTheme="minorHAnsi" w:cs="Times New Roman"/>
                <w:sz w:val="16"/>
                <w:szCs w:val="16"/>
              </w:rPr>
              <w:t>Van Ul.</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C95FE6" w14:textId="77777777" w:rsidR="00D04E89" w:rsidRPr="00D04E89" w:rsidRDefault="00D04E89" w:rsidP="00D04E89">
            <w:pPr>
              <w:spacing w:after="0" w:line="240" w:lineRule="auto"/>
              <w:ind w:left="0" w:firstLine="0"/>
              <w:jc w:val="left"/>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5D70BE10" w14:textId="77777777" w:rsidR="00D04E89" w:rsidRPr="00D04E89" w:rsidRDefault="00D04E89" w:rsidP="00D04E89">
            <w:pPr>
              <w:spacing w:after="0" w:line="240" w:lineRule="auto"/>
              <w:ind w:left="0" w:firstLine="0"/>
              <w:jc w:val="left"/>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r>
      <w:tr w:rsidR="00D04E89" w:rsidRPr="00D04E89" w14:paraId="5458B081" w14:textId="77777777" w:rsidTr="00D04E89">
        <w:trPr>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D9DC3"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14:paraId="43B9ED26"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14:paraId="4ECBA432"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152</w:t>
            </w:r>
          </w:p>
        </w:tc>
        <w:tc>
          <w:tcPr>
            <w:tcW w:w="0" w:type="auto"/>
            <w:tcBorders>
              <w:top w:val="nil"/>
              <w:left w:val="nil"/>
              <w:bottom w:val="single" w:sz="4" w:space="0" w:color="auto"/>
              <w:right w:val="single" w:sz="4" w:space="0" w:color="auto"/>
            </w:tcBorders>
            <w:shd w:val="clear" w:color="auto" w:fill="auto"/>
            <w:noWrap/>
            <w:vAlign w:val="bottom"/>
            <w:hideMark/>
          </w:tcPr>
          <w:p w14:paraId="7566E063"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14:paraId="06BB2816"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239</w:t>
            </w:r>
          </w:p>
        </w:tc>
        <w:tc>
          <w:tcPr>
            <w:tcW w:w="0" w:type="auto"/>
            <w:tcBorders>
              <w:top w:val="nil"/>
              <w:left w:val="nil"/>
              <w:bottom w:val="single" w:sz="4" w:space="0" w:color="auto"/>
              <w:right w:val="single" w:sz="4" w:space="0" w:color="auto"/>
            </w:tcBorders>
            <w:shd w:val="clear" w:color="auto" w:fill="auto"/>
            <w:noWrap/>
            <w:vAlign w:val="bottom"/>
            <w:hideMark/>
          </w:tcPr>
          <w:p w14:paraId="54FD79AE"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200</w:t>
            </w:r>
          </w:p>
        </w:tc>
        <w:tc>
          <w:tcPr>
            <w:tcW w:w="0" w:type="auto"/>
            <w:tcBorders>
              <w:top w:val="nil"/>
              <w:left w:val="nil"/>
              <w:bottom w:val="single" w:sz="4" w:space="0" w:color="auto"/>
              <w:right w:val="single" w:sz="4" w:space="0" w:color="auto"/>
            </w:tcBorders>
            <w:shd w:val="clear" w:color="auto" w:fill="auto"/>
            <w:noWrap/>
            <w:vAlign w:val="bottom"/>
            <w:hideMark/>
          </w:tcPr>
          <w:p w14:paraId="1B31F010"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681</w:t>
            </w:r>
          </w:p>
        </w:tc>
        <w:tc>
          <w:tcPr>
            <w:tcW w:w="0" w:type="auto"/>
            <w:tcBorders>
              <w:top w:val="nil"/>
              <w:left w:val="nil"/>
              <w:bottom w:val="single" w:sz="4" w:space="0" w:color="auto"/>
              <w:right w:val="single" w:sz="4" w:space="0" w:color="auto"/>
            </w:tcBorders>
            <w:shd w:val="clear" w:color="auto" w:fill="auto"/>
            <w:noWrap/>
            <w:vAlign w:val="bottom"/>
            <w:hideMark/>
          </w:tcPr>
          <w:p w14:paraId="65D36635"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389</w:t>
            </w:r>
          </w:p>
        </w:tc>
        <w:tc>
          <w:tcPr>
            <w:tcW w:w="0" w:type="auto"/>
            <w:tcBorders>
              <w:top w:val="nil"/>
              <w:left w:val="nil"/>
              <w:bottom w:val="single" w:sz="4" w:space="0" w:color="auto"/>
              <w:right w:val="single" w:sz="4" w:space="0" w:color="auto"/>
            </w:tcBorders>
            <w:shd w:val="clear" w:color="auto" w:fill="auto"/>
            <w:noWrap/>
            <w:vAlign w:val="bottom"/>
            <w:hideMark/>
          </w:tcPr>
          <w:p w14:paraId="7A04FBA2"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2C3663C6"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78</w:t>
            </w:r>
          </w:p>
        </w:tc>
        <w:tc>
          <w:tcPr>
            <w:tcW w:w="0" w:type="auto"/>
            <w:tcBorders>
              <w:top w:val="nil"/>
              <w:left w:val="nil"/>
              <w:bottom w:val="single" w:sz="4" w:space="0" w:color="auto"/>
              <w:right w:val="single" w:sz="4" w:space="0" w:color="auto"/>
            </w:tcBorders>
            <w:shd w:val="clear" w:color="auto" w:fill="auto"/>
            <w:noWrap/>
            <w:vAlign w:val="bottom"/>
            <w:hideMark/>
          </w:tcPr>
          <w:p w14:paraId="3D9E6864"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0117866B"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150</w:t>
            </w:r>
          </w:p>
        </w:tc>
        <w:tc>
          <w:tcPr>
            <w:tcW w:w="0" w:type="auto"/>
            <w:tcBorders>
              <w:top w:val="nil"/>
              <w:left w:val="nil"/>
              <w:bottom w:val="single" w:sz="4" w:space="0" w:color="auto"/>
              <w:right w:val="single" w:sz="4" w:space="0" w:color="auto"/>
            </w:tcBorders>
            <w:shd w:val="clear" w:color="auto" w:fill="auto"/>
            <w:noWrap/>
            <w:vAlign w:val="bottom"/>
            <w:hideMark/>
          </w:tcPr>
          <w:p w14:paraId="7E8C7249" w14:textId="77777777" w:rsidR="00D04E89" w:rsidRPr="00D04E89" w:rsidRDefault="00D04E89" w:rsidP="00D04E89">
            <w:pPr>
              <w:spacing w:after="0" w:line="240" w:lineRule="auto"/>
              <w:ind w:left="0" w:firstLine="0"/>
              <w:jc w:val="left"/>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c>
          <w:tcPr>
            <w:tcW w:w="0" w:type="auto"/>
            <w:tcBorders>
              <w:top w:val="nil"/>
              <w:left w:val="nil"/>
              <w:bottom w:val="single" w:sz="4" w:space="0" w:color="auto"/>
              <w:right w:val="nil"/>
            </w:tcBorders>
            <w:shd w:val="clear" w:color="auto" w:fill="auto"/>
            <w:noWrap/>
            <w:vAlign w:val="bottom"/>
            <w:hideMark/>
          </w:tcPr>
          <w:p w14:paraId="6D095C4B"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26A5B4" w14:textId="77777777" w:rsidR="00D04E89" w:rsidRPr="00D04E89" w:rsidRDefault="00D04E89" w:rsidP="00D04E89">
            <w:pPr>
              <w:spacing w:after="0" w:line="240" w:lineRule="auto"/>
              <w:ind w:left="0" w:firstLine="0"/>
              <w:jc w:val="left"/>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14:paraId="34AFB8FE" w14:textId="77777777" w:rsidR="00D04E89" w:rsidRPr="00D04E89" w:rsidRDefault="00D04E89" w:rsidP="00D04E89">
            <w:pPr>
              <w:spacing w:after="0" w:line="240" w:lineRule="auto"/>
              <w:ind w:left="0" w:firstLine="0"/>
              <w:jc w:val="left"/>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 </w:t>
            </w:r>
          </w:p>
        </w:tc>
      </w:tr>
      <w:tr w:rsidR="00D04E89" w:rsidRPr="00D04E89" w14:paraId="2A43A588" w14:textId="77777777" w:rsidTr="00D04E89">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782299" w14:textId="77777777" w:rsidR="00D04E89" w:rsidRPr="00D04E89" w:rsidRDefault="00D04E89" w:rsidP="00D04E89">
            <w:pPr>
              <w:spacing w:after="0" w:line="240" w:lineRule="auto"/>
              <w:ind w:left="0" w:firstLine="0"/>
              <w:jc w:val="center"/>
              <w:rPr>
                <w:rFonts w:asciiTheme="minorHAnsi" w:eastAsia="Times New Roman" w:hAnsiTheme="minorHAnsi" w:cs="Times New Roman"/>
                <w:color w:val="FFFFFF"/>
                <w:sz w:val="16"/>
                <w:szCs w:val="16"/>
              </w:rPr>
            </w:pPr>
            <w:r w:rsidRPr="00D04E89">
              <w:rPr>
                <w:rFonts w:asciiTheme="minorHAnsi" w:eastAsia="Times New Roman" w:hAnsiTheme="minorHAnsi" w:cs="Times New Roman"/>
                <w:color w:val="FFFFFF"/>
                <w:sz w:val="16"/>
                <w:szCs w:val="16"/>
              </w:rPr>
              <w:t>39</w:t>
            </w:r>
          </w:p>
        </w:tc>
        <w:tc>
          <w:tcPr>
            <w:tcW w:w="0" w:type="auto"/>
            <w:gridSpan w:val="2"/>
            <w:tcBorders>
              <w:top w:val="single" w:sz="4" w:space="0" w:color="auto"/>
              <w:left w:val="nil"/>
              <w:bottom w:val="single" w:sz="4" w:space="0" w:color="auto"/>
              <w:right w:val="single" w:sz="4" w:space="0" w:color="auto"/>
            </w:tcBorders>
            <w:shd w:val="clear" w:color="000000" w:fill="7030A0"/>
            <w:noWrap/>
            <w:vAlign w:val="bottom"/>
            <w:hideMark/>
          </w:tcPr>
          <w:p w14:paraId="40D42A56" w14:textId="77777777" w:rsidR="00D04E89" w:rsidRPr="00D04E89" w:rsidRDefault="00D04E89" w:rsidP="00D04E89">
            <w:pPr>
              <w:spacing w:after="0" w:line="240" w:lineRule="auto"/>
              <w:ind w:left="0" w:firstLine="0"/>
              <w:jc w:val="center"/>
              <w:rPr>
                <w:rFonts w:asciiTheme="minorHAnsi" w:eastAsia="Times New Roman" w:hAnsiTheme="minorHAnsi" w:cs="Times New Roman"/>
                <w:color w:val="FFFFFF"/>
                <w:sz w:val="16"/>
                <w:szCs w:val="16"/>
              </w:rPr>
            </w:pPr>
            <w:r w:rsidRPr="00D04E89">
              <w:rPr>
                <w:rFonts w:asciiTheme="minorHAnsi" w:eastAsia="Times New Roman" w:hAnsiTheme="minorHAnsi" w:cs="Times New Roman"/>
                <w:color w:val="FFFFFF"/>
                <w:sz w:val="16"/>
                <w:szCs w:val="16"/>
              </w:rPr>
              <w:t>152</w:t>
            </w:r>
          </w:p>
        </w:tc>
        <w:tc>
          <w:tcPr>
            <w:tcW w:w="0" w:type="auto"/>
            <w:gridSpan w:val="2"/>
            <w:tcBorders>
              <w:top w:val="single" w:sz="4" w:space="0" w:color="auto"/>
              <w:left w:val="nil"/>
              <w:bottom w:val="single" w:sz="4" w:space="0" w:color="auto"/>
              <w:right w:val="single" w:sz="4" w:space="0" w:color="auto"/>
            </w:tcBorders>
            <w:shd w:val="clear" w:color="000000" w:fill="548235"/>
            <w:noWrap/>
            <w:vAlign w:val="bottom"/>
            <w:hideMark/>
          </w:tcPr>
          <w:p w14:paraId="26690E85" w14:textId="77777777" w:rsidR="00D04E89" w:rsidRPr="00D04E89" w:rsidRDefault="00D04E89" w:rsidP="00D04E89">
            <w:pPr>
              <w:spacing w:after="0" w:line="240" w:lineRule="auto"/>
              <w:ind w:left="0" w:firstLine="0"/>
              <w:jc w:val="center"/>
              <w:rPr>
                <w:rFonts w:asciiTheme="minorHAnsi" w:eastAsia="Times New Roman" w:hAnsiTheme="minorHAnsi" w:cs="Times New Roman"/>
                <w:color w:val="FFFFFF"/>
                <w:sz w:val="16"/>
                <w:szCs w:val="16"/>
              </w:rPr>
            </w:pPr>
            <w:r w:rsidRPr="00D04E89">
              <w:rPr>
                <w:rFonts w:asciiTheme="minorHAnsi" w:eastAsia="Times New Roman" w:hAnsiTheme="minorHAnsi" w:cs="Times New Roman"/>
                <w:color w:val="FFFFFF"/>
                <w:sz w:val="16"/>
                <w:szCs w:val="16"/>
              </w:rPr>
              <w:t>439</w:t>
            </w:r>
          </w:p>
        </w:tc>
        <w:tc>
          <w:tcPr>
            <w:tcW w:w="0" w:type="auto"/>
            <w:gridSpan w:val="2"/>
            <w:tcBorders>
              <w:top w:val="single" w:sz="4" w:space="0" w:color="auto"/>
              <w:left w:val="nil"/>
              <w:bottom w:val="single" w:sz="4" w:space="0" w:color="auto"/>
              <w:right w:val="single" w:sz="4" w:space="0" w:color="auto"/>
            </w:tcBorders>
            <w:shd w:val="clear" w:color="000000" w:fill="FFFF00"/>
            <w:noWrap/>
            <w:vAlign w:val="bottom"/>
            <w:hideMark/>
          </w:tcPr>
          <w:p w14:paraId="275EBFA9" w14:textId="77777777" w:rsidR="00D04E89" w:rsidRPr="00D04E89" w:rsidRDefault="00D04E89" w:rsidP="00D04E89">
            <w:pPr>
              <w:spacing w:after="0" w:line="240" w:lineRule="auto"/>
              <w:ind w:left="0" w:firstLine="0"/>
              <w:jc w:val="center"/>
              <w:rPr>
                <w:rFonts w:asciiTheme="minorHAnsi" w:eastAsia="Times New Roman" w:hAnsiTheme="minorHAnsi" w:cs="Times New Roman"/>
                <w:color w:val="auto"/>
                <w:sz w:val="16"/>
                <w:szCs w:val="16"/>
              </w:rPr>
            </w:pPr>
            <w:r w:rsidRPr="00D04E89">
              <w:rPr>
                <w:rFonts w:asciiTheme="minorHAnsi" w:eastAsia="Times New Roman" w:hAnsiTheme="minorHAnsi" w:cs="Times New Roman"/>
                <w:color w:val="auto"/>
                <w:sz w:val="16"/>
                <w:szCs w:val="16"/>
              </w:rPr>
              <w:t>1070</w:t>
            </w:r>
          </w:p>
        </w:tc>
        <w:tc>
          <w:tcPr>
            <w:tcW w:w="0" w:type="auto"/>
            <w:gridSpan w:val="2"/>
            <w:tcBorders>
              <w:top w:val="single" w:sz="4" w:space="0" w:color="auto"/>
              <w:left w:val="nil"/>
              <w:bottom w:val="single" w:sz="4" w:space="0" w:color="auto"/>
              <w:right w:val="single" w:sz="4" w:space="0" w:color="auto"/>
            </w:tcBorders>
            <w:shd w:val="clear" w:color="000000" w:fill="4472C4"/>
            <w:noWrap/>
            <w:vAlign w:val="bottom"/>
            <w:hideMark/>
          </w:tcPr>
          <w:p w14:paraId="78EB8AD6" w14:textId="77777777" w:rsidR="00D04E89" w:rsidRPr="00D04E89" w:rsidRDefault="00D04E89" w:rsidP="00D04E89">
            <w:pPr>
              <w:spacing w:after="0" w:line="240" w:lineRule="auto"/>
              <w:ind w:left="0" w:firstLine="0"/>
              <w:jc w:val="center"/>
              <w:rPr>
                <w:rFonts w:asciiTheme="minorHAnsi" w:eastAsia="Times New Roman" w:hAnsiTheme="minorHAnsi" w:cs="Times New Roman"/>
                <w:color w:val="FFFFFF"/>
                <w:sz w:val="16"/>
                <w:szCs w:val="16"/>
              </w:rPr>
            </w:pPr>
            <w:r w:rsidRPr="00D04E89">
              <w:rPr>
                <w:rFonts w:asciiTheme="minorHAnsi" w:eastAsia="Times New Roman" w:hAnsiTheme="minorHAnsi" w:cs="Times New Roman"/>
                <w:color w:val="FFFFFF"/>
                <w:sz w:val="16"/>
                <w:szCs w:val="16"/>
              </w:rPr>
              <w:t>78</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7F3A28C7"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150</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14:paraId="753B5001"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44</w:t>
            </w:r>
          </w:p>
        </w:tc>
        <w:tc>
          <w:tcPr>
            <w:tcW w:w="0" w:type="auto"/>
            <w:tcBorders>
              <w:top w:val="nil"/>
              <w:left w:val="nil"/>
              <w:bottom w:val="single" w:sz="4" w:space="0" w:color="auto"/>
              <w:right w:val="single" w:sz="4" w:space="0" w:color="auto"/>
            </w:tcBorders>
            <w:shd w:val="clear" w:color="auto" w:fill="auto"/>
            <w:noWrap/>
            <w:vAlign w:val="bottom"/>
            <w:hideMark/>
          </w:tcPr>
          <w:p w14:paraId="7F791DFC"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1972</w:t>
            </w:r>
          </w:p>
        </w:tc>
        <w:tc>
          <w:tcPr>
            <w:tcW w:w="0" w:type="auto"/>
            <w:tcBorders>
              <w:top w:val="nil"/>
              <w:left w:val="nil"/>
              <w:bottom w:val="single" w:sz="4" w:space="0" w:color="auto"/>
              <w:right w:val="single" w:sz="4" w:space="0" w:color="auto"/>
            </w:tcBorders>
            <w:shd w:val="clear" w:color="000000" w:fill="FFFFFF"/>
            <w:noWrap/>
            <w:vAlign w:val="bottom"/>
            <w:hideMark/>
          </w:tcPr>
          <w:p w14:paraId="648054D7" w14:textId="77777777" w:rsidR="00D04E89" w:rsidRPr="00D04E89" w:rsidRDefault="00D04E89" w:rsidP="00D04E89">
            <w:pPr>
              <w:spacing w:after="0" w:line="240" w:lineRule="auto"/>
              <w:ind w:left="0" w:firstLine="0"/>
              <w:jc w:val="center"/>
              <w:rPr>
                <w:rFonts w:asciiTheme="minorHAnsi" w:eastAsia="Times New Roman" w:hAnsiTheme="minorHAnsi" w:cs="Times New Roman"/>
                <w:b/>
                <w:bCs/>
                <w:sz w:val="16"/>
                <w:szCs w:val="16"/>
              </w:rPr>
            </w:pPr>
            <w:r w:rsidRPr="00D04E89">
              <w:rPr>
                <w:rFonts w:asciiTheme="minorHAnsi" w:eastAsia="Times New Roman" w:hAnsiTheme="minorHAnsi" w:cs="Times New Roman"/>
                <w:b/>
                <w:bCs/>
                <w:sz w:val="16"/>
                <w:szCs w:val="16"/>
              </w:rPr>
              <w:t>1778</w:t>
            </w:r>
          </w:p>
        </w:tc>
      </w:tr>
      <w:tr w:rsidR="00D04E89" w:rsidRPr="00D04E89" w14:paraId="2D8D9C5F" w14:textId="77777777" w:rsidTr="00D04E89">
        <w:trPr>
          <w:jc w:val="center"/>
        </w:trPr>
        <w:tc>
          <w:tcPr>
            <w:tcW w:w="0" w:type="auto"/>
            <w:tcBorders>
              <w:top w:val="nil"/>
              <w:left w:val="nil"/>
              <w:bottom w:val="nil"/>
              <w:right w:val="nil"/>
            </w:tcBorders>
            <w:shd w:val="clear" w:color="auto" w:fill="auto"/>
            <w:noWrap/>
            <w:vAlign w:val="bottom"/>
            <w:hideMark/>
          </w:tcPr>
          <w:p w14:paraId="00321BB1" w14:textId="77777777" w:rsidR="00D04E89" w:rsidRPr="00D04E89" w:rsidRDefault="00D04E89" w:rsidP="00D04E89">
            <w:pPr>
              <w:spacing w:after="0" w:line="240" w:lineRule="auto"/>
              <w:ind w:left="0" w:firstLine="0"/>
              <w:jc w:val="center"/>
              <w:rPr>
                <w:rFonts w:asciiTheme="minorHAnsi" w:eastAsia="Times New Roman" w:hAnsiTheme="minorHAnsi" w:cs="Times New Roman"/>
                <w:b/>
                <w:bCs/>
                <w:sz w:val="16"/>
                <w:szCs w:val="16"/>
              </w:rPr>
            </w:pPr>
          </w:p>
        </w:tc>
        <w:tc>
          <w:tcPr>
            <w:tcW w:w="0" w:type="auto"/>
            <w:tcBorders>
              <w:top w:val="nil"/>
              <w:left w:val="nil"/>
              <w:bottom w:val="nil"/>
              <w:right w:val="nil"/>
            </w:tcBorders>
            <w:shd w:val="clear" w:color="auto" w:fill="auto"/>
            <w:noWrap/>
            <w:vAlign w:val="bottom"/>
            <w:hideMark/>
          </w:tcPr>
          <w:p w14:paraId="1D5CFB24"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31B6382"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CC52268"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51C5C1C1"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2AA6D804"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5DB9CF31"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3C4E7E6A"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2A548CC3"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08A8F008"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540D188E"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573DB87"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8B978A7"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E565166"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707D6867"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61B3A05"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r>
      <w:tr w:rsidR="00D04E89" w:rsidRPr="00D04E89" w14:paraId="7D47F4B8" w14:textId="77777777" w:rsidTr="00D04E89">
        <w:trP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4B816"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Ukupno ulična mjesta</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2C06FA16"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Ukupno vanulična mjesta</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22B4EC85"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Ukupno vanulična mjesta sa Radeljević i Srđ</w:t>
            </w:r>
          </w:p>
        </w:tc>
        <w:tc>
          <w:tcPr>
            <w:tcW w:w="0" w:type="auto"/>
            <w:tcBorders>
              <w:top w:val="nil"/>
              <w:left w:val="nil"/>
              <w:bottom w:val="nil"/>
              <w:right w:val="nil"/>
            </w:tcBorders>
            <w:shd w:val="clear" w:color="auto" w:fill="auto"/>
            <w:noWrap/>
            <w:vAlign w:val="bottom"/>
            <w:hideMark/>
          </w:tcPr>
          <w:p w14:paraId="11E26B95"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p>
        </w:tc>
        <w:tc>
          <w:tcPr>
            <w:tcW w:w="0" w:type="auto"/>
            <w:tcBorders>
              <w:top w:val="nil"/>
              <w:left w:val="nil"/>
              <w:bottom w:val="nil"/>
              <w:right w:val="nil"/>
            </w:tcBorders>
            <w:shd w:val="clear" w:color="auto" w:fill="auto"/>
            <w:noWrap/>
            <w:vAlign w:val="bottom"/>
            <w:hideMark/>
          </w:tcPr>
          <w:p w14:paraId="3645EE9F"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33E02C25"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3A0A4DE0"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385A5A53"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r>
      <w:tr w:rsidR="00D04E89" w:rsidRPr="00D04E89" w14:paraId="2D146282" w14:textId="77777777" w:rsidTr="00D04E89">
        <w:trPr>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43D7D" w14:textId="77777777" w:rsidR="00D04E89" w:rsidRPr="00D04E89" w:rsidRDefault="00D04E89" w:rsidP="00D04E89">
            <w:pPr>
              <w:spacing w:after="0" w:line="240" w:lineRule="auto"/>
              <w:ind w:left="0" w:firstLine="0"/>
              <w:jc w:val="center"/>
              <w:rPr>
                <w:rFonts w:asciiTheme="minorHAnsi" w:eastAsia="Times New Roman" w:hAnsiTheme="minorHAnsi" w:cs="Times New Roman"/>
                <w:b/>
                <w:bCs/>
                <w:sz w:val="16"/>
                <w:szCs w:val="16"/>
              </w:rPr>
            </w:pPr>
            <w:r w:rsidRPr="00D04E89">
              <w:rPr>
                <w:rFonts w:asciiTheme="minorHAnsi" w:eastAsia="Times New Roman" w:hAnsiTheme="minorHAnsi" w:cs="Times New Roman"/>
                <w:b/>
                <w:bCs/>
                <w:sz w:val="16"/>
                <w:szCs w:val="16"/>
              </w:rPr>
              <w:t>1077</w:t>
            </w:r>
          </w:p>
        </w:tc>
        <w:tc>
          <w:tcPr>
            <w:tcW w:w="0" w:type="auto"/>
            <w:gridSpan w:val="3"/>
            <w:tcBorders>
              <w:top w:val="single" w:sz="4" w:space="0" w:color="auto"/>
              <w:left w:val="nil"/>
              <w:bottom w:val="single" w:sz="4" w:space="0" w:color="auto"/>
              <w:right w:val="single" w:sz="4" w:space="0" w:color="auto"/>
            </w:tcBorders>
            <w:shd w:val="clear" w:color="auto" w:fill="auto"/>
            <w:noWrap/>
            <w:vAlign w:val="bottom"/>
            <w:hideMark/>
          </w:tcPr>
          <w:p w14:paraId="0837CDFD" w14:textId="77777777" w:rsidR="00D04E89" w:rsidRPr="00D04E89" w:rsidRDefault="00D04E89" w:rsidP="00D04E89">
            <w:pPr>
              <w:spacing w:after="0" w:line="240" w:lineRule="auto"/>
              <w:ind w:left="0" w:firstLine="0"/>
              <w:jc w:val="center"/>
              <w:rPr>
                <w:rFonts w:asciiTheme="minorHAnsi" w:eastAsia="Times New Roman" w:hAnsiTheme="minorHAnsi" w:cs="Times New Roman"/>
                <w:b/>
                <w:bCs/>
                <w:sz w:val="16"/>
                <w:szCs w:val="16"/>
              </w:rPr>
            </w:pPr>
            <w:r w:rsidRPr="00D04E89">
              <w:rPr>
                <w:rFonts w:asciiTheme="minorHAnsi" w:eastAsia="Times New Roman" w:hAnsiTheme="minorHAnsi" w:cs="Times New Roman"/>
                <w:b/>
                <w:bCs/>
                <w:sz w:val="16"/>
                <w:szCs w:val="16"/>
              </w:rPr>
              <w:t>701</w:t>
            </w:r>
          </w:p>
        </w:tc>
        <w:tc>
          <w:tcPr>
            <w:tcW w:w="0" w:type="auto"/>
            <w:gridSpan w:val="5"/>
            <w:tcBorders>
              <w:top w:val="single" w:sz="4" w:space="0" w:color="auto"/>
              <w:left w:val="nil"/>
              <w:bottom w:val="single" w:sz="4" w:space="0" w:color="auto"/>
              <w:right w:val="single" w:sz="4" w:space="0" w:color="auto"/>
            </w:tcBorders>
            <w:shd w:val="clear" w:color="auto" w:fill="auto"/>
            <w:noWrap/>
            <w:vAlign w:val="bottom"/>
            <w:hideMark/>
          </w:tcPr>
          <w:p w14:paraId="5FE613C3"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r w:rsidRPr="00D04E89">
              <w:rPr>
                <w:rFonts w:asciiTheme="minorHAnsi" w:eastAsia="Times New Roman" w:hAnsiTheme="minorHAnsi" w:cs="Times New Roman"/>
                <w:sz w:val="16"/>
                <w:szCs w:val="16"/>
              </w:rPr>
              <w:t>895</w:t>
            </w:r>
          </w:p>
        </w:tc>
        <w:tc>
          <w:tcPr>
            <w:tcW w:w="0" w:type="auto"/>
            <w:tcBorders>
              <w:top w:val="nil"/>
              <w:left w:val="nil"/>
              <w:bottom w:val="nil"/>
              <w:right w:val="nil"/>
            </w:tcBorders>
            <w:shd w:val="clear" w:color="auto" w:fill="auto"/>
            <w:noWrap/>
            <w:vAlign w:val="bottom"/>
            <w:hideMark/>
          </w:tcPr>
          <w:p w14:paraId="18910A2A" w14:textId="77777777" w:rsidR="00D04E89" w:rsidRPr="00D04E89" w:rsidRDefault="00D04E89" w:rsidP="00D04E89">
            <w:pPr>
              <w:spacing w:after="0" w:line="240" w:lineRule="auto"/>
              <w:ind w:left="0" w:firstLine="0"/>
              <w:jc w:val="center"/>
              <w:rPr>
                <w:rFonts w:asciiTheme="minorHAnsi" w:eastAsia="Times New Roman" w:hAnsiTheme="minorHAnsi" w:cs="Times New Roman"/>
                <w:sz w:val="16"/>
                <w:szCs w:val="16"/>
              </w:rPr>
            </w:pPr>
          </w:p>
        </w:tc>
        <w:tc>
          <w:tcPr>
            <w:tcW w:w="0" w:type="auto"/>
            <w:tcBorders>
              <w:top w:val="nil"/>
              <w:left w:val="nil"/>
              <w:bottom w:val="nil"/>
              <w:right w:val="nil"/>
            </w:tcBorders>
            <w:shd w:val="clear" w:color="auto" w:fill="auto"/>
            <w:noWrap/>
            <w:vAlign w:val="bottom"/>
            <w:hideMark/>
          </w:tcPr>
          <w:p w14:paraId="0F3FBD6F"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B530C71"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5C10F89B"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c>
          <w:tcPr>
            <w:tcW w:w="0" w:type="auto"/>
            <w:tcBorders>
              <w:top w:val="nil"/>
              <w:left w:val="nil"/>
              <w:bottom w:val="nil"/>
              <w:right w:val="nil"/>
            </w:tcBorders>
            <w:shd w:val="clear" w:color="auto" w:fill="auto"/>
            <w:noWrap/>
            <w:vAlign w:val="bottom"/>
            <w:hideMark/>
          </w:tcPr>
          <w:p w14:paraId="121E3CEF" w14:textId="77777777" w:rsidR="00D04E89" w:rsidRPr="00D04E89" w:rsidRDefault="00D04E89" w:rsidP="00D04E89">
            <w:pPr>
              <w:spacing w:after="0" w:line="240" w:lineRule="auto"/>
              <w:ind w:left="0" w:firstLine="0"/>
              <w:jc w:val="left"/>
              <w:rPr>
                <w:rFonts w:asciiTheme="minorHAnsi" w:eastAsia="Times New Roman" w:hAnsiTheme="minorHAnsi" w:cs="Times New Roman"/>
                <w:color w:val="auto"/>
                <w:sz w:val="16"/>
                <w:szCs w:val="16"/>
              </w:rPr>
            </w:pPr>
          </w:p>
        </w:tc>
      </w:tr>
    </w:tbl>
    <w:p w14:paraId="45C7F29A" w14:textId="23CB18FF" w:rsidR="002F4977" w:rsidRDefault="002F4977" w:rsidP="008468CB">
      <w:pPr>
        <w:spacing w:after="160" w:line="259" w:lineRule="auto"/>
        <w:ind w:left="360" w:firstLine="0"/>
        <w:jc w:val="left"/>
        <w:rPr>
          <w:rFonts w:asciiTheme="minorHAnsi" w:hAnsiTheme="minorHAnsi" w:cstheme="minorHAnsi"/>
          <w:color w:val="00B0F0"/>
        </w:rPr>
      </w:pPr>
    </w:p>
    <w:p w14:paraId="418ABCA3" w14:textId="77777777" w:rsidR="002F4977" w:rsidRDefault="002F4977">
      <w:pPr>
        <w:spacing w:after="160" w:line="259" w:lineRule="auto"/>
        <w:ind w:left="0" w:firstLine="0"/>
        <w:jc w:val="left"/>
        <w:rPr>
          <w:rFonts w:asciiTheme="minorHAnsi" w:hAnsiTheme="minorHAnsi" w:cstheme="minorHAnsi"/>
          <w:color w:val="00B0F0"/>
        </w:rPr>
      </w:pPr>
      <w:r>
        <w:rPr>
          <w:rFonts w:asciiTheme="minorHAnsi" w:hAnsiTheme="minorHAnsi" w:cstheme="minorHAnsi"/>
          <w:color w:val="00B0F0"/>
        </w:rPr>
        <w:br w:type="page"/>
      </w:r>
    </w:p>
    <w:p w14:paraId="0273966E" w14:textId="08072DE0" w:rsidR="002F4977" w:rsidRPr="00CC22DB" w:rsidRDefault="005C307D" w:rsidP="002F4977">
      <w:pPr>
        <w:rPr>
          <w:b/>
          <w:color w:val="00B0F0"/>
        </w:rPr>
      </w:pPr>
      <w:r w:rsidRPr="00CC22DB">
        <w:rPr>
          <w:b/>
          <w:color w:val="00B0F0"/>
        </w:rPr>
        <w:lastRenderedPageBreak/>
        <w:t xml:space="preserve">2. </w:t>
      </w:r>
      <w:r w:rsidR="002F4977" w:rsidRPr="00CC22DB">
        <w:rPr>
          <w:b/>
          <w:color w:val="00B0F0"/>
        </w:rPr>
        <w:t>REALIZACIJA OSIGURANE I POSTAVLJENE POSLUŽITELJSKE OKOLINE ZA PRIHVAT INSTALACIJE I FUNKCIONIRANJE SOFTWARESKOG DIJELA INTEGRIRANOG RJEŠENJA</w:t>
      </w:r>
    </w:p>
    <w:p w14:paraId="59B8DB8A" w14:textId="77777777" w:rsidR="00D04E89" w:rsidRDefault="00D04E89" w:rsidP="008468CB">
      <w:pPr>
        <w:spacing w:after="160" w:line="259" w:lineRule="auto"/>
        <w:ind w:left="360" w:firstLine="0"/>
        <w:jc w:val="left"/>
        <w:rPr>
          <w:rFonts w:asciiTheme="minorHAnsi" w:hAnsiTheme="minorHAnsi" w:cstheme="minorHAnsi"/>
          <w:color w:val="00B0F0"/>
        </w:rPr>
      </w:pPr>
    </w:p>
    <w:p w14:paraId="48BF7E23" w14:textId="77777777" w:rsidR="00172165" w:rsidRPr="00CC22DB" w:rsidRDefault="0086123B" w:rsidP="0086123B">
      <w:pPr>
        <w:spacing w:after="160" w:line="259" w:lineRule="auto"/>
        <w:rPr>
          <w:rFonts w:asciiTheme="minorHAnsi" w:hAnsiTheme="minorHAnsi"/>
        </w:rPr>
      </w:pPr>
      <w:r w:rsidRPr="00CC22DB">
        <w:rPr>
          <w:rFonts w:asciiTheme="minorHAnsi" w:hAnsiTheme="minorHAnsi"/>
        </w:rPr>
        <w:t>Ponuditelj je obvezan osigurati odgovarajuće resurse i  ponuditi u sklopu Ponude odgovarajuću i optimalno kapacitiranu poslužiteljsku okolinu za rad i funkcioniranje ponuđenog Integriranog rješenja. To podrazumijeva, kako sve hardwareske, tako i softwareske resurse (potrebne licence, operativni sustav, pozadinski software i drugi potreban software).</w:t>
      </w:r>
    </w:p>
    <w:p w14:paraId="154675EE" w14:textId="704CC302" w:rsidR="005C307D" w:rsidRPr="00CC22DB" w:rsidRDefault="00172165" w:rsidP="0086123B">
      <w:pPr>
        <w:spacing w:after="160" w:line="259" w:lineRule="auto"/>
        <w:rPr>
          <w:rFonts w:asciiTheme="minorHAnsi" w:hAnsiTheme="minorHAnsi"/>
        </w:rPr>
      </w:pPr>
      <w:r w:rsidRPr="00CC22DB">
        <w:rPr>
          <w:rFonts w:asciiTheme="minorHAnsi" w:hAnsiTheme="minorHAnsi"/>
        </w:rPr>
        <w:t xml:space="preserve">Cijena se iskazuje sa svim potrebnim i zavisnim troškovima i popustima u za to </w:t>
      </w:r>
      <w:r w:rsidR="007E7F8A" w:rsidRPr="00CC22DB">
        <w:rPr>
          <w:rFonts w:asciiTheme="minorHAnsi" w:hAnsiTheme="minorHAnsi"/>
        </w:rPr>
        <w:t>predviđenoj</w:t>
      </w:r>
      <w:r w:rsidRPr="00CC22DB">
        <w:rPr>
          <w:rFonts w:asciiTheme="minorHAnsi" w:hAnsiTheme="minorHAnsi"/>
        </w:rPr>
        <w:t xml:space="preserve"> stavci Troškovnika.</w:t>
      </w:r>
    </w:p>
    <w:p w14:paraId="30376CD9" w14:textId="0BAA0249" w:rsidR="005C307D" w:rsidRPr="00CC22DB" w:rsidRDefault="00404C28" w:rsidP="0086123B">
      <w:pPr>
        <w:spacing w:after="160" w:line="259" w:lineRule="auto"/>
        <w:rPr>
          <w:rFonts w:asciiTheme="minorHAnsi" w:hAnsiTheme="minorHAnsi"/>
        </w:rPr>
      </w:pPr>
      <w:r w:rsidRPr="00CC22DB">
        <w:rPr>
          <w:rFonts w:asciiTheme="minorHAnsi" w:hAnsiTheme="minorHAnsi"/>
        </w:rPr>
        <w:t>Naručitelj ne propisuje tehničke karakteristike poslužiteljske okoline, niti propisuje tehničku specifikaciju, kao ni mjesto (lokaciju) gdje će poslužiteljska okolina biti uspostavljena.</w:t>
      </w:r>
      <w:r w:rsidR="0074186D" w:rsidRPr="00CC22DB">
        <w:rPr>
          <w:rFonts w:asciiTheme="minorHAnsi" w:hAnsiTheme="minorHAnsi"/>
        </w:rPr>
        <w:t xml:space="preserve"> Model plaćanja usluge troškovnikom je predviđen i kao mogućnost jednokratnog troška</w:t>
      </w:r>
      <w:r w:rsidR="004B539D" w:rsidRPr="00CC22DB">
        <w:rPr>
          <w:rFonts w:asciiTheme="minorHAnsi" w:hAnsiTheme="minorHAnsi"/>
        </w:rPr>
        <w:t xml:space="preserve"> (nabava opreme i instalacija)</w:t>
      </w:r>
      <w:r w:rsidR="0074186D" w:rsidRPr="00CC22DB">
        <w:rPr>
          <w:rFonts w:asciiTheme="minorHAnsi" w:hAnsiTheme="minorHAnsi"/>
        </w:rPr>
        <w:t xml:space="preserve"> i kao mogućnost mjesečne naknade za uslugu </w:t>
      </w:r>
      <w:r w:rsidR="004B539D" w:rsidRPr="00CC22DB">
        <w:rPr>
          <w:rFonts w:asciiTheme="minorHAnsi" w:hAnsiTheme="minorHAnsi"/>
        </w:rPr>
        <w:t xml:space="preserve">ili dio usluge (usluga virtualne poslužiteljske okoline/kolokacija). </w:t>
      </w:r>
    </w:p>
    <w:p w14:paraId="42A9B88E" w14:textId="06005FDD" w:rsidR="00662571" w:rsidRPr="00CC22DB" w:rsidRDefault="00662571" w:rsidP="0086123B">
      <w:pPr>
        <w:spacing w:after="160" w:line="259" w:lineRule="auto"/>
        <w:rPr>
          <w:rFonts w:asciiTheme="minorHAnsi" w:hAnsiTheme="minorHAnsi"/>
        </w:rPr>
      </w:pPr>
      <w:r w:rsidRPr="00CC22DB">
        <w:rPr>
          <w:rFonts w:asciiTheme="minorHAnsi" w:hAnsiTheme="minorHAnsi"/>
        </w:rPr>
        <w:t>Poslužitelj</w:t>
      </w:r>
      <w:r w:rsidR="00BE0543" w:rsidRPr="00CC22DB">
        <w:rPr>
          <w:rFonts w:asciiTheme="minorHAnsi" w:hAnsiTheme="minorHAnsi"/>
        </w:rPr>
        <w:t xml:space="preserve">ska okolina mora biti </w:t>
      </w:r>
      <w:r w:rsidRPr="00CC22DB">
        <w:rPr>
          <w:rFonts w:asciiTheme="minorHAnsi" w:hAnsiTheme="minorHAnsi"/>
        </w:rPr>
        <w:t xml:space="preserve">povezana u VPN Naručitelja. </w:t>
      </w:r>
      <w:r w:rsidR="00BE0543" w:rsidRPr="00CC22DB">
        <w:rPr>
          <w:rFonts w:asciiTheme="minorHAnsi" w:hAnsiTheme="minorHAnsi"/>
        </w:rPr>
        <w:t xml:space="preserve">Trošak povezivanja (connectivity-a) za Poslužiteljsku okolinu, ukoliko postoji, a što je ovisno o slobodnom tehničkom rješenju Ponuditelja, definirana je kroz jednokratnu stavku uspostave usluge i kroz stavku mjesečne naknade, a iskazuje se u okviru stavke u troškovniku: </w:t>
      </w:r>
      <w:r w:rsidR="00BE0543" w:rsidRPr="00CC22DB">
        <w:rPr>
          <w:rFonts w:asciiTheme="minorHAnsi" w:hAnsiTheme="minorHAnsi"/>
          <w:b/>
        </w:rPr>
        <w:t>Jedinstveni pristup (VPN mreža i Internet) - RH (SUKLADNO POTREBI TEHNIČKOG RJEŠENJA ZA POVEZIVANJE SVIH ELEMENATA INTEGR. RJEŠENJA)</w:t>
      </w:r>
    </w:p>
    <w:p w14:paraId="62E83F30" w14:textId="14266BDD" w:rsidR="004B539D" w:rsidRPr="00CC22DB" w:rsidRDefault="004B539D" w:rsidP="004B539D">
      <w:pPr>
        <w:spacing w:after="160" w:line="259" w:lineRule="auto"/>
        <w:ind w:left="0" w:firstLine="0"/>
        <w:rPr>
          <w:rFonts w:asciiTheme="minorHAnsi" w:hAnsiTheme="minorHAnsi"/>
        </w:rPr>
      </w:pPr>
      <w:r w:rsidRPr="00CC22DB">
        <w:rPr>
          <w:rFonts w:asciiTheme="minorHAnsi" w:hAnsiTheme="minorHAnsi"/>
        </w:rPr>
        <w:t>Ponuditelj, ovisno o vrsti troškova za uslugu popunja troškovnik, a za stavke koje ne isporučuje upisuje vrijednost 0,00 kn.</w:t>
      </w:r>
    </w:p>
    <w:p w14:paraId="476F0F8E" w14:textId="77777777" w:rsidR="005C307D" w:rsidRPr="00CC22DB" w:rsidRDefault="005C307D" w:rsidP="005C307D">
      <w:pPr>
        <w:rPr>
          <w:caps/>
          <w:color w:val="00B0F0"/>
        </w:rPr>
      </w:pPr>
      <w:r w:rsidRPr="00CC22DB">
        <w:rPr>
          <w:b/>
          <w:color w:val="00B0F0"/>
        </w:rPr>
        <w:t>3. SOFTWARESKI DIO INTEGRIRANOG RJEŠENJA</w:t>
      </w:r>
      <w:r w:rsidRPr="00CC22DB">
        <w:rPr>
          <w:caps/>
          <w:color w:val="00B0F0"/>
        </w:rPr>
        <w:t xml:space="preserve"> </w:t>
      </w:r>
    </w:p>
    <w:p w14:paraId="4C13B241" w14:textId="77777777" w:rsidR="005C307D" w:rsidRDefault="005C307D" w:rsidP="005C307D">
      <w:pPr>
        <w:rPr>
          <w:rFonts w:asciiTheme="minorHAnsi" w:hAnsiTheme="minorHAnsi"/>
          <w:caps/>
          <w:sz w:val="20"/>
          <w:szCs w:val="20"/>
        </w:rPr>
      </w:pPr>
    </w:p>
    <w:p w14:paraId="5ADC7043" w14:textId="77777777" w:rsidR="005C307D" w:rsidRPr="00CC22DB" w:rsidRDefault="005C307D" w:rsidP="005C307D">
      <w:pPr>
        <w:spacing w:after="160" w:line="259" w:lineRule="auto"/>
        <w:rPr>
          <w:rFonts w:asciiTheme="minorHAnsi" w:hAnsiTheme="minorHAnsi"/>
        </w:rPr>
      </w:pPr>
      <w:r w:rsidRPr="00CC22DB">
        <w:rPr>
          <w:rFonts w:asciiTheme="minorHAnsi" w:hAnsiTheme="minorHAnsi"/>
        </w:rPr>
        <w:t>Softwareski dio Integriranog rješenja sastoji se od:</w:t>
      </w:r>
    </w:p>
    <w:p w14:paraId="00452043" w14:textId="77777777" w:rsidR="005C307D" w:rsidRPr="00CC22DB" w:rsidRDefault="005C307D" w:rsidP="005C307D">
      <w:pPr>
        <w:pStyle w:val="Odlomakpopisa"/>
        <w:numPr>
          <w:ilvl w:val="0"/>
          <w:numId w:val="55"/>
        </w:numPr>
        <w:spacing w:before="120" w:after="0" w:line="240" w:lineRule="auto"/>
        <w:rPr>
          <w:rFonts w:asciiTheme="minorHAnsi" w:hAnsiTheme="minorHAnsi"/>
          <w:caps/>
        </w:rPr>
      </w:pPr>
      <w:r w:rsidRPr="00CC22DB">
        <w:rPr>
          <w:rFonts w:asciiTheme="minorHAnsi" w:hAnsiTheme="minorHAnsi"/>
          <w:caps/>
        </w:rPr>
        <w:t>INTERAKTIVNE APLIKACIJE ZA MOBILNE UREĐAJE</w:t>
      </w:r>
    </w:p>
    <w:p w14:paraId="76F368E7" w14:textId="77777777" w:rsidR="005C307D" w:rsidRPr="00CC22DB" w:rsidRDefault="005C307D" w:rsidP="005C307D">
      <w:pPr>
        <w:pStyle w:val="Odlomakpopisa"/>
        <w:numPr>
          <w:ilvl w:val="0"/>
          <w:numId w:val="55"/>
        </w:numPr>
        <w:spacing w:before="120" w:after="0" w:line="240" w:lineRule="auto"/>
        <w:rPr>
          <w:rFonts w:asciiTheme="minorHAnsi" w:hAnsiTheme="minorHAnsi"/>
          <w:caps/>
        </w:rPr>
      </w:pPr>
      <w:r w:rsidRPr="00CC22DB">
        <w:rPr>
          <w:rFonts w:asciiTheme="minorHAnsi" w:hAnsiTheme="minorHAnsi"/>
          <w:caps/>
        </w:rPr>
        <w:t>ANALITIČKE APLIKACIJE ZA DONOŠENJE POSLOVNIH ODLUKA I PLANIRANJA TEMELJENE NA PODACIMA SA SENZORA</w:t>
      </w:r>
    </w:p>
    <w:p w14:paraId="24BDC88C" w14:textId="1FC37C07" w:rsidR="001116A1" w:rsidRPr="00CC22DB" w:rsidRDefault="001116A1" w:rsidP="005C307D">
      <w:pPr>
        <w:pStyle w:val="Odlomakpopisa"/>
        <w:numPr>
          <w:ilvl w:val="0"/>
          <w:numId w:val="55"/>
        </w:numPr>
        <w:spacing w:before="120" w:after="0" w:line="240" w:lineRule="auto"/>
        <w:rPr>
          <w:rFonts w:asciiTheme="minorHAnsi" w:hAnsiTheme="minorHAnsi"/>
          <w:caps/>
        </w:rPr>
      </w:pPr>
      <w:r w:rsidRPr="00CC22DB">
        <w:rPr>
          <w:rFonts w:asciiTheme="minorHAnsi" w:hAnsiTheme="minorHAnsi"/>
          <w:caps/>
        </w:rPr>
        <w:t>SENZORSKA IoT platforma</w:t>
      </w:r>
    </w:p>
    <w:p w14:paraId="7352EFA3" w14:textId="322D36C5" w:rsidR="005C307D" w:rsidRPr="00CC22DB" w:rsidRDefault="005C307D" w:rsidP="005C307D">
      <w:pPr>
        <w:spacing w:after="160" w:line="259" w:lineRule="auto"/>
        <w:rPr>
          <w:rFonts w:asciiTheme="minorHAnsi" w:hAnsiTheme="minorHAnsi"/>
        </w:rPr>
      </w:pPr>
    </w:p>
    <w:p w14:paraId="566D76C6" w14:textId="6EBBDBA8" w:rsidR="000B1ECE" w:rsidRPr="00CC22DB" w:rsidRDefault="005C307D" w:rsidP="005C307D">
      <w:pPr>
        <w:spacing w:after="160" w:line="259" w:lineRule="auto"/>
        <w:rPr>
          <w:rFonts w:asciiTheme="minorHAnsi" w:hAnsiTheme="minorHAnsi"/>
        </w:rPr>
      </w:pPr>
      <w:r w:rsidRPr="00CC22DB">
        <w:rPr>
          <w:rFonts w:asciiTheme="minorHAnsi" w:hAnsiTheme="minorHAnsi"/>
        </w:rPr>
        <w:t>Svi dijelovi Rješenja moraju biti povezani u koherentnu cjelinu i međusobno funkcionalno povezani. U sklopu Ponude, Ponuditelj je obvezan ponuditi rješenje po modelu „ključ u ruke“</w:t>
      </w:r>
      <w:r w:rsidR="000B1ECE" w:rsidRPr="00CC22DB">
        <w:rPr>
          <w:rFonts w:asciiTheme="minorHAnsi" w:hAnsiTheme="minorHAnsi"/>
        </w:rPr>
        <w:t xml:space="preserve"> vodeći računa da osigura sve potrebne resurse</w:t>
      </w:r>
      <w:r w:rsidR="00560B3C" w:rsidRPr="00CC22DB">
        <w:rPr>
          <w:rFonts w:asciiTheme="minorHAnsi" w:hAnsiTheme="minorHAnsi"/>
        </w:rPr>
        <w:t xml:space="preserve"> </w:t>
      </w:r>
      <w:r w:rsidR="000B1ECE" w:rsidRPr="00CC22DB">
        <w:rPr>
          <w:rFonts w:asciiTheme="minorHAnsi" w:hAnsiTheme="minorHAnsi"/>
        </w:rPr>
        <w:t>za isporuku Rješenja krajnjem korisniku/korisnicima.</w:t>
      </w:r>
    </w:p>
    <w:p w14:paraId="194FCF06" w14:textId="77777777" w:rsidR="00CC22DB" w:rsidRDefault="00CC22DB" w:rsidP="005C307D">
      <w:pPr>
        <w:spacing w:after="160" w:line="259" w:lineRule="auto"/>
        <w:rPr>
          <w:rFonts w:asciiTheme="minorHAnsi" w:hAnsiTheme="minorHAnsi"/>
          <w:b/>
        </w:rPr>
      </w:pPr>
    </w:p>
    <w:p w14:paraId="7D5FE608" w14:textId="6B5CA8EB" w:rsidR="000B1ECE" w:rsidRPr="00CC22DB" w:rsidRDefault="008A7601" w:rsidP="005C307D">
      <w:pPr>
        <w:spacing w:after="160" w:line="259" w:lineRule="auto"/>
        <w:rPr>
          <w:rFonts w:asciiTheme="minorHAnsi" w:hAnsiTheme="minorHAnsi"/>
          <w:b/>
        </w:rPr>
      </w:pPr>
      <w:r w:rsidRPr="00CC22DB">
        <w:rPr>
          <w:rFonts w:asciiTheme="minorHAnsi" w:hAnsiTheme="minorHAnsi"/>
          <w:b/>
        </w:rPr>
        <w:t>INTERAKTIVNA APLIKACIJA ZA MOBILNE UREĐAJE</w:t>
      </w:r>
    </w:p>
    <w:p w14:paraId="78604D3A" w14:textId="77777777" w:rsidR="000B1ECE" w:rsidRPr="00CC22DB" w:rsidRDefault="000B1ECE" w:rsidP="00CA3589">
      <w:pPr>
        <w:pStyle w:val="Odlomakpopisa"/>
        <w:numPr>
          <w:ilvl w:val="0"/>
          <w:numId w:val="56"/>
        </w:numPr>
        <w:spacing w:after="160" w:line="259" w:lineRule="auto"/>
        <w:rPr>
          <w:rFonts w:asciiTheme="minorHAnsi" w:hAnsiTheme="minorHAnsi"/>
        </w:rPr>
      </w:pPr>
      <w:r w:rsidRPr="00CC22DB">
        <w:rPr>
          <w:rFonts w:asciiTheme="minorHAnsi" w:hAnsiTheme="minorHAnsi"/>
        </w:rPr>
        <w:t>Ponuditelj je obvezan osigurati besplatnu javnu dostupnost Aplikacije za mobilne uređaje i voditi računa o njezinoj dostupnosti i ažuriranosti za cijelo vrijeme trajanja Ugovora .</w:t>
      </w:r>
    </w:p>
    <w:p w14:paraId="2EB8863D" w14:textId="77777777" w:rsidR="008A7601" w:rsidRDefault="000B1ECE" w:rsidP="00CA3589">
      <w:pPr>
        <w:pStyle w:val="Odlomakpopisa"/>
        <w:numPr>
          <w:ilvl w:val="0"/>
          <w:numId w:val="56"/>
        </w:numPr>
        <w:spacing w:after="160" w:line="259" w:lineRule="auto"/>
        <w:rPr>
          <w:rFonts w:asciiTheme="minorHAnsi" w:hAnsiTheme="minorHAnsi"/>
        </w:rPr>
      </w:pPr>
      <w:r w:rsidRPr="00CC22DB">
        <w:rPr>
          <w:rFonts w:asciiTheme="minorHAnsi" w:hAnsiTheme="minorHAnsi"/>
        </w:rPr>
        <w:lastRenderedPageBreak/>
        <w:t xml:space="preserve">Aplikacija </w:t>
      </w:r>
      <w:r w:rsidR="008A7601" w:rsidRPr="00CC22DB">
        <w:rPr>
          <w:rFonts w:asciiTheme="minorHAnsi" w:hAnsiTheme="minorHAnsi"/>
        </w:rPr>
        <w:t xml:space="preserve">za mobilne </w:t>
      </w:r>
      <w:r w:rsidRPr="00CC22DB">
        <w:rPr>
          <w:rFonts w:asciiTheme="minorHAnsi" w:hAnsiTheme="minorHAnsi"/>
        </w:rPr>
        <w:t xml:space="preserve">mora </w:t>
      </w:r>
      <w:r w:rsidR="008A7601" w:rsidRPr="00CC22DB">
        <w:rPr>
          <w:rFonts w:asciiTheme="minorHAnsi" w:hAnsiTheme="minorHAnsi"/>
        </w:rPr>
        <w:t>ispuniti svoje minimalne zahtjeve i</w:t>
      </w:r>
      <w:r w:rsidRPr="00CC22DB">
        <w:rPr>
          <w:rFonts w:asciiTheme="minorHAnsi" w:hAnsiTheme="minorHAnsi"/>
        </w:rPr>
        <w:t xml:space="preserve"> svrhu, a to je, </w:t>
      </w:r>
      <w:r w:rsidR="008A7601" w:rsidRPr="00CC22DB">
        <w:rPr>
          <w:rFonts w:asciiTheme="minorHAnsi" w:hAnsiTheme="minorHAnsi"/>
        </w:rPr>
        <w:t xml:space="preserve">građanima i posjetiteljima Dubrovnika, </w:t>
      </w:r>
      <w:r w:rsidRPr="00CC22DB">
        <w:rPr>
          <w:rFonts w:asciiTheme="minorHAnsi" w:hAnsiTheme="minorHAnsi"/>
        </w:rPr>
        <w:t xml:space="preserve">na intuitivan, jednostavan i lako razumljiv način podići razinu kvalitete </w:t>
      </w:r>
      <w:r w:rsidR="008A7601" w:rsidRPr="00CC22DB">
        <w:rPr>
          <w:rFonts w:asciiTheme="minorHAnsi" w:hAnsiTheme="minorHAnsi"/>
        </w:rPr>
        <w:t>sudjelovanja u prometu te</w:t>
      </w:r>
      <w:r w:rsidRPr="00CC22DB">
        <w:rPr>
          <w:rFonts w:asciiTheme="minorHAnsi" w:hAnsiTheme="minorHAnsi"/>
        </w:rPr>
        <w:t xml:space="preserve"> olakšati i ubrzati pronalazak slobodnog parkinga u Dubrovniku</w:t>
      </w:r>
      <w:r w:rsidR="008A7601" w:rsidRPr="00CC22DB">
        <w:rPr>
          <w:rFonts w:asciiTheme="minorHAnsi" w:hAnsiTheme="minorHAnsi"/>
        </w:rPr>
        <w:t>, te svojim funkcionalnostima i konstantnim unapređenjem istih, podizati razinu korisničkog iskustva i kvalitetnog kretanja u Dubrovniku.</w:t>
      </w:r>
      <w:r w:rsidRPr="00CC22DB">
        <w:rPr>
          <w:rFonts w:asciiTheme="minorHAnsi" w:hAnsiTheme="minorHAnsi"/>
        </w:rPr>
        <w:t xml:space="preserve"> </w:t>
      </w:r>
    </w:p>
    <w:p w14:paraId="25C5DDE4" w14:textId="77777777" w:rsidR="00CC22DB" w:rsidRPr="00CC22DB" w:rsidRDefault="00CC22DB" w:rsidP="00CC22DB">
      <w:pPr>
        <w:pStyle w:val="Odlomakpopisa"/>
        <w:spacing w:after="160" w:line="259" w:lineRule="auto"/>
        <w:ind w:left="730" w:firstLine="0"/>
        <w:rPr>
          <w:rFonts w:asciiTheme="minorHAnsi" w:hAnsiTheme="minorHAnsi"/>
        </w:rPr>
      </w:pPr>
    </w:p>
    <w:p w14:paraId="5B600C34" w14:textId="1287C13D" w:rsidR="008A7601" w:rsidRDefault="008A7601" w:rsidP="008A7601">
      <w:pPr>
        <w:spacing w:before="120" w:after="0" w:line="240" w:lineRule="auto"/>
        <w:ind w:left="0" w:firstLine="0"/>
        <w:rPr>
          <w:rFonts w:asciiTheme="minorHAnsi" w:hAnsiTheme="minorHAnsi"/>
          <w:b/>
          <w:caps/>
        </w:rPr>
      </w:pPr>
      <w:r w:rsidRPr="00CC22DB">
        <w:rPr>
          <w:rFonts w:asciiTheme="minorHAnsi" w:hAnsiTheme="minorHAnsi"/>
          <w:b/>
          <w:caps/>
        </w:rPr>
        <w:t>ANALITIČKA APLIKACIJA ZA DONOŠENJE POSLOVNIH ODLUKA I PLANIRANJA TEMELJENE NA PODACIMA SA SENZORA</w:t>
      </w:r>
    </w:p>
    <w:p w14:paraId="5047ADE1" w14:textId="77777777" w:rsidR="009D131B" w:rsidRPr="00CC22DB" w:rsidRDefault="009D131B" w:rsidP="008A7601">
      <w:pPr>
        <w:spacing w:before="120" w:after="0" w:line="240" w:lineRule="auto"/>
        <w:ind w:left="0" w:firstLine="0"/>
        <w:rPr>
          <w:rFonts w:asciiTheme="minorHAnsi" w:hAnsiTheme="minorHAnsi"/>
          <w:b/>
          <w:caps/>
        </w:rPr>
      </w:pPr>
    </w:p>
    <w:p w14:paraId="77E0828D" w14:textId="71F2C447" w:rsidR="008A7601" w:rsidRPr="00CC22DB" w:rsidRDefault="008A7601" w:rsidP="00CA3589">
      <w:pPr>
        <w:pStyle w:val="Odlomakpopisa"/>
        <w:numPr>
          <w:ilvl w:val="0"/>
          <w:numId w:val="57"/>
        </w:numPr>
        <w:spacing w:after="160" w:line="259" w:lineRule="auto"/>
        <w:rPr>
          <w:rFonts w:asciiTheme="minorHAnsi" w:hAnsiTheme="minorHAnsi"/>
        </w:rPr>
      </w:pPr>
      <w:r w:rsidRPr="00CC22DB">
        <w:rPr>
          <w:rFonts w:asciiTheme="minorHAnsi" w:hAnsiTheme="minorHAnsi"/>
        </w:rPr>
        <w:t>Ponuditelj je obvezan osigurati pristup Aplikaciji sa svih nepokretnih i pokretnih uređaja, neovisno  na kojem operativnom sustavu rade ili koji software koriste</w:t>
      </w:r>
    </w:p>
    <w:p w14:paraId="26E817BD" w14:textId="29D2F7E9" w:rsidR="007E7F8A" w:rsidRPr="00CC22DB" w:rsidRDefault="00666EC3" w:rsidP="00CA3589">
      <w:pPr>
        <w:pStyle w:val="Odlomakpopisa"/>
        <w:numPr>
          <w:ilvl w:val="0"/>
          <w:numId w:val="57"/>
        </w:numPr>
        <w:spacing w:after="160" w:line="259" w:lineRule="auto"/>
        <w:rPr>
          <w:rFonts w:asciiTheme="minorHAnsi" w:hAnsiTheme="minorHAnsi"/>
        </w:rPr>
      </w:pPr>
      <w:r w:rsidRPr="00CC22DB">
        <w:rPr>
          <w:rFonts w:asciiTheme="minorHAnsi" w:hAnsiTheme="minorHAnsi"/>
        </w:rPr>
        <w:t xml:space="preserve">Aplikacija mora raspolagati sa podacima prikupljenim od svih instaliranih senzora i omogućiti najmanje 2 različita analitička prikaza korištenja parkirnog prostora, što predstavlja temelj za poslovno odlučivanje. </w:t>
      </w:r>
      <w:r w:rsidR="007E7F8A" w:rsidRPr="00CC22DB">
        <w:rPr>
          <w:rFonts w:asciiTheme="minorHAnsi" w:hAnsiTheme="minorHAnsi"/>
        </w:rPr>
        <w:t>Analitički prikaz i sadržaj prikaza su u slobodnoj formi i po želji i mogućnostima Ponuditelja.</w:t>
      </w:r>
      <w:r w:rsidRPr="00CC22DB">
        <w:rPr>
          <w:rFonts w:asciiTheme="minorHAnsi" w:hAnsiTheme="minorHAnsi"/>
        </w:rPr>
        <w:t xml:space="preserve"> </w:t>
      </w:r>
    </w:p>
    <w:p w14:paraId="1E227CE1" w14:textId="77777777" w:rsidR="00725FC3" w:rsidRPr="00CC22DB" w:rsidRDefault="00725FC3" w:rsidP="008E0624">
      <w:pPr>
        <w:spacing w:before="120" w:after="0" w:line="240" w:lineRule="auto"/>
        <w:ind w:left="0" w:firstLine="0"/>
        <w:rPr>
          <w:rFonts w:asciiTheme="minorHAnsi" w:hAnsiTheme="minorHAnsi"/>
          <w:caps/>
        </w:rPr>
      </w:pPr>
    </w:p>
    <w:p w14:paraId="02DA5BEF" w14:textId="26957F77" w:rsidR="008E0624" w:rsidRDefault="008E0624" w:rsidP="009D131B">
      <w:pPr>
        <w:spacing w:before="120" w:after="0" w:line="240" w:lineRule="auto"/>
        <w:ind w:left="0" w:firstLine="0"/>
        <w:rPr>
          <w:rFonts w:asciiTheme="minorHAnsi" w:hAnsiTheme="minorHAnsi"/>
          <w:b/>
        </w:rPr>
      </w:pPr>
      <w:r w:rsidRPr="009D131B">
        <w:rPr>
          <w:rFonts w:asciiTheme="minorHAnsi" w:hAnsiTheme="minorHAnsi"/>
          <w:b/>
          <w:caps/>
        </w:rPr>
        <w:t>SENZORSKA I</w:t>
      </w:r>
      <w:r w:rsidRPr="009D131B">
        <w:rPr>
          <w:rFonts w:asciiTheme="minorHAnsi" w:hAnsiTheme="minorHAnsi"/>
          <w:b/>
        </w:rPr>
        <w:t>o</w:t>
      </w:r>
      <w:r w:rsidRPr="009D131B">
        <w:rPr>
          <w:rFonts w:asciiTheme="minorHAnsi" w:hAnsiTheme="minorHAnsi"/>
          <w:b/>
          <w:caps/>
        </w:rPr>
        <w:t>T PLATFORMA</w:t>
      </w:r>
      <w:r w:rsidR="00A14053" w:rsidRPr="009D131B">
        <w:rPr>
          <w:rFonts w:asciiTheme="minorHAnsi" w:hAnsiTheme="minorHAnsi"/>
          <w:b/>
          <w:caps/>
        </w:rPr>
        <w:t xml:space="preserve"> (</w:t>
      </w:r>
      <w:r w:rsidR="00A14053" w:rsidRPr="009D131B">
        <w:rPr>
          <w:rFonts w:asciiTheme="minorHAnsi" w:hAnsiTheme="minorHAnsi"/>
          <w:b/>
        </w:rPr>
        <w:t>za parkirne senzore)</w:t>
      </w:r>
    </w:p>
    <w:p w14:paraId="68E66CAC" w14:textId="77777777" w:rsidR="009D131B" w:rsidRPr="009D131B" w:rsidRDefault="009D131B" w:rsidP="009D131B">
      <w:pPr>
        <w:spacing w:before="120" w:after="0" w:line="240" w:lineRule="auto"/>
        <w:ind w:left="0" w:firstLine="0"/>
        <w:rPr>
          <w:rFonts w:asciiTheme="minorHAnsi" w:hAnsiTheme="minorHAnsi"/>
          <w:b/>
        </w:rPr>
      </w:pPr>
    </w:p>
    <w:p w14:paraId="29B5A8D1" w14:textId="15B5FBCD" w:rsidR="00A14053" w:rsidRPr="00CC22DB" w:rsidRDefault="00A14053" w:rsidP="00CA3589">
      <w:pPr>
        <w:pStyle w:val="Odlomakpopisa"/>
        <w:numPr>
          <w:ilvl w:val="0"/>
          <w:numId w:val="60"/>
        </w:numPr>
        <w:spacing w:after="160" w:line="259" w:lineRule="auto"/>
        <w:jc w:val="left"/>
        <w:rPr>
          <w:rFonts w:asciiTheme="minorHAnsi" w:hAnsiTheme="minorHAnsi"/>
        </w:rPr>
      </w:pPr>
      <w:r w:rsidRPr="00CC22DB">
        <w:rPr>
          <w:rFonts w:asciiTheme="minorHAnsi" w:hAnsiTheme="minorHAnsi"/>
        </w:rPr>
        <w:t>Ponuditelj</w:t>
      </w:r>
      <w:r w:rsidR="00725FC3" w:rsidRPr="00CC22DB">
        <w:rPr>
          <w:rFonts w:asciiTheme="minorHAnsi" w:hAnsiTheme="minorHAnsi"/>
        </w:rPr>
        <w:t xml:space="preserve"> je obvezan </w:t>
      </w:r>
      <w:r w:rsidR="00560B3C" w:rsidRPr="00CC22DB">
        <w:rPr>
          <w:rFonts w:asciiTheme="minorHAnsi" w:hAnsiTheme="minorHAnsi"/>
        </w:rPr>
        <w:t>u sklopu Integriranog rješenja omogućiti i osigurati</w:t>
      </w:r>
      <w:r w:rsidR="00725FC3" w:rsidRPr="00CC22DB">
        <w:rPr>
          <w:rFonts w:asciiTheme="minorHAnsi" w:hAnsiTheme="minorHAnsi"/>
        </w:rPr>
        <w:t xml:space="preserve"> za korištenje</w:t>
      </w:r>
      <w:r w:rsidRPr="00CC22DB">
        <w:rPr>
          <w:rFonts w:asciiTheme="minorHAnsi" w:hAnsiTheme="minorHAnsi"/>
        </w:rPr>
        <w:t xml:space="preserve"> Senzorsku IoT platformu po sistemu </w:t>
      </w:r>
      <w:r w:rsidR="001116A1" w:rsidRPr="00CC22DB">
        <w:rPr>
          <w:rFonts w:asciiTheme="minorHAnsi" w:hAnsiTheme="minorHAnsi"/>
        </w:rPr>
        <w:t>„</w:t>
      </w:r>
      <w:r w:rsidRPr="00CC22DB">
        <w:rPr>
          <w:rFonts w:asciiTheme="minorHAnsi" w:hAnsiTheme="minorHAnsi"/>
        </w:rPr>
        <w:t>ključ u ruke</w:t>
      </w:r>
      <w:r w:rsidR="001116A1" w:rsidRPr="00CC22DB">
        <w:rPr>
          <w:rFonts w:asciiTheme="minorHAnsi" w:hAnsiTheme="minorHAnsi"/>
        </w:rPr>
        <w:t>“, koja mora biti dostupna 24/</w:t>
      </w:r>
      <w:r w:rsidR="00560B3C" w:rsidRPr="00CC22DB">
        <w:rPr>
          <w:rFonts w:asciiTheme="minorHAnsi" w:hAnsiTheme="minorHAnsi"/>
        </w:rPr>
        <w:t>7</w:t>
      </w:r>
    </w:p>
    <w:p w14:paraId="7786096E" w14:textId="77777777" w:rsidR="00A14053" w:rsidRPr="00CC22DB" w:rsidRDefault="00A14053" w:rsidP="00CA3589">
      <w:pPr>
        <w:pStyle w:val="Odlomakpopisa"/>
        <w:numPr>
          <w:ilvl w:val="0"/>
          <w:numId w:val="60"/>
        </w:numPr>
        <w:spacing w:after="160" w:line="259" w:lineRule="auto"/>
        <w:jc w:val="left"/>
        <w:rPr>
          <w:rFonts w:asciiTheme="minorHAnsi" w:hAnsiTheme="minorHAnsi"/>
        </w:rPr>
      </w:pPr>
      <w:r w:rsidRPr="00CC22DB">
        <w:rPr>
          <w:rFonts w:asciiTheme="minorHAnsi" w:hAnsiTheme="minorHAnsi"/>
        </w:rPr>
        <w:t>Platforma mora biti smještena u sigurnom okruženju – bilo koji od Hrvatskih DATA centara, a Ponuditelj je obvezan dostaviti IZJAVU o smještaju Platforme u DATA centru s tehničkim informacijama o DATA centru u kojem je smještena.</w:t>
      </w:r>
    </w:p>
    <w:p w14:paraId="2D31606C" w14:textId="77777777" w:rsidR="00494C5A" w:rsidRPr="00CC22DB" w:rsidRDefault="00494C5A">
      <w:pPr>
        <w:spacing w:after="160" w:line="259" w:lineRule="auto"/>
        <w:ind w:left="0" w:firstLine="0"/>
        <w:jc w:val="left"/>
        <w:rPr>
          <w:rFonts w:asciiTheme="minorHAnsi" w:hAnsiTheme="minorHAnsi"/>
        </w:rPr>
      </w:pPr>
    </w:p>
    <w:p w14:paraId="70B38D82" w14:textId="1A0AFBAF" w:rsidR="00494C5A" w:rsidRPr="00CC22DB" w:rsidRDefault="00494C5A" w:rsidP="00494C5A">
      <w:pPr>
        <w:spacing w:after="160" w:line="259" w:lineRule="auto"/>
        <w:ind w:left="0" w:firstLine="0"/>
        <w:rPr>
          <w:rFonts w:asciiTheme="minorHAnsi" w:hAnsiTheme="minorHAnsi"/>
        </w:rPr>
      </w:pPr>
      <w:r w:rsidRPr="00CC22DB">
        <w:rPr>
          <w:rFonts w:asciiTheme="minorHAnsi" w:hAnsiTheme="minorHAnsi"/>
        </w:rPr>
        <w:t>Svi elementi softwareskog dijela integriranog rješenja definirani su jednokratnim troškom za uspostavu i mjesečnim naknadama. Senzorska IoT platforma definirana je i brojem instaliranih senzora.</w:t>
      </w:r>
    </w:p>
    <w:p w14:paraId="05A0C456" w14:textId="1591FE72" w:rsidR="00494C5A" w:rsidRPr="00CC22DB" w:rsidRDefault="00494C5A" w:rsidP="00494C5A">
      <w:pPr>
        <w:spacing w:after="160" w:line="259" w:lineRule="auto"/>
        <w:ind w:left="0" w:firstLine="0"/>
        <w:rPr>
          <w:rFonts w:asciiTheme="minorHAnsi" w:hAnsiTheme="minorHAnsi"/>
        </w:rPr>
      </w:pPr>
      <w:r w:rsidRPr="00CC22DB">
        <w:rPr>
          <w:rFonts w:asciiTheme="minorHAnsi" w:hAnsiTheme="minorHAnsi"/>
        </w:rPr>
        <w:t>Ponuditelj, ovisno o svom rješenju i vrsti troškova za uslugu popunja troškovnik, a za stavke koje ne isporučuje ili ne naplaćuje upisuje vrijednost 0,00 kn.</w:t>
      </w:r>
    </w:p>
    <w:p w14:paraId="1D7D6603" w14:textId="3348A9A4" w:rsidR="007E7F8A" w:rsidRPr="00CC22DB" w:rsidRDefault="007E7F8A">
      <w:pPr>
        <w:spacing w:after="160" w:line="259" w:lineRule="auto"/>
        <w:ind w:left="0" w:firstLine="0"/>
        <w:jc w:val="left"/>
        <w:rPr>
          <w:rFonts w:asciiTheme="minorHAnsi" w:hAnsiTheme="minorHAnsi"/>
        </w:rPr>
      </w:pPr>
      <w:r w:rsidRPr="00CC22DB">
        <w:rPr>
          <w:rFonts w:asciiTheme="minorHAnsi" w:hAnsiTheme="minorHAnsi"/>
        </w:rPr>
        <w:br w:type="page"/>
      </w:r>
    </w:p>
    <w:p w14:paraId="1BD2570B" w14:textId="7EA08E43" w:rsidR="007E7F8A" w:rsidRPr="009D131B" w:rsidRDefault="007E7F8A" w:rsidP="007E7F8A">
      <w:pPr>
        <w:rPr>
          <w:caps/>
          <w:color w:val="00B0F0"/>
        </w:rPr>
      </w:pPr>
      <w:r w:rsidRPr="009D131B">
        <w:rPr>
          <w:b/>
          <w:color w:val="00B0F0"/>
        </w:rPr>
        <w:lastRenderedPageBreak/>
        <w:t xml:space="preserve">4. INTEGRACIJA SOFTWARESKOG DIJELA </w:t>
      </w:r>
      <w:r w:rsidR="00953393" w:rsidRPr="009D131B">
        <w:rPr>
          <w:b/>
          <w:color w:val="00B0F0"/>
        </w:rPr>
        <w:t xml:space="preserve">INTEGRIRANOG </w:t>
      </w:r>
      <w:r w:rsidRPr="009D131B">
        <w:rPr>
          <w:b/>
          <w:color w:val="00B0F0"/>
        </w:rPr>
        <w:t>RJEŠENJA SA POSTOJEĆIM SUSTAVIMA</w:t>
      </w:r>
    </w:p>
    <w:p w14:paraId="6E3607B7" w14:textId="77777777" w:rsidR="00666EC3" w:rsidRDefault="00666EC3" w:rsidP="007E7F8A">
      <w:pPr>
        <w:spacing w:after="160" w:line="259" w:lineRule="auto"/>
        <w:ind w:left="0" w:firstLine="0"/>
        <w:rPr>
          <w:rFonts w:asciiTheme="minorHAnsi" w:hAnsiTheme="minorHAnsi"/>
          <w:sz w:val="20"/>
          <w:szCs w:val="20"/>
        </w:rPr>
      </w:pPr>
    </w:p>
    <w:p w14:paraId="2422F5FD" w14:textId="5A4BE74A" w:rsidR="00953393" w:rsidRPr="009D131B" w:rsidRDefault="00953393" w:rsidP="007E7F8A">
      <w:pPr>
        <w:spacing w:after="160" w:line="259" w:lineRule="auto"/>
        <w:ind w:left="0" w:firstLine="0"/>
        <w:rPr>
          <w:rFonts w:asciiTheme="minorHAnsi" w:hAnsiTheme="minorHAnsi"/>
        </w:rPr>
      </w:pPr>
      <w:r w:rsidRPr="009D131B">
        <w:rPr>
          <w:rFonts w:asciiTheme="minorHAnsi" w:hAnsiTheme="minorHAnsi"/>
        </w:rPr>
        <w:t>Integracija softwareskog dijela Integriranog rješenja podrazumijeva i obveznu potrebu povezivanja ponuđenog Rješenja sa:</w:t>
      </w:r>
    </w:p>
    <w:p w14:paraId="5D69992F" w14:textId="2E018D47" w:rsidR="00953393" w:rsidRPr="009D131B" w:rsidRDefault="00953393" w:rsidP="00CA3589">
      <w:pPr>
        <w:pStyle w:val="Odlomakpopisa"/>
        <w:numPr>
          <w:ilvl w:val="0"/>
          <w:numId w:val="58"/>
        </w:numPr>
        <w:spacing w:before="120" w:after="0" w:line="240" w:lineRule="auto"/>
        <w:rPr>
          <w:rFonts w:asciiTheme="minorHAnsi" w:hAnsiTheme="minorHAnsi"/>
        </w:rPr>
      </w:pPr>
      <w:r w:rsidRPr="009D131B">
        <w:rPr>
          <w:rFonts w:asciiTheme="minorHAnsi" w:hAnsiTheme="minorHAnsi"/>
        </w:rPr>
        <w:t>POSTOJEĆIM ERP SUSTAVOM</w:t>
      </w:r>
    </w:p>
    <w:p w14:paraId="37267E56" w14:textId="0C95A494" w:rsidR="00953393" w:rsidRPr="009D131B" w:rsidRDefault="00953393" w:rsidP="00CA3589">
      <w:pPr>
        <w:pStyle w:val="Odlomakpopisa"/>
        <w:numPr>
          <w:ilvl w:val="0"/>
          <w:numId w:val="58"/>
        </w:numPr>
        <w:spacing w:before="120" w:after="0" w:line="240" w:lineRule="auto"/>
        <w:rPr>
          <w:rFonts w:asciiTheme="minorHAnsi" w:hAnsiTheme="minorHAnsi"/>
        </w:rPr>
      </w:pPr>
      <w:r w:rsidRPr="009D131B">
        <w:rPr>
          <w:rFonts w:asciiTheme="minorHAnsi" w:hAnsiTheme="minorHAnsi"/>
        </w:rPr>
        <w:t xml:space="preserve">POSTOJEĆOM PAYMENT PLATFORMOM </w:t>
      </w:r>
    </w:p>
    <w:p w14:paraId="4E16C33B" w14:textId="77777777" w:rsidR="007E7F8A" w:rsidRPr="009D131B" w:rsidRDefault="007E7F8A" w:rsidP="005C307D">
      <w:pPr>
        <w:spacing w:after="160" w:line="259" w:lineRule="auto"/>
        <w:rPr>
          <w:rFonts w:asciiTheme="minorHAnsi" w:hAnsiTheme="minorHAnsi" w:cstheme="minorHAnsi"/>
          <w:color w:val="00B0F0"/>
        </w:rPr>
      </w:pPr>
    </w:p>
    <w:p w14:paraId="1324C337" w14:textId="77777777" w:rsidR="00D1506C" w:rsidRPr="009D131B" w:rsidRDefault="00953393" w:rsidP="005C307D">
      <w:pPr>
        <w:spacing w:after="160" w:line="259" w:lineRule="auto"/>
      </w:pPr>
      <w:r w:rsidRPr="009D131B">
        <w:rPr>
          <w:rFonts w:asciiTheme="minorHAnsi" w:hAnsiTheme="minorHAnsi"/>
        </w:rPr>
        <w:t>Naručitelj u prilogu Dokumentacije dostavlja API-je za i</w:t>
      </w:r>
      <w:r w:rsidR="00D1506C" w:rsidRPr="009D131B">
        <w:rPr>
          <w:rFonts w:asciiTheme="minorHAnsi" w:hAnsiTheme="minorHAnsi"/>
        </w:rPr>
        <w:t>ntegraciju s postojećim ERP sustavom, a na ovoj adresi se nalazi službena Dokumentacija za integraciju s payment sustavom:</w:t>
      </w:r>
      <w:r w:rsidR="00D1506C" w:rsidRPr="009D131B">
        <w:t xml:space="preserve"> </w:t>
      </w:r>
    </w:p>
    <w:p w14:paraId="38ACB147" w14:textId="0461C52A" w:rsidR="00D1506C" w:rsidRPr="009D131B" w:rsidRDefault="00D1506C" w:rsidP="005C307D">
      <w:pPr>
        <w:spacing w:after="160" w:line="259" w:lineRule="auto"/>
        <w:rPr>
          <w:rFonts w:asciiTheme="minorHAnsi" w:hAnsiTheme="minorHAnsi"/>
        </w:rPr>
      </w:pPr>
      <w:r w:rsidRPr="009D131B">
        <w:t>https://paydo-test.igeus.hr/docs/topics/v4/api.html</w:t>
      </w:r>
      <w:r w:rsidR="00953393" w:rsidRPr="009D131B">
        <w:rPr>
          <w:rFonts w:asciiTheme="minorHAnsi" w:hAnsiTheme="minorHAnsi"/>
        </w:rPr>
        <w:t xml:space="preserve">. </w:t>
      </w:r>
    </w:p>
    <w:p w14:paraId="45D18ABD" w14:textId="5419D2F3" w:rsidR="00953393" w:rsidRPr="009D131B" w:rsidRDefault="00953393" w:rsidP="005C307D">
      <w:pPr>
        <w:spacing w:after="160" w:line="259" w:lineRule="auto"/>
        <w:rPr>
          <w:rFonts w:asciiTheme="minorHAnsi" w:hAnsiTheme="minorHAnsi"/>
        </w:rPr>
      </w:pPr>
      <w:r w:rsidRPr="009D131B">
        <w:rPr>
          <w:rFonts w:asciiTheme="minorHAnsi" w:hAnsiTheme="minorHAnsi"/>
        </w:rPr>
        <w:t>Ponuditelj nije obvezan u trenutku predaje Ponude biti Integriran sa postojećim sustavom, ali dostavom API-ja kroz Dokumentaciju, Naručitelj ostavlja mogućnost da određeni Ponuditelj ostvari bodovnu prednost, ukoliko je već integriran ili je u nekoj od faza integracije, o čemu dostavlja svoju IZJAVU</w:t>
      </w:r>
      <w:r w:rsidR="002C4280" w:rsidRPr="009D131B">
        <w:rPr>
          <w:rFonts w:asciiTheme="minorHAnsi" w:hAnsiTheme="minorHAnsi"/>
        </w:rPr>
        <w:t xml:space="preserve"> i POTVRDU</w:t>
      </w:r>
      <w:r w:rsidRPr="009D131B">
        <w:rPr>
          <w:rFonts w:asciiTheme="minorHAnsi" w:hAnsiTheme="minorHAnsi"/>
        </w:rPr>
        <w:t xml:space="preserve"> druge strane o fazi integracije.</w:t>
      </w:r>
    </w:p>
    <w:p w14:paraId="2A99BB0D" w14:textId="3517D995" w:rsidR="002C4280" w:rsidRPr="009D131B" w:rsidRDefault="00953393" w:rsidP="005C307D">
      <w:pPr>
        <w:spacing w:after="160" w:line="259" w:lineRule="auto"/>
        <w:rPr>
          <w:rFonts w:asciiTheme="minorHAnsi" w:hAnsiTheme="minorHAnsi"/>
        </w:rPr>
      </w:pPr>
      <w:r w:rsidRPr="009D131B">
        <w:rPr>
          <w:rFonts w:asciiTheme="minorHAnsi" w:hAnsiTheme="minorHAnsi"/>
        </w:rPr>
        <w:t xml:space="preserve">U slučaju da bude </w:t>
      </w:r>
      <w:r w:rsidR="002C4280" w:rsidRPr="009D131B">
        <w:rPr>
          <w:rFonts w:asciiTheme="minorHAnsi" w:hAnsiTheme="minorHAnsi"/>
        </w:rPr>
        <w:t xml:space="preserve">odabrana Ponuda ponuditelja koji nije integriran, Ponuditelj </w:t>
      </w:r>
      <w:r w:rsidR="002C4280" w:rsidRPr="009D131B">
        <w:rPr>
          <w:rFonts w:asciiTheme="minorHAnsi" w:hAnsiTheme="minorHAnsi"/>
          <w:b/>
          <w:u w:val="single"/>
        </w:rPr>
        <w:t>neće biti isključen,</w:t>
      </w:r>
      <w:r w:rsidR="002C4280" w:rsidRPr="009D131B">
        <w:rPr>
          <w:rFonts w:asciiTheme="minorHAnsi" w:hAnsiTheme="minorHAnsi"/>
        </w:rPr>
        <w:t xml:space="preserve"> a integracija se mora izvršiti najkasnije 90 dana od potpisa Ugovora.</w:t>
      </w:r>
    </w:p>
    <w:p w14:paraId="18E0B13D" w14:textId="77777777" w:rsidR="002C4280" w:rsidRDefault="002C4280" w:rsidP="005C307D">
      <w:pPr>
        <w:spacing w:after="160" w:line="259" w:lineRule="auto"/>
        <w:rPr>
          <w:rFonts w:asciiTheme="minorHAnsi" w:hAnsiTheme="minorHAnsi"/>
          <w:sz w:val="20"/>
          <w:szCs w:val="20"/>
        </w:rPr>
      </w:pPr>
    </w:p>
    <w:p w14:paraId="7EFC1FC3" w14:textId="4E0F1CF9" w:rsidR="002C4280" w:rsidRPr="009D131B" w:rsidRDefault="002C4280" w:rsidP="002C4280">
      <w:pPr>
        <w:rPr>
          <w:caps/>
          <w:color w:val="00B0F0"/>
        </w:rPr>
      </w:pPr>
      <w:r w:rsidRPr="009D131B">
        <w:rPr>
          <w:b/>
          <w:color w:val="00B0F0"/>
        </w:rPr>
        <w:t xml:space="preserve">5. </w:t>
      </w:r>
      <w:r w:rsidR="00404C28" w:rsidRPr="009D131B">
        <w:rPr>
          <w:b/>
          <w:color w:val="00B0F0"/>
        </w:rPr>
        <w:t>SENZORI</w:t>
      </w:r>
      <w:r w:rsidRPr="009D131B">
        <w:rPr>
          <w:b/>
          <w:color w:val="00B0F0"/>
        </w:rPr>
        <w:t xml:space="preserve"> ZA DETEKCIJU VOZILA NA PARKINGU</w:t>
      </w:r>
    </w:p>
    <w:p w14:paraId="1464F5C7" w14:textId="77777777" w:rsidR="002C4280" w:rsidRDefault="002C4280" w:rsidP="005C307D">
      <w:pPr>
        <w:spacing w:after="160" w:line="259" w:lineRule="auto"/>
        <w:rPr>
          <w:rFonts w:asciiTheme="minorHAnsi" w:hAnsiTheme="minorHAnsi" w:cstheme="minorHAnsi"/>
          <w:color w:val="00B0F0"/>
        </w:rPr>
      </w:pPr>
    </w:p>
    <w:p w14:paraId="67CC85A3" w14:textId="2ECECE9F" w:rsidR="002C4280" w:rsidRPr="009D131B" w:rsidRDefault="002C4280" w:rsidP="005C307D">
      <w:pPr>
        <w:spacing w:after="160" w:line="259" w:lineRule="auto"/>
        <w:rPr>
          <w:rFonts w:asciiTheme="minorHAnsi" w:hAnsiTheme="minorHAnsi"/>
        </w:rPr>
      </w:pPr>
      <w:r w:rsidRPr="009D131B">
        <w:rPr>
          <w:rFonts w:asciiTheme="minorHAnsi" w:hAnsiTheme="minorHAnsi"/>
        </w:rPr>
        <w:t xml:space="preserve">Senzori za detekciju vozila na parkingu moraju u tehničkom i funkcionalnom smislu ispuniti svoju osnovnu ulogu, a to je povezivanje na senzorsku mrežu i slanje informacije o promjeni statusa zauzetosti parkinga u centralni sustav </w:t>
      </w:r>
      <w:r w:rsidR="00DA1310" w:rsidRPr="009D131B">
        <w:rPr>
          <w:rFonts w:asciiTheme="minorHAnsi" w:hAnsiTheme="minorHAnsi"/>
        </w:rPr>
        <w:t>ponuđenog Integriranog rješenja – IoT Platformu</w:t>
      </w:r>
    </w:p>
    <w:p w14:paraId="549772F5" w14:textId="4ED96987" w:rsidR="00404C28" w:rsidRPr="009D131B" w:rsidRDefault="002C4280" w:rsidP="005C307D">
      <w:pPr>
        <w:spacing w:after="160" w:line="259" w:lineRule="auto"/>
        <w:rPr>
          <w:rFonts w:asciiTheme="minorHAnsi" w:hAnsiTheme="minorHAnsi"/>
        </w:rPr>
      </w:pPr>
      <w:r w:rsidRPr="009D131B">
        <w:rPr>
          <w:rFonts w:asciiTheme="minorHAnsi" w:hAnsiTheme="minorHAnsi"/>
        </w:rPr>
        <w:t>Ponuditelj je obvezan ponuditi odgovarajuće uređaje</w:t>
      </w:r>
      <w:r w:rsidR="00DA1310" w:rsidRPr="009D131B">
        <w:rPr>
          <w:rFonts w:asciiTheme="minorHAnsi" w:hAnsiTheme="minorHAnsi"/>
        </w:rPr>
        <w:t>/senzore</w:t>
      </w:r>
      <w:r w:rsidRPr="009D131B">
        <w:rPr>
          <w:rFonts w:asciiTheme="minorHAnsi" w:hAnsiTheme="minorHAnsi"/>
        </w:rPr>
        <w:t xml:space="preserve"> kako bi Rješenje u stvarnom okruženju funkcioniralo pouzdano i točno, te kako bi povezane aktivnosti bile vjerodostojne.</w:t>
      </w:r>
    </w:p>
    <w:p w14:paraId="443611DC" w14:textId="2507C368" w:rsidR="00404C28" w:rsidRPr="009D131B" w:rsidRDefault="00404C28" w:rsidP="005C307D">
      <w:pPr>
        <w:spacing w:after="160" w:line="259" w:lineRule="auto"/>
        <w:rPr>
          <w:rFonts w:asciiTheme="minorHAnsi" w:hAnsiTheme="minorHAnsi"/>
        </w:rPr>
      </w:pPr>
      <w:r w:rsidRPr="009D131B">
        <w:rPr>
          <w:rFonts w:asciiTheme="minorHAnsi" w:hAnsiTheme="minorHAnsi"/>
        </w:rPr>
        <w:t>Naručitelj ne uvjetuje tehničke karakteristike senzora niti propisuje tehničku specifikaciju za senzore.</w:t>
      </w:r>
    </w:p>
    <w:p w14:paraId="682E832E" w14:textId="7FE0FFFC" w:rsidR="003449E8" w:rsidRPr="009D131B" w:rsidRDefault="003449E8" w:rsidP="005C307D">
      <w:pPr>
        <w:spacing w:after="160" w:line="259" w:lineRule="auto"/>
        <w:rPr>
          <w:rFonts w:asciiTheme="minorHAnsi" w:hAnsiTheme="minorHAnsi"/>
        </w:rPr>
      </w:pPr>
      <w:r w:rsidRPr="009D131B">
        <w:rPr>
          <w:rFonts w:asciiTheme="minorHAnsi" w:hAnsiTheme="minorHAnsi"/>
        </w:rPr>
        <w:t>Ponuditelj je u sklopu Ponude obavezan dostaviti detaljnu tehničku specifikaciju ponuđenih senzora. Tehnička specifikacija može biti na hrvatskom ili engleskom jeziku.</w:t>
      </w:r>
    </w:p>
    <w:p w14:paraId="20505A41" w14:textId="77777777" w:rsidR="00404C28" w:rsidRDefault="00404C28" w:rsidP="005C307D">
      <w:pPr>
        <w:spacing w:after="160" w:line="259" w:lineRule="auto"/>
        <w:rPr>
          <w:rFonts w:asciiTheme="minorHAnsi" w:hAnsiTheme="minorHAnsi"/>
          <w:sz w:val="20"/>
          <w:szCs w:val="20"/>
        </w:rPr>
      </w:pPr>
    </w:p>
    <w:p w14:paraId="45A333CC" w14:textId="2D157A97" w:rsidR="00404C28" w:rsidRPr="009D131B" w:rsidRDefault="00404C28" w:rsidP="00404C28">
      <w:pPr>
        <w:rPr>
          <w:caps/>
          <w:color w:val="00B0F0"/>
        </w:rPr>
      </w:pPr>
      <w:r w:rsidRPr="009D131B">
        <w:rPr>
          <w:b/>
          <w:color w:val="00B0F0"/>
        </w:rPr>
        <w:t xml:space="preserve">6. </w:t>
      </w:r>
      <w:r w:rsidR="004529B1" w:rsidRPr="009D131B">
        <w:rPr>
          <w:b/>
          <w:color w:val="00B0F0"/>
        </w:rPr>
        <w:t>INFORMATIVNI DISPLAY-i</w:t>
      </w:r>
      <w:r w:rsidRPr="009D131B">
        <w:rPr>
          <w:b/>
          <w:color w:val="00B0F0"/>
        </w:rPr>
        <w:t xml:space="preserve"> ZA SUDIONIKE U AKTIVNOM PROMETU</w:t>
      </w:r>
    </w:p>
    <w:p w14:paraId="5241DC83" w14:textId="77777777" w:rsidR="00404C28" w:rsidRPr="009D131B" w:rsidRDefault="00404C28" w:rsidP="005C307D">
      <w:pPr>
        <w:spacing w:after="160" w:line="259" w:lineRule="auto"/>
        <w:rPr>
          <w:rFonts w:asciiTheme="minorHAnsi" w:hAnsiTheme="minorHAnsi" w:cstheme="minorHAnsi"/>
          <w:color w:val="00B0F0"/>
        </w:rPr>
      </w:pPr>
    </w:p>
    <w:p w14:paraId="28992209" w14:textId="6D7CCF6D" w:rsidR="000D1663" w:rsidRPr="009D131B" w:rsidRDefault="00404C28" w:rsidP="00404C28">
      <w:pPr>
        <w:spacing w:after="160" w:line="259" w:lineRule="auto"/>
        <w:rPr>
          <w:rFonts w:asciiTheme="minorHAnsi" w:hAnsiTheme="minorHAnsi"/>
        </w:rPr>
      </w:pPr>
      <w:r w:rsidRPr="009D131B">
        <w:rPr>
          <w:rFonts w:asciiTheme="minorHAnsi" w:hAnsiTheme="minorHAnsi"/>
        </w:rPr>
        <w:t xml:space="preserve">Informativni display-i moraju u tehničkom i funkcionalnom smislu ispuniti svoju osnovnu ulogu, a to je da moraju </w:t>
      </w:r>
      <w:r w:rsidR="000D1663" w:rsidRPr="009D131B">
        <w:rPr>
          <w:rFonts w:asciiTheme="minorHAnsi" w:hAnsiTheme="minorHAnsi"/>
        </w:rPr>
        <w:t>prikazivati status zauzetosti parkinga na području parkinga kojem gravitiraju</w:t>
      </w:r>
      <w:r w:rsidR="003449E8" w:rsidRPr="009D131B">
        <w:rPr>
          <w:rFonts w:asciiTheme="minorHAnsi" w:hAnsiTheme="minorHAnsi"/>
        </w:rPr>
        <w:t xml:space="preserve"> i status zauzeća prvog susjednog parkinga.</w:t>
      </w:r>
    </w:p>
    <w:p w14:paraId="43B56209" w14:textId="4C340353" w:rsidR="00404C28" w:rsidRPr="009D131B" w:rsidRDefault="000D1663" w:rsidP="00404C28">
      <w:pPr>
        <w:spacing w:after="160" w:line="259" w:lineRule="auto"/>
        <w:rPr>
          <w:rFonts w:asciiTheme="minorHAnsi" w:hAnsiTheme="minorHAnsi"/>
        </w:rPr>
      </w:pPr>
      <w:r w:rsidRPr="009D131B">
        <w:rPr>
          <w:rFonts w:asciiTheme="minorHAnsi" w:hAnsiTheme="minorHAnsi"/>
        </w:rPr>
        <w:t>Displayi moraju imati ugrađen</w:t>
      </w:r>
      <w:r w:rsidR="00404C28" w:rsidRPr="009D131B">
        <w:rPr>
          <w:rFonts w:asciiTheme="minorHAnsi" w:hAnsiTheme="minorHAnsi"/>
        </w:rPr>
        <w:t xml:space="preserve"> </w:t>
      </w:r>
      <w:r w:rsidRPr="009D131B">
        <w:rPr>
          <w:rFonts w:asciiTheme="minorHAnsi" w:hAnsiTheme="minorHAnsi"/>
        </w:rPr>
        <w:t>„</w:t>
      </w:r>
      <w:r w:rsidR="00404C28" w:rsidRPr="009D131B">
        <w:rPr>
          <w:rFonts w:asciiTheme="minorHAnsi" w:hAnsiTheme="minorHAnsi"/>
        </w:rPr>
        <w:t>kontroler</w:t>
      </w:r>
      <w:r w:rsidRPr="009D131B">
        <w:rPr>
          <w:rFonts w:asciiTheme="minorHAnsi" w:hAnsiTheme="minorHAnsi"/>
        </w:rPr>
        <w:t>“</w:t>
      </w:r>
      <w:r w:rsidR="00404C28" w:rsidRPr="009D131B">
        <w:rPr>
          <w:rFonts w:asciiTheme="minorHAnsi" w:hAnsiTheme="minorHAnsi"/>
        </w:rPr>
        <w:t xml:space="preserve"> </w:t>
      </w:r>
      <w:r w:rsidRPr="009D131B">
        <w:rPr>
          <w:rFonts w:asciiTheme="minorHAnsi" w:hAnsiTheme="minorHAnsi"/>
        </w:rPr>
        <w:t xml:space="preserve">sa integriranim odgovarajućim pristupom mreži, kako bi mogli biti povezani </w:t>
      </w:r>
      <w:r w:rsidR="00404C28" w:rsidRPr="009D131B">
        <w:rPr>
          <w:rFonts w:asciiTheme="minorHAnsi" w:hAnsiTheme="minorHAnsi"/>
        </w:rPr>
        <w:t>sa ponuđenim Integriranim</w:t>
      </w:r>
      <w:r w:rsidRPr="009D131B">
        <w:rPr>
          <w:rFonts w:asciiTheme="minorHAnsi" w:hAnsiTheme="minorHAnsi"/>
        </w:rPr>
        <w:t xml:space="preserve"> rješenjem</w:t>
      </w:r>
      <w:r w:rsidR="00404C28" w:rsidRPr="009D131B">
        <w:rPr>
          <w:rFonts w:asciiTheme="minorHAnsi" w:hAnsiTheme="minorHAnsi"/>
        </w:rPr>
        <w:t>.</w:t>
      </w:r>
    </w:p>
    <w:p w14:paraId="207EC1F2" w14:textId="77777777" w:rsidR="00404C28" w:rsidRPr="009D131B" w:rsidRDefault="00404C28" w:rsidP="00404C28">
      <w:pPr>
        <w:spacing w:after="160" w:line="259" w:lineRule="auto"/>
        <w:rPr>
          <w:rFonts w:asciiTheme="minorHAnsi" w:hAnsiTheme="minorHAnsi"/>
        </w:rPr>
      </w:pPr>
      <w:r w:rsidRPr="009D131B">
        <w:rPr>
          <w:rFonts w:asciiTheme="minorHAnsi" w:hAnsiTheme="minorHAnsi"/>
        </w:rPr>
        <w:lastRenderedPageBreak/>
        <w:t>Ponuditelj je obvezan ponuditi odgovarajuće uređaje kako bi Rješenje u stvarnom okruženju funkcioniralo pouzdano i točno, te kako bi povezane aktivnosti bile vjerodostojne.</w:t>
      </w:r>
    </w:p>
    <w:p w14:paraId="02706BC9" w14:textId="20ACDCF3" w:rsidR="000D1663" w:rsidRPr="009D131B" w:rsidRDefault="000D1663" w:rsidP="00404C28">
      <w:pPr>
        <w:spacing w:after="160" w:line="259" w:lineRule="auto"/>
        <w:rPr>
          <w:rFonts w:asciiTheme="minorHAnsi" w:hAnsiTheme="minorHAnsi"/>
        </w:rPr>
      </w:pPr>
      <w:r w:rsidRPr="009D131B">
        <w:rPr>
          <w:rFonts w:asciiTheme="minorHAnsi" w:hAnsiTheme="minorHAnsi"/>
        </w:rPr>
        <w:t>Trošak pristupa Display-a na mrežu iskazuje se posebnom s</w:t>
      </w:r>
      <w:r w:rsidR="00DA1310" w:rsidRPr="009D131B">
        <w:rPr>
          <w:rFonts w:asciiTheme="minorHAnsi" w:hAnsiTheme="minorHAnsi"/>
        </w:rPr>
        <w:t>tavkom u okviru Pristupne mreže u Troškovniku</w:t>
      </w:r>
    </w:p>
    <w:p w14:paraId="39E3301D" w14:textId="2A40D544" w:rsidR="00404C28" w:rsidRPr="009D131B" w:rsidRDefault="00404C28" w:rsidP="00404C28">
      <w:pPr>
        <w:spacing w:after="160" w:line="259" w:lineRule="auto"/>
        <w:rPr>
          <w:rFonts w:asciiTheme="minorHAnsi" w:hAnsiTheme="minorHAnsi"/>
        </w:rPr>
      </w:pPr>
      <w:r w:rsidRPr="009D131B">
        <w:rPr>
          <w:rFonts w:asciiTheme="minorHAnsi" w:hAnsiTheme="minorHAnsi"/>
        </w:rPr>
        <w:t>Naručitelj ne uvjetuje tehničke karakteristike</w:t>
      </w:r>
      <w:r w:rsidR="004529B1" w:rsidRPr="009D131B">
        <w:rPr>
          <w:rFonts w:asciiTheme="minorHAnsi" w:hAnsiTheme="minorHAnsi"/>
        </w:rPr>
        <w:t xml:space="preserve"> Display-a</w:t>
      </w:r>
      <w:r w:rsidRPr="009D131B">
        <w:rPr>
          <w:rFonts w:asciiTheme="minorHAnsi" w:hAnsiTheme="minorHAnsi"/>
        </w:rPr>
        <w:t xml:space="preserve"> niti propisuje t</w:t>
      </w:r>
      <w:r w:rsidR="003449E8" w:rsidRPr="009D131B">
        <w:rPr>
          <w:rFonts w:asciiTheme="minorHAnsi" w:hAnsiTheme="minorHAnsi"/>
        </w:rPr>
        <w:t>ehničku specifikaciju za Display-e</w:t>
      </w:r>
      <w:r w:rsidRPr="009D131B">
        <w:rPr>
          <w:rFonts w:asciiTheme="minorHAnsi" w:hAnsiTheme="minorHAnsi"/>
        </w:rPr>
        <w:t>.</w:t>
      </w:r>
    </w:p>
    <w:p w14:paraId="2E5D6063" w14:textId="122F32C5" w:rsidR="003449E8" w:rsidRPr="009D131B" w:rsidRDefault="003449E8" w:rsidP="003449E8">
      <w:pPr>
        <w:spacing w:after="160" w:line="259" w:lineRule="auto"/>
        <w:rPr>
          <w:rFonts w:asciiTheme="minorHAnsi" w:hAnsiTheme="minorHAnsi"/>
        </w:rPr>
      </w:pPr>
      <w:r w:rsidRPr="009D131B">
        <w:rPr>
          <w:rFonts w:asciiTheme="minorHAnsi" w:hAnsiTheme="minorHAnsi"/>
        </w:rPr>
        <w:t>Ponuditelj je u sklopu Ponude obavezan dostaviti detaljnu tehničku specifikaciju ponuđenih informativnih display-a.</w:t>
      </w:r>
      <w:r w:rsidR="004529B1" w:rsidRPr="009D131B">
        <w:rPr>
          <w:rFonts w:asciiTheme="minorHAnsi" w:hAnsiTheme="minorHAnsi"/>
        </w:rPr>
        <w:t xml:space="preserve"> Ponuditelj NIJE OBVEZAN osigurati napajanje predmetnih Display-a, a Naručitelj se obvezuje osigurati napajanje 220 V i sve potrebite dozvole za smještaj i instalaciju Display-a.</w:t>
      </w:r>
    </w:p>
    <w:p w14:paraId="75C97283" w14:textId="5E3322E0" w:rsidR="003449E8" w:rsidRPr="009D131B" w:rsidRDefault="003449E8" w:rsidP="003449E8">
      <w:pPr>
        <w:spacing w:after="160" w:line="259" w:lineRule="auto"/>
        <w:rPr>
          <w:rFonts w:asciiTheme="minorHAnsi" w:hAnsiTheme="minorHAnsi"/>
        </w:rPr>
      </w:pPr>
      <w:r w:rsidRPr="009D131B">
        <w:rPr>
          <w:rFonts w:asciiTheme="minorHAnsi" w:hAnsiTheme="minorHAnsi"/>
        </w:rPr>
        <w:t>Tehnička specifikacija može biti na</w:t>
      </w:r>
      <w:r w:rsidR="00007133">
        <w:rPr>
          <w:rFonts w:asciiTheme="minorHAnsi" w:hAnsiTheme="minorHAnsi"/>
        </w:rPr>
        <w:t xml:space="preserve"> hrvatskom ili engleskom jeziku (sa obveznim prijevodom ovlaštenog sudskog tumača na hrvatski jezik).</w:t>
      </w:r>
    </w:p>
    <w:p w14:paraId="1F919066" w14:textId="77777777" w:rsidR="003449E8" w:rsidRDefault="003449E8" w:rsidP="00404C28">
      <w:pPr>
        <w:spacing w:after="160" w:line="259" w:lineRule="auto"/>
        <w:rPr>
          <w:rFonts w:asciiTheme="minorHAnsi" w:hAnsiTheme="minorHAnsi"/>
          <w:sz w:val="20"/>
          <w:szCs w:val="20"/>
        </w:rPr>
      </w:pPr>
    </w:p>
    <w:p w14:paraId="31724D0E" w14:textId="55341196" w:rsidR="003449E8" w:rsidRPr="00007133" w:rsidRDefault="003449E8" w:rsidP="003449E8">
      <w:pPr>
        <w:rPr>
          <w:caps/>
          <w:color w:val="00B0F0"/>
        </w:rPr>
      </w:pPr>
      <w:r w:rsidRPr="00007133">
        <w:rPr>
          <w:b/>
          <w:color w:val="00B0F0"/>
        </w:rPr>
        <w:t>7. PRATEĆE AKTIVNOSTI I USLUGE</w:t>
      </w:r>
    </w:p>
    <w:p w14:paraId="499393FD" w14:textId="77777777" w:rsidR="003449E8" w:rsidRDefault="003449E8" w:rsidP="005C307D">
      <w:pPr>
        <w:spacing w:after="160" w:line="259" w:lineRule="auto"/>
        <w:rPr>
          <w:rFonts w:asciiTheme="minorHAnsi" w:hAnsiTheme="minorHAnsi" w:cstheme="minorHAnsi"/>
          <w:color w:val="00B0F0"/>
        </w:rPr>
      </w:pPr>
    </w:p>
    <w:p w14:paraId="040FB171" w14:textId="6397B309" w:rsidR="003449E8" w:rsidRPr="00007133" w:rsidRDefault="003449E8" w:rsidP="003449E8">
      <w:pPr>
        <w:spacing w:before="120" w:after="0" w:line="240" w:lineRule="auto"/>
        <w:rPr>
          <w:rFonts w:asciiTheme="minorHAnsi" w:hAnsiTheme="minorHAnsi"/>
        </w:rPr>
      </w:pPr>
      <w:r w:rsidRPr="00007133">
        <w:rPr>
          <w:rFonts w:asciiTheme="minorHAnsi" w:hAnsiTheme="minorHAnsi"/>
        </w:rPr>
        <w:t>PRATEĆE AKTIVNOSTI I USLUGE podrazumijevaju:</w:t>
      </w:r>
    </w:p>
    <w:p w14:paraId="6916E735"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USLUGA VOĐENJA PROJEKTA I NADZORA</w:t>
      </w:r>
    </w:p>
    <w:p w14:paraId="2EB0CE12"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USLUGA IZRADE PROJEKTA INTEGRIRANOG RJEŠENJA I ODGOVARAJUĆE POPRATNE DOKUMENTACIJE</w:t>
      </w:r>
    </w:p>
    <w:p w14:paraId="4FDE5F01"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RADOVI UGRADNJE SENZORA U OKOLINU</w:t>
      </w:r>
    </w:p>
    <w:p w14:paraId="20EF9ABB"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RADOVI AKTIVACIJE I KALIBRACIJE SENZORA</w:t>
      </w:r>
    </w:p>
    <w:p w14:paraId="344B1BFD"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RADOVI POSTAVLJANJA I UGRADNJE DISPLAYA ZA SUDIONIKE U AKTIVNOM PROMETU</w:t>
      </w:r>
    </w:p>
    <w:p w14:paraId="1FDC9541" w14:textId="77777777" w:rsidR="003449E8" w:rsidRPr="00007133" w:rsidRDefault="003449E8" w:rsidP="00CA3589">
      <w:pPr>
        <w:pStyle w:val="Odlomakpopisa"/>
        <w:numPr>
          <w:ilvl w:val="1"/>
          <w:numId w:val="59"/>
        </w:numPr>
        <w:spacing w:before="120" w:after="0" w:line="240" w:lineRule="auto"/>
        <w:rPr>
          <w:rFonts w:asciiTheme="minorHAnsi" w:hAnsiTheme="minorHAnsi"/>
        </w:rPr>
      </w:pPr>
      <w:r w:rsidRPr="00007133">
        <w:rPr>
          <w:rFonts w:asciiTheme="minorHAnsi" w:hAnsiTheme="minorHAnsi"/>
        </w:rPr>
        <w:t>OSPOSOBLJAVANJE NARUČITELJA ZA RAD SA SW DIJELOM INTEGRIRANOG RJEŠENJA</w:t>
      </w:r>
    </w:p>
    <w:p w14:paraId="1856592B" w14:textId="77777777" w:rsidR="003449E8" w:rsidRPr="00007133" w:rsidRDefault="003449E8" w:rsidP="003449E8">
      <w:pPr>
        <w:spacing w:before="120" w:after="0" w:line="240" w:lineRule="auto"/>
        <w:rPr>
          <w:rFonts w:asciiTheme="minorHAnsi" w:hAnsiTheme="minorHAnsi" w:cstheme="minorHAnsi"/>
          <w:color w:val="auto"/>
        </w:rPr>
      </w:pPr>
    </w:p>
    <w:p w14:paraId="36D4AC77" w14:textId="2AB74C45" w:rsidR="003449E8" w:rsidRPr="00007133" w:rsidRDefault="003449E8" w:rsidP="004529B1">
      <w:pPr>
        <w:spacing w:before="120" w:after="0" w:line="240" w:lineRule="auto"/>
        <w:ind w:left="0" w:firstLine="0"/>
        <w:rPr>
          <w:rFonts w:asciiTheme="minorHAnsi" w:hAnsiTheme="minorHAnsi" w:cstheme="minorHAnsi"/>
          <w:color w:val="auto"/>
        </w:rPr>
      </w:pPr>
      <w:r w:rsidRPr="00007133">
        <w:rPr>
          <w:rFonts w:asciiTheme="minorHAnsi" w:hAnsiTheme="minorHAnsi" w:cstheme="minorHAnsi"/>
          <w:color w:val="auto"/>
        </w:rPr>
        <w:t>Ponuditelj je u sklopu ponude obvezan dostaviti</w:t>
      </w:r>
      <w:r w:rsidR="00FA61D0" w:rsidRPr="00007133">
        <w:rPr>
          <w:rFonts w:asciiTheme="minorHAnsi" w:hAnsiTheme="minorHAnsi" w:cstheme="minorHAnsi"/>
          <w:color w:val="auto"/>
        </w:rPr>
        <w:t xml:space="preserve"> imena i prezimena i kontakte svih djelatnika koji će biti uključeni u aktivnosti vođenja Projekta i nadzora njegove realizacije, a ukoliko za te aktivnosti koristi usluge podizvođača, navesti podatke o Podizvođaču i njegove kontakte.</w:t>
      </w:r>
    </w:p>
    <w:p w14:paraId="52D75A7D" w14:textId="01B897C0" w:rsidR="00FA61D0" w:rsidRPr="00007133" w:rsidRDefault="00FA61D0" w:rsidP="004529B1">
      <w:pPr>
        <w:spacing w:before="120" w:after="0" w:line="240" w:lineRule="auto"/>
        <w:ind w:left="0" w:firstLine="0"/>
        <w:rPr>
          <w:rFonts w:asciiTheme="minorHAnsi" w:hAnsiTheme="minorHAnsi" w:cstheme="minorHAnsi"/>
          <w:color w:val="auto"/>
        </w:rPr>
      </w:pPr>
      <w:r w:rsidRPr="00007133">
        <w:rPr>
          <w:rFonts w:asciiTheme="minorHAnsi" w:hAnsiTheme="minorHAnsi" w:cstheme="minorHAnsi"/>
          <w:color w:val="auto"/>
        </w:rPr>
        <w:t>Po završetku Projekta, Ponuditelj je dužan napraviti kompletnu Izvedbenu dokumentaciju Projekta, a u sklopu Ponude, Ponuditelj je obvezan dostaviti IZJAVU kojom se obvezuje da će po okončanju Projekta napraviti, kompletirati i dostaviti Naručitelju predmetnu Izvedbenu dokumentaciju.</w:t>
      </w:r>
    </w:p>
    <w:p w14:paraId="72249D6F" w14:textId="625C57FF" w:rsidR="00FA61D0" w:rsidRPr="00007133" w:rsidRDefault="00FA61D0" w:rsidP="004529B1">
      <w:pPr>
        <w:spacing w:before="120" w:after="0" w:line="240" w:lineRule="auto"/>
        <w:ind w:left="0" w:firstLine="0"/>
        <w:rPr>
          <w:rFonts w:asciiTheme="minorHAnsi" w:hAnsiTheme="minorHAnsi" w:cstheme="minorHAnsi"/>
          <w:color w:val="auto"/>
        </w:rPr>
      </w:pPr>
      <w:r w:rsidRPr="00007133">
        <w:rPr>
          <w:rFonts w:asciiTheme="minorHAnsi" w:hAnsiTheme="minorHAnsi" w:cstheme="minorHAnsi"/>
          <w:color w:val="auto"/>
        </w:rPr>
        <w:t>Ponuditelj je u sklopu Ponude obvezan dostaviti detalju uputu za ugradnju i vremenski plan ugradnje senzora.</w:t>
      </w:r>
    </w:p>
    <w:p w14:paraId="1585E681" w14:textId="156010CD" w:rsidR="004529B1" w:rsidRPr="00007133" w:rsidRDefault="004529B1" w:rsidP="004529B1">
      <w:pPr>
        <w:spacing w:before="120" w:after="0" w:line="240" w:lineRule="auto"/>
        <w:ind w:left="0" w:firstLine="0"/>
        <w:rPr>
          <w:rFonts w:asciiTheme="minorHAnsi" w:hAnsiTheme="minorHAnsi" w:cstheme="minorHAnsi"/>
          <w:color w:val="auto"/>
        </w:rPr>
      </w:pPr>
      <w:r w:rsidRPr="00007133">
        <w:rPr>
          <w:rFonts w:asciiTheme="minorHAnsi" w:hAnsiTheme="minorHAnsi" w:cstheme="minorHAnsi"/>
          <w:color w:val="auto"/>
        </w:rPr>
        <w:t>Ponuditelj je u sklopu Ponude obvezan dostaviti plan aktivacije i kalibracije senzora.</w:t>
      </w:r>
    </w:p>
    <w:p w14:paraId="42AD65F6" w14:textId="1C7122E0" w:rsidR="004529B1" w:rsidRPr="00007133" w:rsidRDefault="004529B1" w:rsidP="004529B1">
      <w:pPr>
        <w:spacing w:before="120" w:after="0" w:line="240" w:lineRule="auto"/>
        <w:ind w:left="0" w:firstLine="0"/>
        <w:rPr>
          <w:rFonts w:asciiTheme="minorHAnsi" w:hAnsiTheme="minorHAnsi"/>
          <w:caps/>
        </w:rPr>
      </w:pPr>
      <w:r w:rsidRPr="00007133">
        <w:rPr>
          <w:rFonts w:asciiTheme="minorHAnsi" w:hAnsiTheme="minorHAnsi" w:cstheme="minorHAnsi"/>
          <w:color w:val="auto"/>
        </w:rPr>
        <w:t xml:space="preserve">Ponuditelj je obvezan u sklopu ponude dostaviti plan osposobljavanja Naručiteljevih djelatnika </w:t>
      </w:r>
      <w:r w:rsidR="00B55BCB" w:rsidRPr="00007133">
        <w:rPr>
          <w:rFonts w:asciiTheme="minorHAnsi" w:hAnsiTheme="minorHAnsi" w:cstheme="minorHAnsi"/>
          <w:color w:val="auto"/>
        </w:rPr>
        <w:t xml:space="preserve">u trajanju od 2 sata na lokaciji Naručitelja, </w:t>
      </w:r>
      <w:r w:rsidRPr="00007133">
        <w:rPr>
          <w:rFonts w:asciiTheme="minorHAnsi" w:hAnsiTheme="minorHAnsi" w:cstheme="minorHAnsi"/>
          <w:color w:val="auto"/>
        </w:rPr>
        <w:t xml:space="preserve">za rad sa </w:t>
      </w:r>
      <w:r w:rsidRPr="00007133">
        <w:rPr>
          <w:rFonts w:asciiTheme="minorHAnsi" w:hAnsiTheme="minorHAnsi"/>
          <w:caps/>
        </w:rPr>
        <w:t>ANALITIČKOM APLIKACIJOM ZA DONOŠENJE POSLOVNIH ODLUKA I PLANIRANJE TEMELJENO NA PODACIMA SA SENZORA</w:t>
      </w:r>
    </w:p>
    <w:p w14:paraId="4CE8ADCB" w14:textId="14425717" w:rsidR="004529B1" w:rsidRPr="003449E8" w:rsidRDefault="004529B1" w:rsidP="003449E8">
      <w:pPr>
        <w:spacing w:before="120" w:after="0" w:line="240" w:lineRule="auto"/>
        <w:rPr>
          <w:rFonts w:asciiTheme="minorHAnsi" w:hAnsiTheme="minorHAnsi" w:cstheme="minorHAnsi"/>
          <w:color w:val="auto"/>
        </w:rPr>
      </w:pPr>
    </w:p>
    <w:p w14:paraId="10A76252" w14:textId="6C5692B0" w:rsidR="00CB29D7" w:rsidRPr="003449E8" w:rsidRDefault="00CB29D7" w:rsidP="003449E8">
      <w:pPr>
        <w:spacing w:before="120" w:after="0" w:line="240" w:lineRule="auto"/>
        <w:rPr>
          <w:rFonts w:asciiTheme="minorHAnsi" w:hAnsiTheme="minorHAnsi"/>
          <w:color w:val="auto"/>
          <w:sz w:val="20"/>
          <w:szCs w:val="20"/>
        </w:rPr>
      </w:pPr>
      <w:r w:rsidRPr="003449E8">
        <w:rPr>
          <w:rFonts w:asciiTheme="minorHAnsi" w:hAnsiTheme="minorHAnsi" w:cstheme="minorHAnsi"/>
          <w:color w:val="auto"/>
        </w:rPr>
        <w:br w:type="page"/>
      </w:r>
    </w:p>
    <w:p w14:paraId="6AE5A254" w14:textId="77777777" w:rsidR="00F93112" w:rsidRDefault="00F93112" w:rsidP="00F93112">
      <w:pPr>
        <w:pStyle w:val="Naslov1"/>
        <w:ind w:left="-5" w:right="52"/>
        <w:rPr>
          <w:rFonts w:asciiTheme="minorHAnsi" w:hAnsiTheme="minorHAnsi" w:cstheme="minorHAnsi"/>
        </w:rPr>
      </w:pPr>
    </w:p>
    <w:p w14:paraId="0FE30619" w14:textId="7F1D33DE" w:rsidR="00F93E13" w:rsidRPr="005913B1" w:rsidRDefault="00C64E26" w:rsidP="005913B1">
      <w:pPr>
        <w:pStyle w:val="Naslov1"/>
      </w:pPr>
      <w:bookmarkStart w:id="147" w:name="_Toc508455"/>
      <w:r>
        <w:t>PRILOG 3.</w:t>
      </w:r>
      <w:r w:rsidR="00F93E13" w:rsidRPr="005913B1">
        <w:t xml:space="preserve"> Izjava o nekažnjavanju za gospodarski subjekt koji ima poslovni nastan u</w:t>
      </w:r>
      <w:r w:rsidR="005913B1" w:rsidRPr="005913B1">
        <w:t xml:space="preserve"> </w:t>
      </w:r>
      <w:r w:rsidR="00F93E13" w:rsidRPr="005913B1">
        <w:t>Republici Hrvatskoj</w:t>
      </w:r>
      <w:bookmarkEnd w:id="147"/>
    </w:p>
    <w:p w14:paraId="136D9DF0" w14:textId="77777777" w:rsidR="00D97870" w:rsidRPr="007436BE" w:rsidRDefault="00D97870">
      <w:pPr>
        <w:spacing w:after="17" w:line="259" w:lineRule="auto"/>
        <w:ind w:left="0" w:firstLine="0"/>
        <w:jc w:val="left"/>
        <w:rPr>
          <w:rFonts w:asciiTheme="minorHAnsi" w:hAnsiTheme="minorHAnsi" w:cstheme="minorHAnsi"/>
        </w:rPr>
      </w:pPr>
    </w:p>
    <w:p w14:paraId="6F50C42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251. stavka 1. točke 1. i članka 265. stavka 2. Zakona o javnoj nabavi (Narodne novine, broj: 120/2016), kao ovlaštena osoba za zastupanje gospodarskog subjekta dajem sljedeću: </w:t>
      </w:r>
    </w:p>
    <w:p w14:paraId="0881B5FB" w14:textId="77777777" w:rsidR="00D97870" w:rsidRPr="007436BE" w:rsidRDefault="00D97870">
      <w:pPr>
        <w:spacing w:after="16" w:line="259" w:lineRule="auto"/>
        <w:ind w:left="0" w:firstLine="0"/>
        <w:jc w:val="left"/>
        <w:rPr>
          <w:rFonts w:asciiTheme="minorHAnsi" w:hAnsiTheme="minorHAnsi" w:cstheme="minorHAnsi"/>
        </w:rPr>
      </w:pPr>
    </w:p>
    <w:p w14:paraId="732F1F71" w14:textId="7F8AD0AA" w:rsidR="00D97870" w:rsidRPr="00A53E48" w:rsidRDefault="00B131FC" w:rsidP="00A53E48">
      <w:pPr>
        <w:jc w:val="center"/>
        <w:rPr>
          <w:rFonts w:asciiTheme="minorHAnsi" w:hAnsiTheme="minorHAnsi"/>
        </w:rPr>
      </w:pPr>
      <w:r w:rsidRPr="00A53E48">
        <w:rPr>
          <w:rFonts w:asciiTheme="minorHAnsi" w:hAnsiTheme="minorHAnsi"/>
        </w:rPr>
        <w:t>I Z J A V U   O   N E K A Ž NJ A V A N J U</w:t>
      </w:r>
    </w:p>
    <w:p w14:paraId="71D63A45" w14:textId="77777777" w:rsidR="00D97870" w:rsidRPr="007436BE" w:rsidRDefault="00D97870">
      <w:pPr>
        <w:spacing w:after="0" w:line="259" w:lineRule="auto"/>
        <w:ind w:left="0" w:firstLine="0"/>
        <w:jc w:val="center"/>
        <w:rPr>
          <w:rFonts w:asciiTheme="minorHAnsi" w:hAnsiTheme="minorHAnsi" w:cstheme="minorHAnsi"/>
        </w:rPr>
      </w:pPr>
    </w:p>
    <w:p w14:paraId="42864B99" w14:textId="77777777" w:rsidR="00D97870" w:rsidRPr="007436BE" w:rsidRDefault="00D97870">
      <w:pPr>
        <w:spacing w:after="0" w:line="259" w:lineRule="auto"/>
        <w:ind w:left="0" w:firstLine="0"/>
        <w:jc w:val="left"/>
        <w:rPr>
          <w:rFonts w:asciiTheme="minorHAnsi" w:hAnsiTheme="minorHAnsi" w:cstheme="minorHAnsi"/>
        </w:rPr>
      </w:pPr>
    </w:p>
    <w:p w14:paraId="350F0107" w14:textId="77777777" w:rsidR="00D97870" w:rsidRPr="007436BE" w:rsidRDefault="00B131FC">
      <w:pPr>
        <w:spacing w:after="4"/>
        <w:ind w:left="141" w:right="131"/>
        <w:jc w:val="center"/>
        <w:rPr>
          <w:rFonts w:asciiTheme="minorHAnsi" w:hAnsiTheme="minorHAnsi" w:cstheme="minorHAnsi"/>
        </w:rPr>
      </w:pPr>
      <w:r w:rsidRPr="007436BE">
        <w:rPr>
          <w:rFonts w:asciiTheme="minorHAnsi" w:hAnsiTheme="minorHAnsi" w:cstheme="minorHAnsi"/>
        </w:rPr>
        <w:t xml:space="preserve">kojom ja _______________________________ iz _____________________________________ (ime i prezime)  </w:t>
      </w:r>
      <w:r w:rsidRPr="007436BE">
        <w:rPr>
          <w:rFonts w:asciiTheme="minorHAnsi" w:hAnsiTheme="minorHAnsi" w:cstheme="minorHAnsi"/>
        </w:rPr>
        <w:tab/>
      </w:r>
      <w:r w:rsidRPr="007436BE">
        <w:rPr>
          <w:rFonts w:asciiTheme="minorHAnsi" w:hAnsiTheme="minorHAnsi" w:cstheme="minorHAnsi"/>
        </w:rPr>
        <w:tab/>
        <w:t xml:space="preserve">          (adresa stanovanja) </w:t>
      </w:r>
    </w:p>
    <w:p w14:paraId="1BA73838" w14:textId="77777777" w:rsidR="00D97870" w:rsidRPr="007436BE" w:rsidRDefault="00D97870">
      <w:pPr>
        <w:spacing w:after="0" w:line="259" w:lineRule="auto"/>
        <w:ind w:left="0" w:firstLine="0"/>
        <w:jc w:val="left"/>
        <w:rPr>
          <w:rFonts w:asciiTheme="minorHAnsi" w:hAnsiTheme="minorHAnsi" w:cstheme="minorHAnsi"/>
        </w:rPr>
      </w:pPr>
    </w:p>
    <w:p w14:paraId="79248B8A"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osobne iskaznice _________________ izdane od _________________________________, </w:t>
      </w:r>
    </w:p>
    <w:p w14:paraId="0A0A2D1D" w14:textId="77777777" w:rsidR="00D97870" w:rsidRPr="007436BE" w:rsidRDefault="00D97870">
      <w:pPr>
        <w:spacing w:after="0" w:line="259" w:lineRule="auto"/>
        <w:ind w:left="0" w:firstLine="0"/>
        <w:jc w:val="left"/>
        <w:rPr>
          <w:rFonts w:asciiTheme="minorHAnsi" w:hAnsiTheme="minorHAnsi" w:cstheme="minorHAnsi"/>
        </w:rPr>
      </w:pPr>
    </w:p>
    <w:p w14:paraId="43716E4D"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osoba ovlaštena za zastupanje, </w:t>
      </w:r>
      <w:r w:rsidRPr="007436BE">
        <w:rPr>
          <w:rFonts w:asciiTheme="minorHAnsi" w:hAnsiTheme="minorHAnsi" w:cstheme="minorHAnsi"/>
          <w:b/>
        </w:rPr>
        <w:t>za sebe i za gospodarski subjekt</w:t>
      </w:r>
      <w:r w:rsidRPr="007436BE">
        <w:rPr>
          <w:rFonts w:asciiTheme="minorHAnsi" w:hAnsiTheme="minorHAnsi" w:cstheme="minorHAnsi"/>
        </w:rPr>
        <w:t xml:space="preserve">: </w:t>
      </w:r>
    </w:p>
    <w:p w14:paraId="71A165B9" w14:textId="77777777" w:rsidR="00D97870" w:rsidRPr="007436BE" w:rsidRDefault="00D97870">
      <w:pPr>
        <w:spacing w:after="0" w:line="259" w:lineRule="auto"/>
        <w:ind w:left="0" w:firstLine="0"/>
        <w:jc w:val="left"/>
        <w:rPr>
          <w:rFonts w:asciiTheme="minorHAnsi" w:hAnsiTheme="minorHAnsi" w:cstheme="minorHAnsi"/>
        </w:rPr>
      </w:pPr>
    </w:p>
    <w:p w14:paraId="57C85DAC" w14:textId="77777777" w:rsidR="00D97870" w:rsidRPr="007436BE" w:rsidRDefault="00B131FC">
      <w:pPr>
        <w:spacing w:after="27"/>
        <w:ind w:left="-5" w:right="49"/>
        <w:rPr>
          <w:rFonts w:asciiTheme="minorHAnsi" w:hAnsiTheme="minorHAnsi" w:cstheme="minorHAnsi"/>
        </w:rPr>
      </w:pPr>
      <w:r w:rsidRPr="007436BE">
        <w:rPr>
          <w:rFonts w:asciiTheme="minorHAnsi" w:hAnsiTheme="minorHAnsi" w:cstheme="minorHAnsi"/>
          <w:u w:val="single" w:color="000000"/>
        </w:rPr>
        <w:t>_____________________________________________________________________________</w:t>
      </w:r>
    </w:p>
    <w:p w14:paraId="3CBE65E1" w14:textId="77777777" w:rsidR="00D97870" w:rsidRPr="007436BE" w:rsidRDefault="00B131FC">
      <w:pPr>
        <w:spacing w:after="4"/>
        <w:ind w:left="141" w:right="194"/>
        <w:jc w:val="center"/>
        <w:rPr>
          <w:rFonts w:asciiTheme="minorHAnsi" w:hAnsiTheme="minorHAnsi" w:cstheme="minorHAnsi"/>
        </w:rPr>
      </w:pPr>
      <w:r w:rsidRPr="007436BE">
        <w:rPr>
          <w:rFonts w:asciiTheme="minorHAnsi" w:hAnsiTheme="minorHAnsi" w:cstheme="minorHAnsi"/>
        </w:rPr>
        <w:t xml:space="preserve">(naziv i sjedište gospodarskog subjekta, OIB) </w:t>
      </w:r>
    </w:p>
    <w:p w14:paraId="6F572CC5" w14:textId="77777777" w:rsidR="00D97870" w:rsidRPr="007436BE" w:rsidRDefault="00D97870">
      <w:pPr>
        <w:spacing w:after="15" w:line="259" w:lineRule="auto"/>
        <w:ind w:left="0" w:firstLine="0"/>
        <w:jc w:val="left"/>
        <w:rPr>
          <w:rFonts w:asciiTheme="minorHAnsi" w:hAnsiTheme="minorHAnsi" w:cstheme="minorHAnsi"/>
        </w:rPr>
      </w:pPr>
    </w:p>
    <w:p w14:paraId="7E5D7F1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izjavljujem da ja osobno niti gore navedeni gospodarski subjekt nismo pravomoćnom presudom osuđeni za: </w:t>
      </w:r>
    </w:p>
    <w:p w14:paraId="63E0B8F8" w14:textId="77777777" w:rsidR="00D97870" w:rsidRPr="007436BE" w:rsidRDefault="00D97870">
      <w:pPr>
        <w:spacing w:after="17" w:line="259" w:lineRule="auto"/>
        <w:ind w:left="0" w:firstLine="0"/>
        <w:jc w:val="left"/>
        <w:rPr>
          <w:rFonts w:asciiTheme="minorHAnsi" w:hAnsiTheme="minorHAnsi" w:cstheme="minorHAnsi"/>
        </w:rPr>
      </w:pPr>
    </w:p>
    <w:p w14:paraId="3F24DD6F" w14:textId="77777777" w:rsidR="00D97870" w:rsidRPr="007436BE" w:rsidRDefault="00B131FC" w:rsidP="00346FCA">
      <w:pPr>
        <w:numPr>
          <w:ilvl w:val="0"/>
          <w:numId w:val="6"/>
        </w:numPr>
        <w:spacing w:after="61"/>
        <w:ind w:right="52" w:hanging="360"/>
        <w:rPr>
          <w:rFonts w:asciiTheme="minorHAnsi" w:hAnsiTheme="minorHAnsi" w:cstheme="minorHAnsi"/>
        </w:rPr>
      </w:pPr>
      <w:r w:rsidRPr="007436BE">
        <w:rPr>
          <w:rFonts w:asciiTheme="minorHAnsi" w:hAnsiTheme="minorHAnsi" w:cstheme="minorHAnsi"/>
          <w:b/>
        </w:rPr>
        <w:t xml:space="preserve">sudjelovanje u zločinačkoj organizaciji, na temelju: </w:t>
      </w:r>
    </w:p>
    <w:p w14:paraId="044FAEEA" w14:textId="77777777" w:rsidR="00D97870" w:rsidRPr="007436BE" w:rsidRDefault="00B131FC" w:rsidP="00346FCA">
      <w:pPr>
        <w:numPr>
          <w:ilvl w:val="1"/>
          <w:numId w:val="6"/>
        </w:numPr>
        <w:spacing w:after="62"/>
        <w:ind w:right="54" w:hanging="360"/>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i </w:t>
      </w:r>
    </w:p>
    <w:p w14:paraId="7FF5F456" w14:textId="77777777" w:rsidR="00D97870" w:rsidRPr="007436BE" w:rsidRDefault="00B131FC" w:rsidP="00346FCA">
      <w:pPr>
        <w:numPr>
          <w:ilvl w:val="1"/>
          <w:numId w:val="6"/>
        </w:numPr>
        <w:ind w:right="54" w:hanging="360"/>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broj: 110/97., 27/98., 50/00., 129/00., 51/01., 111/03., 190/03., 105/04., 84/05., </w:t>
      </w:r>
    </w:p>
    <w:p w14:paraId="19AB8353"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63D9D932" w14:textId="77777777" w:rsidR="00D97870" w:rsidRPr="007436BE" w:rsidRDefault="00B131FC" w:rsidP="00346FCA">
      <w:pPr>
        <w:numPr>
          <w:ilvl w:val="0"/>
          <w:numId w:val="6"/>
        </w:numPr>
        <w:spacing w:after="62"/>
        <w:ind w:right="52" w:hanging="360"/>
        <w:rPr>
          <w:rFonts w:asciiTheme="minorHAnsi" w:hAnsiTheme="minorHAnsi" w:cstheme="minorHAnsi"/>
        </w:rPr>
      </w:pPr>
      <w:r w:rsidRPr="007436BE">
        <w:rPr>
          <w:rFonts w:asciiTheme="minorHAnsi" w:hAnsiTheme="minorHAnsi" w:cstheme="minorHAnsi"/>
          <w:b/>
        </w:rPr>
        <w:t xml:space="preserve">korupciju, na temelju: </w:t>
      </w:r>
      <w:r w:rsidRPr="007436BE">
        <w:rPr>
          <w:rFonts w:asciiTheme="minorHAnsi" w:eastAsia="Times New Roman" w:hAnsiTheme="minorHAnsi" w:cstheme="minorHAnsi"/>
        </w:rPr>
        <w:t>-</w:t>
      </w: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376E4F65" w14:textId="77777777" w:rsidR="00D97870" w:rsidRPr="007436BE" w:rsidRDefault="00B131FC" w:rsidP="00346FCA">
      <w:pPr>
        <w:numPr>
          <w:ilvl w:val="1"/>
          <w:numId w:val="6"/>
        </w:numPr>
        <w:ind w:right="54" w:hanging="360"/>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broj: 110/97., 27/98., 50/00., 129/00., 51/01., 111/03., 190/03., 105/04., 84/05., </w:t>
      </w:r>
    </w:p>
    <w:p w14:paraId="1DE8B5AD"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038E7B7A" w14:textId="77777777" w:rsidR="00D97870" w:rsidRPr="007436BE" w:rsidRDefault="00B131FC" w:rsidP="00346FCA">
      <w:pPr>
        <w:numPr>
          <w:ilvl w:val="0"/>
          <w:numId w:val="6"/>
        </w:numPr>
        <w:spacing w:after="64"/>
        <w:ind w:right="52" w:hanging="360"/>
        <w:rPr>
          <w:rFonts w:asciiTheme="minorHAnsi" w:hAnsiTheme="minorHAnsi" w:cstheme="minorHAnsi"/>
        </w:rPr>
      </w:pPr>
      <w:r w:rsidRPr="007436BE">
        <w:rPr>
          <w:rFonts w:asciiTheme="minorHAnsi" w:hAnsiTheme="minorHAnsi" w:cstheme="minorHAnsi"/>
          <w:b/>
        </w:rPr>
        <w:t xml:space="preserve">prijevaru, na temelju: </w:t>
      </w:r>
    </w:p>
    <w:p w14:paraId="0C23B1B1" w14:textId="77777777" w:rsidR="00D97870" w:rsidRPr="007436BE" w:rsidRDefault="00B131FC" w:rsidP="00346FCA">
      <w:pPr>
        <w:numPr>
          <w:ilvl w:val="1"/>
          <w:numId w:val="6"/>
        </w:numPr>
        <w:spacing w:after="58"/>
        <w:ind w:right="54" w:hanging="360"/>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(utaja poreza ili carine) i članka 258. (subvencijska prijevara) Kaznenog zakona i </w:t>
      </w:r>
    </w:p>
    <w:p w14:paraId="506499E2" w14:textId="77777777" w:rsidR="00D97870" w:rsidRPr="007436BE" w:rsidRDefault="00B131FC" w:rsidP="00346FCA">
      <w:pPr>
        <w:numPr>
          <w:ilvl w:val="1"/>
          <w:numId w:val="6"/>
        </w:numPr>
        <w:ind w:right="54" w:hanging="360"/>
        <w:rPr>
          <w:rFonts w:asciiTheme="minorHAnsi" w:hAnsiTheme="minorHAnsi" w:cstheme="minorHAnsi"/>
        </w:rPr>
      </w:pPr>
      <w:r w:rsidRPr="007436BE">
        <w:rPr>
          <w:rFonts w:asciiTheme="minorHAnsi" w:hAnsiTheme="minorHAnsi" w:cstheme="minorHAnsi"/>
        </w:rPr>
        <w:lastRenderedPageBreak/>
        <w:t xml:space="preserve">članka 224. (prijevara), članka 293. (prijevara u gospodarskom poslovanju) i članka 286. </w:t>
      </w:r>
    </w:p>
    <w:p w14:paraId="3E7050FD"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(utaja poreza i drugih davanja) iz Kaznenog zakona (Narodne novine, broj: 110/97., 27/98., 50/00., 129/00., 51/01., 111/03., 190/03., 105/04., 84/05., 71/06., 110/07., 152/08., 57/11., </w:t>
      </w:r>
    </w:p>
    <w:p w14:paraId="75DFC43C"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24783932" w14:textId="77777777" w:rsidR="00D97870" w:rsidRPr="007436BE" w:rsidRDefault="00B131FC" w:rsidP="00346FCA">
      <w:pPr>
        <w:numPr>
          <w:ilvl w:val="0"/>
          <w:numId w:val="6"/>
        </w:numPr>
        <w:spacing w:after="63" w:line="248" w:lineRule="auto"/>
        <w:ind w:right="52" w:hanging="360"/>
        <w:rPr>
          <w:rFonts w:asciiTheme="minorHAnsi" w:hAnsiTheme="minorHAnsi" w:cstheme="minorHAnsi"/>
        </w:rPr>
      </w:pPr>
      <w:r w:rsidRPr="007436BE">
        <w:rPr>
          <w:rFonts w:asciiTheme="minorHAnsi" w:hAnsiTheme="minorHAnsi" w:cstheme="minorHAnsi"/>
          <w:b/>
        </w:rPr>
        <w:t xml:space="preserve">terorizam ili kaznena djela povezana s terorističkim aktivnostima, na temelju: </w:t>
      </w:r>
      <w:r w:rsidRPr="007436BE">
        <w:rPr>
          <w:rFonts w:asciiTheme="minorHAnsi" w:eastAsia="Times New Roman" w:hAnsiTheme="minorHAnsi" w:cstheme="minorHAnsi"/>
        </w:rPr>
        <w:t>-</w:t>
      </w:r>
      <w:r w:rsidRPr="007436BE">
        <w:rPr>
          <w:rFonts w:asciiTheme="minorHAnsi" w:hAnsiTheme="minorHAnsi" w:cstheme="minorHAnsi"/>
        </w:rPr>
        <w:tab/>
        <w:t xml:space="preserve">članka 97. (terorizam), članka 99. (javno poticanje na terorizam), članka 100. (novačenje za terorizam), članka 101. (obuka za terorizam) i članka 102. (terorističko udruženje) Kaznenog zakona </w:t>
      </w:r>
    </w:p>
    <w:p w14:paraId="3336EF55" w14:textId="77777777" w:rsidR="00D97870" w:rsidRPr="007436BE" w:rsidRDefault="00B131FC" w:rsidP="00346FCA">
      <w:pPr>
        <w:numPr>
          <w:ilvl w:val="1"/>
          <w:numId w:val="6"/>
        </w:numPr>
        <w:ind w:right="54" w:hanging="360"/>
        <w:rPr>
          <w:rFonts w:asciiTheme="minorHAnsi" w:hAnsiTheme="minorHAnsi" w:cstheme="minorHAnsi"/>
        </w:rPr>
      </w:pPr>
      <w:r w:rsidRPr="007436BE">
        <w:rPr>
          <w:rFonts w:asciiTheme="minorHAnsi" w:hAnsiTheme="minorHAnsi" w:cstheme="minorHAnsi"/>
        </w:rPr>
        <w:t xml:space="preserve">članka 169. (terorizam), članka 169.a (javno poticanje na terorizam) i članka 169.b </w:t>
      </w:r>
    </w:p>
    <w:p w14:paraId="5D88643F"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(novačenje i obuka za terorizam) iz Kaznenog zakona (Narodne novine, broj: 110/97., 27/98., </w:t>
      </w:r>
    </w:p>
    <w:p w14:paraId="547AB2F5"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50/00., 129/00., 51/01., 111/03., 190/03., 105/04., 84/05., 71/06., 110/07., 152/08., 57/11., </w:t>
      </w:r>
    </w:p>
    <w:p w14:paraId="02303454"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0E542D65" w14:textId="77777777" w:rsidR="00D97870" w:rsidRPr="007436BE" w:rsidRDefault="00B131FC" w:rsidP="00346FCA">
      <w:pPr>
        <w:numPr>
          <w:ilvl w:val="0"/>
          <w:numId w:val="6"/>
        </w:numPr>
        <w:spacing w:after="43"/>
        <w:ind w:right="52" w:hanging="360"/>
        <w:rPr>
          <w:rFonts w:asciiTheme="minorHAnsi" w:hAnsiTheme="minorHAnsi" w:cstheme="minorHAnsi"/>
        </w:rPr>
      </w:pPr>
      <w:r w:rsidRPr="007436BE">
        <w:rPr>
          <w:rFonts w:asciiTheme="minorHAnsi" w:hAnsiTheme="minorHAnsi" w:cstheme="minorHAnsi"/>
          <w:b/>
        </w:rPr>
        <w:t xml:space="preserve">pranje novca ili financiranje terorizma, na temelju: </w:t>
      </w:r>
    </w:p>
    <w:p w14:paraId="4E5E3BFB" w14:textId="77777777" w:rsidR="00D97870" w:rsidRPr="007436BE" w:rsidRDefault="00B131FC" w:rsidP="00346FCA">
      <w:pPr>
        <w:numPr>
          <w:ilvl w:val="1"/>
          <w:numId w:val="6"/>
        </w:numPr>
        <w:spacing w:after="44"/>
        <w:ind w:right="54" w:hanging="360"/>
        <w:rPr>
          <w:rFonts w:asciiTheme="minorHAnsi" w:hAnsiTheme="minorHAnsi" w:cstheme="minorHAnsi"/>
        </w:rPr>
      </w:pPr>
      <w:r w:rsidRPr="007436BE">
        <w:rPr>
          <w:rFonts w:asciiTheme="minorHAnsi" w:hAnsiTheme="minorHAnsi" w:cstheme="minorHAnsi"/>
        </w:rPr>
        <w:t xml:space="preserve">članka 98. (financiranje terorizma) i članka 265. (pranje novca) Kaznenog zakona i </w:t>
      </w:r>
    </w:p>
    <w:p w14:paraId="102FF72F" w14:textId="77777777" w:rsidR="00D97870" w:rsidRPr="007436BE" w:rsidRDefault="00B131FC" w:rsidP="00346FCA">
      <w:pPr>
        <w:numPr>
          <w:ilvl w:val="1"/>
          <w:numId w:val="6"/>
        </w:numPr>
        <w:ind w:right="54" w:hanging="360"/>
        <w:rPr>
          <w:rFonts w:asciiTheme="minorHAnsi" w:hAnsiTheme="minorHAnsi" w:cstheme="minorHAnsi"/>
        </w:rPr>
      </w:pPr>
      <w:r w:rsidRPr="007436BE">
        <w:rPr>
          <w:rFonts w:asciiTheme="minorHAnsi" w:hAnsiTheme="minorHAnsi" w:cstheme="minorHAnsi"/>
        </w:rPr>
        <w:t xml:space="preserve">članka 279. (pranje novca) iz Kaznenog zakona (Narodne novine, broj: 110/97., 27/98., 50/00., 129/00., 51/01., 111/03., 190/03., 105/04., 84/05., 71/06., 110/07., 152/08., 57/11., </w:t>
      </w:r>
    </w:p>
    <w:p w14:paraId="1B2A883D"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49B94E8C" w14:textId="77777777" w:rsidR="00D97870" w:rsidRPr="007436BE" w:rsidRDefault="00B131FC" w:rsidP="00346FCA">
      <w:pPr>
        <w:numPr>
          <w:ilvl w:val="0"/>
          <w:numId w:val="6"/>
        </w:numPr>
        <w:spacing w:after="60"/>
        <w:ind w:right="52" w:hanging="360"/>
        <w:rPr>
          <w:rFonts w:asciiTheme="minorHAnsi" w:hAnsiTheme="minorHAnsi" w:cstheme="minorHAnsi"/>
        </w:rPr>
      </w:pPr>
      <w:r w:rsidRPr="007436BE">
        <w:rPr>
          <w:rFonts w:asciiTheme="minorHAnsi" w:hAnsiTheme="minorHAnsi" w:cstheme="minorHAnsi"/>
          <w:b/>
        </w:rPr>
        <w:t xml:space="preserve">dječji rad ili druge oblike trgovanja ljudima, na temelju: </w:t>
      </w:r>
    </w:p>
    <w:p w14:paraId="65072826" w14:textId="77777777" w:rsidR="00D97870" w:rsidRPr="007436BE" w:rsidRDefault="00B131FC" w:rsidP="00346FCA">
      <w:pPr>
        <w:numPr>
          <w:ilvl w:val="1"/>
          <w:numId w:val="6"/>
        </w:numPr>
        <w:spacing w:after="46"/>
        <w:ind w:right="54" w:hanging="360"/>
        <w:rPr>
          <w:rFonts w:asciiTheme="minorHAnsi" w:hAnsiTheme="minorHAnsi" w:cstheme="minorHAnsi"/>
        </w:rPr>
      </w:pPr>
      <w:r w:rsidRPr="007436BE">
        <w:rPr>
          <w:rFonts w:asciiTheme="minorHAnsi" w:hAnsiTheme="minorHAnsi" w:cstheme="minorHAnsi"/>
        </w:rPr>
        <w:t xml:space="preserve">članka 106. (trgovanje ljudima) Kaznenog zakona </w:t>
      </w:r>
    </w:p>
    <w:p w14:paraId="5E9C2B18" w14:textId="77777777" w:rsidR="00D97870" w:rsidRPr="007436BE" w:rsidRDefault="00B131FC" w:rsidP="00346FCA">
      <w:pPr>
        <w:numPr>
          <w:ilvl w:val="1"/>
          <w:numId w:val="6"/>
        </w:numPr>
        <w:spacing w:line="249" w:lineRule="auto"/>
        <w:ind w:right="54" w:hanging="360"/>
        <w:rPr>
          <w:rFonts w:asciiTheme="minorHAnsi" w:hAnsiTheme="minorHAnsi" w:cstheme="minorHAnsi"/>
        </w:rPr>
      </w:pPr>
      <w:r w:rsidRPr="007436BE">
        <w:rPr>
          <w:rFonts w:asciiTheme="minorHAnsi" w:hAnsiTheme="minorHAnsi" w:cstheme="minorHAnsi"/>
        </w:rPr>
        <w:t xml:space="preserve">članka 175. (trgovanje ljudima i ropstvo) iz Kaznenog zakona (Narodne novine, br. 110/97., </w:t>
      </w:r>
    </w:p>
    <w:p w14:paraId="282E2A23"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27/98., 50/00., 129/00., 51/01., 111/03., 190/03., 105/04., 84/05., 71/06., 110/07., 152/08., </w:t>
      </w:r>
    </w:p>
    <w:p w14:paraId="0E134235"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57/11., 77/11. i 143/12.) </w:t>
      </w:r>
    </w:p>
    <w:p w14:paraId="13DF954B" w14:textId="77777777" w:rsidR="00D97870" w:rsidRPr="007436BE" w:rsidRDefault="00D97870">
      <w:pPr>
        <w:spacing w:after="11" w:line="259" w:lineRule="auto"/>
        <w:ind w:left="0" w:firstLine="0"/>
        <w:jc w:val="left"/>
        <w:rPr>
          <w:rFonts w:asciiTheme="minorHAnsi" w:hAnsiTheme="minorHAnsi" w:cstheme="minorHAnsi"/>
        </w:rPr>
      </w:pPr>
    </w:p>
    <w:p w14:paraId="036F0DE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14:paraId="56751E79" w14:textId="77777777" w:rsidR="00D97870" w:rsidRPr="007436BE" w:rsidRDefault="00D97870">
      <w:pPr>
        <w:spacing w:after="0" w:line="259" w:lineRule="auto"/>
        <w:ind w:left="0" w:firstLine="0"/>
        <w:jc w:val="left"/>
        <w:rPr>
          <w:rFonts w:asciiTheme="minorHAnsi" w:hAnsiTheme="minorHAnsi" w:cstheme="minorHAnsi"/>
        </w:rPr>
      </w:pPr>
    </w:p>
    <w:p w14:paraId="661EF3B4" w14:textId="776641D7" w:rsidR="00D97870" w:rsidRPr="007436BE" w:rsidRDefault="009D4570">
      <w:pPr>
        <w:ind w:left="-5" w:right="54"/>
        <w:rPr>
          <w:rFonts w:asciiTheme="minorHAnsi" w:hAnsiTheme="minorHAnsi" w:cstheme="minorHAnsi"/>
        </w:rPr>
      </w:pPr>
      <w:r>
        <w:rPr>
          <w:rFonts w:asciiTheme="minorHAnsi" w:hAnsiTheme="minorHAnsi" w:cstheme="minorHAnsi"/>
        </w:rPr>
        <w:t>U _______________, _________2019</w:t>
      </w:r>
      <w:r w:rsidR="00B131FC" w:rsidRPr="007436BE">
        <w:rPr>
          <w:rFonts w:asciiTheme="minorHAnsi" w:hAnsiTheme="minorHAnsi" w:cstheme="minorHAnsi"/>
        </w:rPr>
        <w:t xml:space="preserve">. godine </w:t>
      </w:r>
    </w:p>
    <w:p w14:paraId="4C7821DF" w14:textId="77777777" w:rsidR="00D97870" w:rsidRPr="007436BE" w:rsidRDefault="00D97870">
      <w:pPr>
        <w:spacing w:after="0" w:line="259" w:lineRule="auto"/>
        <w:ind w:left="0" w:firstLine="0"/>
        <w:jc w:val="left"/>
        <w:rPr>
          <w:rFonts w:asciiTheme="minorHAnsi" w:hAnsiTheme="minorHAnsi" w:cstheme="minorHAnsi"/>
        </w:rPr>
      </w:pPr>
    </w:p>
    <w:p w14:paraId="37B84DEA"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M.P. _____________________________________ </w:t>
      </w:r>
    </w:p>
    <w:p w14:paraId="3491E50C" w14:textId="77777777" w:rsidR="00D97870" w:rsidRPr="007436BE" w:rsidRDefault="00B131FC">
      <w:pPr>
        <w:ind w:left="6580" w:right="54"/>
        <w:rPr>
          <w:rFonts w:asciiTheme="minorHAnsi" w:hAnsiTheme="minorHAnsi" w:cstheme="minorHAnsi"/>
        </w:rPr>
      </w:pPr>
      <w:r w:rsidRPr="007436BE">
        <w:rPr>
          <w:rFonts w:asciiTheme="minorHAnsi" w:hAnsiTheme="minorHAnsi" w:cstheme="minorHAnsi"/>
        </w:rPr>
        <w:t xml:space="preserve">(ime i prezime) </w:t>
      </w:r>
    </w:p>
    <w:p w14:paraId="5C0CCB6F" w14:textId="77777777" w:rsidR="00D97870" w:rsidRPr="007436BE" w:rsidRDefault="00D97870">
      <w:pPr>
        <w:spacing w:after="0" w:line="259" w:lineRule="auto"/>
        <w:ind w:left="0" w:firstLine="0"/>
        <w:jc w:val="right"/>
        <w:rPr>
          <w:rFonts w:asciiTheme="minorHAnsi" w:hAnsiTheme="minorHAnsi" w:cstheme="minorHAnsi"/>
        </w:rPr>
      </w:pPr>
    </w:p>
    <w:p w14:paraId="71E54580"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_____________________________________ </w:t>
      </w:r>
    </w:p>
    <w:p w14:paraId="03A83A16" w14:textId="77777777" w:rsidR="00D97870" w:rsidRPr="007436BE" w:rsidRDefault="00B131FC">
      <w:pPr>
        <w:spacing w:after="4"/>
        <w:ind w:left="4903"/>
        <w:jc w:val="center"/>
        <w:rPr>
          <w:rFonts w:asciiTheme="minorHAnsi" w:hAnsiTheme="minorHAnsi" w:cstheme="minorHAnsi"/>
        </w:rPr>
      </w:pPr>
      <w:r w:rsidRPr="007436BE">
        <w:rPr>
          <w:rFonts w:asciiTheme="minorHAnsi" w:hAnsiTheme="minorHAnsi" w:cstheme="minorHAnsi"/>
        </w:rPr>
        <w:t xml:space="preserve">(potpis) </w:t>
      </w:r>
    </w:p>
    <w:p w14:paraId="67C917C3" w14:textId="77777777" w:rsidR="00D97870" w:rsidRPr="007436BE" w:rsidRDefault="00D97870">
      <w:pPr>
        <w:spacing w:after="0" w:line="259" w:lineRule="auto"/>
        <w:ind w:left="0" w:firstLine="0"/>
        <w:jc w:val="left"/>
        <w:rPr>
          <w:rFonts w:asciiTheme="minorHAnsi" w:hAnsiTheme="minorHAnsi" w:cstheme="minorHAnsi"/>
        </w:rPr>
      </w:pPr>
    </w:p>
    <w:p w14:paraId="28A16F67" w14:textId="77777777" w:rsidR="00D97870" w:rsidRPr="007436BE" w:rsidRDefault="00D97870">
      <w:pPr>
        <w:spacing w:after="0" w:line="259" w:lineRule="auto"/>
        <w:ind w:left="0" w:firstLine="0"/>
        <w:jc w:val="left"/>
        <w:rPr>
          <w:rFonts w:asciiTheme="minorHAnsi" w:hAnsiTheme="minorHAnsi" w:cstheme="minorHAnsi"/>
        </w:rPr>
      </w:pPr>
    </w:p>
    <w:p w14:paraId="543B9AE8" w14:textId="77777777" w:rsidR="00D97870" w:rsidRPr="007436BE" w:rsidRDefault="00D97870">
      <w:pPr>
        <w:spacing w:after="19" w:line="259" w:lineRule="auto"/>
        <w:ind w:left="0" w:firstLine="0"/>
        <w:jc w:val="left"/>
        <w:rPr>
          <w:rFonts w:asciiTheme="minorHAnsi" w:hAnsiTheme="minorHAnsi" w:cstheme="minorHAnsi"/>
        </w:rPr>
      </w:pPr>
    </w:p>
    <w:p w14:paraId="0DB2A3F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Izjava o nekažnjavanju ne smije biti starija od tri mjeseca od početka postupka javne nabave.</w:t>
      </w:r>
    </w:p>
    <w:p w14:paraId="194984AA" w14:textId="77777777" w:rsidR="00D97870" w:rsidRPr="007436BE" w:rsidRDefault="00D97870">
      <w:pPr>
        <w:spacing w:after="0" w:line="259" w:lineRule="auto"/>
        <w:ind w:left="0" w:firstLine="0"/>
        <w:jc w:val="left"/>
        <w:rPr>
          <w:rFonts w:asciiTheme="minorHAnsi" w:hAnsiTheme="minorHAnsi" w:cstheme="minorHAnsi"/>
        </w:rPr>
      </w:pPr>
    </w:p>
    <w:p w14:paraId="3473353E" w14:textId="77777777" w:rsidR="00D97870" w:rsidRPr="007436BE" w:rsidRDefault="00D97870">
      <w:pPr>
        <w:spacing w:after="14" w:line="259" w:lineRule="auto"/>
        <w:ind w:left="0" w:firstLine="0"/>
        <w:jc w:val="left"/>
        <w:rPr>
          <w:rFonts w:asciiTheme="minorHAnsi" w:hAnsiTheme="minorHAnsi" w:cstheme="minorHAnsi"/>
        </w:rPr>
      </w:pPr>
    </w:p>
    <w:p w14:paraId="42CE49F0" w14:textId="606D241B" w:rsidR="00D97870" w:rsidRPr="007436BE" w:rsidRDefault="00B131FC">
      <w:pPr>
        <w:ind w:left="-5" w:right="54"/>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Ovaj obrazac potpisuje osoba ovlaštena za samostalno i pojedinačno zastupanje gospodarskog subjekta (ili osobe koje su ovlaštene za skupno zastupanje gospodarskog subjekta), a koje su državljani Republike Hrvatske. Ovaj obrazac Izjave o nekažnjavanju </w:t>
      </w:r>
      <w:r w:rsidRPr="007436BE">
        <w:rPr>
          <w:rFonts w:asciiTheme="minorHAnsi" w:hAnsiTheme="minorHAnsi" w:cstheme="minorHAnsi"/>
          <w:b/>
          <w:u w:val="single" w:color="000000"/>
        </w:rPr>
        <w:t>mora imati ovjereni</w:t>
      </w:r>
      <w:r w:rsidR="00E77994">
        <w:rPr>
          <w:rFonts w:asciiTheme="minorHAnsi" w:hAnsiTheme="minorHAnsi" w:cstheme="minorHAnsi"/>
          <w:b/>
          <w:u w:val="single" w:color="000000"/>
        </w:rPr>
        <w:t xml:space="preserve"> </w:t>
      </w:r>
      <w:r w:rsidRPr="007436BE">
        <w:rPr>
          <w:rFonts w:asciiTheme="minorHAnsi" w:hAnsiTheme="minorHAnsi" w:cstheme="minorHAnsi"/>
          <w:b/>
          <w:u w:val="single" w:color="000000"/>
        </w:rPr>
        <w:t>potpis davatelja Izjave kod javnog bilježnika</w:t>
      </w:r>
      <w:r w:rsidRPr="007436BE">
        <w:rPr>
          <w:rFonts w:asciiTheme="minorHAnsi" w:hAnsiTheme="minorHAnsi" w:cstheme="minorHAnsi"/>
        </w:rPr>
        <w:t xml:space="preserve">. </w:t>
      </w:r>
    </w:p>
    <w:p w14:paraId="7EF761C9" w14:textId="77777777" w:rsidR="00D97870" w:rsidRPr="007436BE" w:rsidRDefault="00D97870">
      <w:pPr>
        <w:spacing w:after="0" w:line="259" w:lineRule="auto"/>
        <w:ind w:left="0" w:firstLine="0"/>
        <w:jc w:val="left"/>
        <w:rPr>
          <w:rFonts w:asciiTheme="minorHAnsi" w:hAnsiTheme="minorHAnsi" w:cstheme="minorHAnsi"/>
        </w:rPr>
      </w:pPr>
    </w:p>
    <w:p w14:paraId="736F67E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Ukoliko su dvije ili više osoba ovlaštene zastupati gospodarski subjekt pojedinačno i samostalno dovoljno je da izjavu za gospodarski subjekt na obrascu iz ovog priloga potpiše jedna od osoba ovlaštenih zastupati pojedinačno i samostalno. </w:t>
      </w:r>
    </w:p>
    <w:p w14:paraId="13F23448" w14:textId="77777777" w:rsidR="005859E9" w:rsidRDefault="005859E9">
      <w:pPr>
        <w:spacing w:after="0" w:line="259" w:lineRule="auto"/>
        <w:ind w:left="0" w:firstLine="0"/>
        <w:jc w:val="left"/>
        <w:rPr>
          <w:rFonts w:asciiTheme="minorHAnsi" w:hAnsiTheme="minorHAnsi" w:cstheme="minorHAnsi"/>
        </w:rPr>
      </w:pPr>
    </w:p>
    <w:p w14:paraId="7741F069" w14:textId="77777777" w:rsidR="00E03FFE" w:rsidRDefault="00E03FFE">
      <w:pPr>
        <w:spacing w:after="160" w:line="259" w:lineRule="auto"/>
        <w:ind w:left="0" w:firstLine="0"/>
        <w:jc w:val="left"/>
        <w:rPr>
          <w:rFonts w:asciiTheme="minorHAnsi" w:hAnsiTheme="minorHAnsi" w:cstheme="minorHAnsi"/>
        </w:rPr>
      </w:pPr>
      <w:r>
        <w:rPr>
          <w:rFonts w:asciiTheme="minorHAnsi" w:hAnsiTheme="minorHAnsi" w:cstheme="minorHAnsi"/>
          <w:b/>
        </w:rPr>
        <w:br w:type="page"/>
      </w:r>
    </w:p>
    <w:p w14:paraId="4DCC7184" w14:textId="2B8E059B" w:rsidR="00D97870" w:rsidRPr="00A53E48" w:rsidRDefault="00B131FC" w:rsidP="00A53E48">
      <w:pPr>
        <w:pStyle w:val="Naslov1"/>
      </w:pPr>
      <w:bookmarkStart w:id="148" w:name="_Toc508456"/>
      <w:r w:rsidRPr="00A53E48">
        <w:lastRenderedPageBreak/>
        <w:t xml:space="preserve">PRILOG </w:t>
      </w:r>
      <w:r w:rsidR="00D07628" w:rsidRPr="00A53E48">
        <w:t>4</w:t>
      </w:r>
      <w:r w:rsidR="00E94A78">
        <w:t>.</w:t>
      </w:r>
      <w:r w:rsidRPr="00A53E48">
        <w:t xml:space="preserve"> Izjava o nekažnjavanju za osobu koja je državljanin Republike Hrvatske</w:t>
      </w:r>
      <w:bookmarkEnd w:id="148"/>
    </w:p>
    <w:p w14:paraId="372BBA1B" w14:textId="77777777" w:rsidR="00D97870" w:rsidRPr="007436BE" w:rsidRDefault="00D97870">
      <w:pPr>
        <w:spacing w:after="0" w:line="259" w:lineRule="auto"/>
        <w:ind w:left="0" w:firstLine="0"/>
        <w:jc w:val="left"/>
        <w:rPr>
          <w:rFonts w:asciiTheme="minorHAnsi" w:hAnsiTheme="minorHAnsi" w:cstheme="minorHAnsi"/>
        </w:rPr>
      </w:pPr>
    </w:p>
    <w:p w14:paraId="238F7FE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265. stavka 2. Zakona o javnoj nabavi (Narodne novine, broj: 120/2016), kao osoba iz članka 251. stavak 1. točke 1. istoga Zakona  </w:t>
      </w:r>
    </w:p>
    <w:p w14:paraId="532A1EC0" w14:textId="77777777" w:rsidR="00D97870" w:rsidRPr="007436BE" w:rsidRDefault="00D97870">
      <w:pPr>
        <w:spacing w:after="0" w:line="259" w:lineRule="auto"/>
        <w:ind w:left="0" w:firstLine="0"/>
        <w:jc w:val="left"/>
        <w:rPr>
          <w:rFonts w:asciiTheme="minorHAnsi" w:hAnsiTheme="minorHAnsi" w:cstheme="minorHAnsi"/>
        </w:rPr>
      </w:pPr>
    </w:p>
    <w:p w14:paraId="11EA8C30"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 </w:t>
      </w:r>
    </w:p>
    <w:p w14:paraId="6E10B825" w14:textId="77777777" w:rsidR="00D97870" w:rsidRPr="007436BE" w:rsidRDefault="00B131FC">
      <w:pPr>
        <w:ind w:left="1272" w:right="54" w:hanging="1121"/>
        <w:rPr>
          <w:rFonts w:asciiTheme="minorHAnsi" w:hAnsiTheme="minorHAnsi" w:cstheme="minorHAnsi"/>
        </w:rPr>
      </w:pPr>
      <w:r w:rsidRPr="007436BE">
        <w:rPr>
          <w:rFonts w:asciiTheme="minorHAnsi" w:hAnsiTheme="minorHAnsi" w:cstheme="minorHAnsi"/>
        </w:rPr>
        <w:t xml:space="preserve">(na gornju crtu upisati svojstvo osobe: član upravnog ili upravljačkog ili nadzornog tijela ili osoba koja ima ovlasti za zastupanje, donošenje odluka ili nadzora g. subjekta), </w:t>
      </w:r>
    </w:p>
    <w:p w14:paraId="127551D0" w14:textId="77777777" w:rsidR="00D97870" w:rsidRPr="007436BE" w:rsidRDefault="00D97870">
      <w:pPr>
        <w:spacing w:after="0" w:line="259" w:lineRule="auto"/>
        <w:ind w:left="0" w:firstLine="0"/>
        <w:jc w:val="left"/>
        <w:rPr>
          <w:rFonts w:asciiTheme="minorHAnsi" w:hAnsiTheme="minorHAnsi" w:cstheme="minorHAnsi"/>
        </w:rPr>
      </w:pPr>
    </w:p>
    <w:p w14:paraId="39D0617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 gospodarskom subjektu:  </w:t>
      </w:r>
    </w:p>
    <w:p w14:paraId="0A380852" w14:textId="77777777" w:rsidR="00D97870" w:rsidRPr="007436BE" w:rsidRDefault="00D97870">
      <w:pPr>
        <w:spacing w:after="0" w:line="259" w:lineRule="auto"/>
        <w:ind w:left="0" w:firstLine="0"/>
        <w:jc w:val="left"/>
        <w:rPr>
          <w:rFonts w:asciiTheme="minorHAnsi" w:hAnsiTheme="minorHAnsi" w:cstheme="minorHAnsi"/>
        </w:rPr>
      </w:pPr>
    </w:p>
    <w:p w14:paraId="22A3EF7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w:t>
      </w:r>
    </w:p>
    <w:p w14:paraId="062621CA" w14:textId="77777777" w:rsidR="00D97870" w:rsidRPr="007436BE" w:rsidRDefault="00B131FC">
      <w:pPr>
        <w:spacing w:after="4"/>
        <w:ind w:left="141" w:right="191"/>
        <w:jc w:val="center"/>
        <w:rPr>
          <w:rFonts w:asciiTheme="minorHAnsi" w:hAnsiTheme="minorHAnsi" w:cstheme="minorHAnsi"/>
        </w:rPr>
      </w:pPr>
      <w:r w:rsidRPr="007436BE">
        <w:rPr>
          <w:rFonts w:asciiTheme="minorHAnsi" w:hAnsiTheme="minorHAnsi" w:cstheme="minorHAnsi"/>
        </w:rPr>
        <w:t xml:space="preserve">(naziv i sjedište gospodarskog subjekta, OIB) </w:t>
      </w:r>
    </w:p>
    <w:p w14:paraId="7FEB046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dajem sljedeću: </w:t>
      </w:r>
    </w:p>
    <w:p w14:paraId="76147180" w14:textId="77777777" w:rsidR="00D97870" w:rsidRPr="007436BE" w:rsidRDefault="00D97870">
      <w:pPr>
        <w:spacing w:after="0" w:line="259" w:lineRule="auto"/>
        <w:ind w:left="0" w:firstLine="0"/>
        <w:jc w:val="center"/>
        <w:rPr>
          <w:rFonts w:asciiTheme="minorHAnsi" w:hAnsiTheme="minorHAnsi" w:cstheme="minorHAnsi"/>
        </w:rPr>
      </w:pPr>
    </w:p>
    <w:p w14:paraId="09534167" w14:textId="77777777" w:rsidR="00D97870" w:rsidRPr="007436BE" w:rsidRDefault="00D97870">
      <w:pPr>
        <w:spacing w:after="16" w:line="259" w:lineRule="auto"/>
        <w:ind w:left="0" w:firstLine="0"/>
        <w:jc w:val="center"/>
        <w:rPr>
          <w:rFonts w:asciiTheme="minorHAnsi" w:hAnsiTheme="minorHAnsi" w:cstheme="minorHAnsi"/>
        </w:rPr>
      </w:pPr>
    </w:p>
    <w:p w14:paraId="5A00B04F" w14:textId="463807D6" w:rsidR="00D97870" w:rsidRPr="00A53E48" w:rsidRDefault="00B131FC" w:rsidP="00A53E48">
      <w:pPr>
        <w:jc w:val="center"/>
        <w:rPr>
          <w:rFonts w:asciiTheme="minorHAnsi" w:hAnsiTheme="minorHAnsi"/>
        </w:rPr>
      </w:pPr>
      <w:r w:rsidRPr="00A53E48">
        <w:rPr>
          <w:rFonts w:asciiTheme="minorHAnsi" w:hAnsiTheme="minorHAnsi"/>
        </w:rPr>
        <w:t>I Z J A V U   O   N E K A Ž NJ A V A N J U</w:t>
      </w:r>
    </w:p>
    <w:p w14:paraId="6778A0C3" w14:textId="77777777" w:rsidR="00D97870" w:rsidRPr="007436BE" w:rsidRDefault="00D97870">
      <w:pPr>
        <w:spacing w:after="0" w:line="259" w:lineRule="auto"/>
        <w:ind w:left="0" w:firstLine="0"/>
        <w:jc w:val="left"/>
        <w:rPr>
          <w:rFonts w:asciiTheme="minorHAnsi" w:hAnsiTheme="minorHAnsi" w:cstheme="minorHAnsi"/>
        </w:rPr>
      </w:pPr>
    </w:p>
    <w:p w14:paraId="19BC3F6B" w14:textId="77777777" w:rsidR="00D97870" w:rsidRPr="007436BE" w:rsidRDefault="00D97870">
      <w:pPr>
        <w:spacing w:after="0" w:line="259" w:lineRule="auto"/>
        <w:ind w:left="0" w:firstLine="0"/>
        <w:jc w:val="left"/>
        <w:rPr>
          <w:rFonts w:asciiTheme="minorHAnsi" w:hAnsiTheme="minorHAnsi" w:cstheme="minorHAnsi"/>
        </w:rPr>
      </w:pPr>
    </w:p>
    <w:p w14:paraId="65D9B8E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kojom ja _______________________________ iz _____________________________________ </w:t>
      </w:r>
    </w:p>
    <w:p w14:paraId="6C971EE7" w14:textId="77777777" w:rsidR="00D97870" w:rsidRPr="007436BE" w:rsidRDefault="00B131FC">
      <w:pPr>
        <w:tabs>
          <w:tab w:val="center" w:pos="4253"/>
          <w:tab w:val="center" w:pos="6609"/>
        </w:tabs>
        <w:ind w:left="-15" w:firstLine="0"/>
        <w:jc w:val="left"/>
        <w:rPr>
          <w:rFonts w:asciiTheme="minorHAnsi" w:hAnsiTheme="minorHAnsi" w:cstheme="minorHAnsi"/>
        </w:rPr>
      </w:pPr>
      <w:r w:rsidRPr="007436BE">
        <w:rPr>
          <w:rFonts w:asciiTheme="minorHAnsi" w:hAnsiTheme="minorHAnsi" w:cstheme="minorHAnsi"/>
        </w:rPr>
        <w:t xml:space="preserve">                               (ime i prezime)   </w:t>
      </w:r>
      <w:r w:rsidRPr="007436BE">
        <w:rPr>
          <w:rFonts w:asciiTheme="minorHAnsi" w:hAnsiTheme="minorHAnsi" w:cstheme="minorHAnsi"/>
        </w:rPr>
        <w:tab/>
      </w:r>
      <w:r w:rsidRPr="007436BE">
        <w:rPr>
          <w:rFonts w:asciiTheme="minorHAnsi" w:hAnsiTheme="minorHAnsi" w:cstheme="minorHAnsi"/>
        </w:rPr>
        <w:tab/>
        <w:t xml:space="preserve">                      (adresa stanovanja) </w:t>
      </w:r>
    </w:p>
    <w:p w14:paraId="7C896B77" w14:textId="77777777" w:rsidR="00D97870" w:rsidRPr="007436BE" w:rsidRDefault="00D97870">
      <w:pPr>
        <w:spacing w:after="0" w:line="259" w:lineRule="auto"/>
        <w:ind w:left="0" w:firstLine="0"/>
        <w:jc w:val="left"/>
        <w:rPr>
          <w:rFonts w:asciiTheme="minorHAnsi" w:hAnsiTheme="minorHAnsi" w:cstheme="minorHAnsi"/>
        </w:rPr>
      </w:pPr>
    </w:p>
    <w:p w14:paraId="3EECB5A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osobne iskaznice ________________izdane od__________________________________, </w:t>
      </w:r>
    </w:p>
    <w:p w14:paraId="1A00D601" w14:textId="77777777" w:rsidR="00D97870" w:rsidRPr="007436BE" w:rsidRDefault="00D97870">
      <w:pPr>
        <w:spacing w:after="0" w:line="259" w:lineRule="auto"/>
        <w:ind w:left="0" w:firstLine="0"/>
        <w:jc w:val="left"/>
        <w:rPr>
          <w:rFonts w:asciiTheme="minorHAnsi" w:hAnsiTheme="minorHAnsi" w:cstheme="minorHAnsi"/>
        </w:rPr>
      </w:pPr>
    </w:p>
    <w:p w14:paraId="2D1EA926" w14:textId="77777777" w:rsidR="00D97870" w:rsidRPr="007436BE" w:rsidRDefault="00D97870">
      <w:pPr>
        <w:spacing w:after="19" w:line="259" w:lineRule="auto"/>
        <w:ind w:left="0" w:firstLine="0"/>
        <w:jc w:val="left"/>
        <w:rPr>
          <w:rFonts w:asciiTheme="minorHAnsi" w:hAnsiTheme="minorHAnsi" w:cstheme="minorHAnsi"/>
        </w:rPr>
      </w:pPr>
    </w:p>
    <w:p w14:paraId="0C4BE6E8" w14:textId="77777777" w:rsidR="00D97870" w:rsidRPr="007436BE" w:rsidRDefault="00B131FC">
      <w:pPr>
        <w:spacing w:after="3" w:line="265" w:lineRule="auto"/>
        <w:ind w:left="-5"/>
        <w:jc w:val="left"/>
        <w:rPr>
          <w:rFonts w:asciiTheme="minorHAnsi" w:hAnsiTheme="minorHAnsi" w:cstheme="minorHAnsi"/>
        </w:rPr>
      </w:pPr>
      <w:r w:rsidRPr="007436BE">
        <w:rPr>
          <w:rFonts w:asciiTheme="minorHAnsi" w:hAnsiTheme="minorHAnsi" w:cstheme="minorHAnsi"/>
          <w:b/>
          <w:u w:val="single" w:color="000000"/>
        </w:rPr>
        <w:t>Izjavljujem (zaokružiti a ili b ili oboje):</w:t>
      </w:r>
    </w:p>
    <w:p w14:paraId="56E60C6D" w14:textId="77777777" w:rsidR="00D97870" w:rsidRPr="007436BE" w:rsidRDefault="00D97870">
      <w:pPr>
        <w:spacing w:after="17" w:line="259" w:lineRule="auto"/>
        <w:ind w:left="0" w:firstLine="0"/>
        <w:jc w:val="left"/>
        <w:rPr>
          <w:rFonts w:asciiTheme="minorHAnsi" w:hAnsiTheme="minorHAnsi" w:cstheme="minorHAnsi"/>
        </w:rPr>
      </w:pPr>
    </w:p>
    <w:p w14:paraId="527789A3" w14:textId="77777777" w:rsidR="00D97870" w:rsidRPr="007436BE" w:rsidRDefault="00B131FC">
      <w:pPr>
        <w:ind w:left="370" w:right="54"/>
        <w:rPr>
          <w:rFonts w:asciiTheme="minorHAnsi" w:hAnsiTheme="minorHAnsi" w:cstheme="minorHAnsi"/>
        </w:rPr>
      </w:pPr>
      <w:r w:rsidRPr="007436BE">
        <w:rPr>
          <w:rFonts w:asciiTheme="minorHAnsi" w:hAnsiTheme="minorHAnsi" w:cstheme="minorHAnsi"/>
        </w:rPr>
        <w:t xml:space="preserve">a) da nisam pravomoćnom presudom osuđen za: </w:t>
      </w:r>
    </w:p>
    <w:p w14:paraId="4EE81C76" w14:textId="77777777" w:rsidR="00D97870" w:rsidRPr="007436BE" w:rsidRDefault="00D97870">
      <w:pPr>
        <w:spacing w:after="0" w:line="259" w:lineRule="auto"/>
        <w:ind w:left="720" w:firstLine="0"/>
        <w:jc w:val="left"/>
        <w:rPr>
          <w:rFonts w:asciiTheme="minorHAnsi" w:hAnsiTheme="minorHAnsi" w:cstheme="minorHAnsi"/>
        </w:rPr>
      </w:pPr>
    </w:p>
    <w:p w14:paraId="3998CA70" w14:textId="77777777" w:rsidR="00D97870" w:rsidRPr="00F90A7E" w:rsidRDefault="00B131FC" w:rsidP="00F90A7E">
      <w:pPr>
        <w:rPr>
          <w:rFonts w:asciiTheme="minorHAnsi" w:hAnsiTheme="minorHAnsi"/>
          <w:b/>
        </w:rPr>
      </w:pPr>
      <w:r w:rsidRPr="00F90A7E">
        <w:rPr>
          <w:rFonts w:asciiTheme="minorHAnsi" w:hAnsiTheme="minorHAnsi"/>
          <w:b/>
        </w:rPr>
        <w:t xml:space="preserve">       i/Ili  </w:t>
      </w:r>
    </w:p>
    <w:p w14:paraId="359AEFEC" w14:textId="77777777" w:rsidR="00D97870" w:rsidRPr="007436BE" w:rsidRDefault="00D97870">
      <w:pPr>
        <w:spacing w:after="14" w:line="259" w:lineRule="auto"/>
        <w:ind w:left="0" w:firstLine="0"/>
        <w:jc w:val="left"/>
        <w:rPr>
          <w:rFonts w:asciiTheme="minorHAnsi" w:hAnsiTheme="minorHAnsi" w:cstheme="minorHAnsi"/>
        </w:rPr>
      </w:pPr>
    </w:p>
    <w:p w14:paraId="13F30448" w14:textId="77777777" w:rsidR="00D97870" w:rsidRPr="007436BE" w:rsidRDefault="00B131FC">
      <w:pPr>
        <w:ind w:left="720" w:right="54" w:hanging="360"/>
        <w:rPr>
          <w:rFonts w:asciiTheme="minorHAnsi" w:hAnsiTheme="minorHAnsi" w:cstheme="minorHAnsi"/>
        </w:rPr>
      </w:pPr>
      <w:r w:rsidRPr="007436BE">
        <w:rPr>
          <w:rFonts w:asciiTheme="minorHAnsi" w:hAnsiTheme="minorHAnsi" w:cstheme="minorHAnsi"/>
        </w:rPr>
        <w:t xml:space="preserve">b) kao osoba ovlaštena za zastupanje gospodarskog subjekta u </w:t>
      </w:r>
      <w:r w:rsidRPr="007436BE">
        <w:rPr>
          <w:rFonts w:asciiTheme="minorHAnsi" w:hAnsiTheme="minorHAnsi" w:cstheme="minorHAnsi"/>
          <w:b/>
        </w:rPr>
        <w:t>ime i za račun</w:t>
      </w:r>
      <w:r w:rsidRPr="007436BE">
        <w:rPr>
          <w:rFonts w:asciiTheme="minorHAnsi" w:hAnsiTheme="minorHAnsi" w:cstheme="minorHAnsi"/>
        </w:rPr>
        <w:t xml:space="preserve"> drugog člana upravnog ili upravljačkog ili nadzornog tijela ili osobe koja ima ovlasti za zastupanje, donošenje odluka ili nadzora g. subjekta za koju se izjava daje </w:t>
      </w:r>
    </w:p>
    <w:p w14:paraId="6CF805EF" w14:textId="77777777" w:rsidR="00D97870" w:rsidRPr="007436BE" w:rsidRDefault="00D97870">
      <w:pPr>
        <w:spacing w:after="0" w:line="259" w:lineRule="auto"/>
        <w:ind w:left="0" w:firstLine="0"/>
        <w:jc w:val="left"/>
        <w:rPr>
          <w:rFonts w:asciiTheme="minorHAnsi" w:hAnsiTheme="minorHAnsi" w:cstheme="minorHAnsi"/>
        </w:rPr>
      </w:pPr>
    </w:p>
    <w:p w14:paraId="0208A27B"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(navesti ime i prezime osoba za koju se izjava daje, broj identifikacijskog dokumenta i izdavatelj istog; te adresu stanovanja), </w:t>
      </w:r>
    </w:p>
    <w:p w14:paraId="204DF784" w14:textId="77777777" w:rsidR="00D97870" w:rsidRPr="007436BE" w:rsidRDefault="00D97870">
      <w:pPr>
        <w:spacing w:after="0" w:line="259" w:lineRule="auto"/>
        <w:ind w:left="0" w:firstLine="0"/>
        <w:jc w:val="left"/>
        <w:rPr>
          <w:rFonts w:asciiTheme="minorHAnsi" w:hAnsiTheme="minorHAnsi" w:cstheme="minorHAnsi"/>
        </w:rPr>
      </w:pPr>
    </w:p>
    <w:p w14:paraId="6A1D4A96"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(navesti ime i prezime osoba za koju se izjava daje, broj identifikacijskog dokumenta i izdavatelj istog; te adresu stanovanja), </w:t>
      </w:r>
    </w:p>
    <w:p w14:paraId="00C33FDA" w14:textId="77777777" w:rsidR="00D97870" w:rsidRPr="007436BE" w:rsidRDefault="00D97870">
      <w:pPr>
        <w:spacing w:after="0" w:line="259" w:lineRule="auto"/>
        <w:ind w:left="0" w:firstLine="0"/>
        <w:jc w:val="left"/>
        <w:rPr>
          <w:rFonts w:asciiTheme="minorHAnsi" w:hAnsiTheme="minorHAnsi" w:cstheme="minorHAnsi"/>
        </w:rPr>
      </w:pPr>
    </w:p>
    <w:p w14:paraId="5D753C20"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lastRenderedPageBreak/>
        <w:t xml:space="preserve">__________________________________________________________________________                (navesti ime i prezime osoba za koju se izjava daje, broj identifikacijskog dokumenta i izdavatelj istog; te adresu stanovanja), </w:t>
      </w:r>
    </w:p>
    <w:p w14:paraId="75907EB9" w14:textId="77777777" w:rsidR="00D97870" w:rsidRPr="007436BE" w:rsidRDefault="00D97870">
      <w:pPr>
        <w:spacing w:after="0" w:line="259" w:lineRule="auto"/>
        <w:ind w:left="0" w:firstLine="0"/>
        <w:jc w:val="left"/>
        <w:rPr>
          <w:rFonts w:asciiTheme="minorHAnsi" w:hAnsiTheme="minorHAnsi" w:cstheme="minorHAnsi"/>
        </w:rPr>
      </w:pPr>
    </w:p>
    <w:p w14:paraId="435A887A"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(navesti ime i prezime osoba za koju se izjava daje, broj identifikacijskog dokumenta i izdavatelj istog; te adresu stanovanja), </w:t>
      </w:r>
    </w:p>
    <w:p w14:paraId="0332812C" w14:textId="77777777" w:rsidR="00D97870" w:rsidRPr="007436BE" w:rsidRDefault="00D97870">
      <w:pPr>
        <w:spacing w:after="0" w:line="259" w:lineRule="auto"/>
        <w:ind w:left="0" w:firstLine="0"/>
        <w:jc w:val="left"/>
        <w:rPr>
          <w:rFonts w:asciiTheme="minorHAnsi" w:hAnsiTheme="minorHAnsi" w:cstheme="minorHAnsi"/>
        </w:rPr>
      </w:pPr>
    </w:p>
    <w:p w14:paraId="43922816"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(navesti ime i prezime osoba za koju se izjava daje, broj identifikacijskog dokumenta i izdavatelj istog; te adresu stanovanja), _____________________________________________________________________________                (navesti ime i prezime osoba za koju se izjava daje, broj identifikacijskog dokumenta i izdavatelj </w:t>
      </w:r>
    </w:p>
    <w:p w14:paraId="5918A930" w14:textId="77777777" w:rsidR="00D97870" w:rsidRPr="007436BE" w:rsidRDefault="00B131FC">
      <w:pPr>
        <w:spacing w:after="4"/>
        <w:ind w:left="141" w:right="195"/>
        <w:jc w:val="center"/>
        <w:rPr>
          <w:rFonts w:asciiTheme="minorHAnsi" w:hAnsiTheme="minorHAnsi" w:cstheme="minorHAnsi"/>
        </w:rPr>
      </w:pPr>
      <w:r w:rsidRPr="007436BE">
        <w:rPr>
          <w:rFonts w:asciiTheme="minorHAnsi" w:hAnsiTheme="minorHAnsi" w:cstheme="minorHAnsi"/>
        </w:rPr>
        <w:t xml:space="preserve">istog; te adresu stanovanja), </w:t>
      </w:r>
    </w:p>
    <w:p w14:paraId="221F7513" w14:textId="77777777" w:rsidR="00D97870" w:rsidRPr="007436BE" w:rsidRDefault="00D97870">
      <w:pPr>
        <w:spacing w:after="40" w:line="259" w:lineRule="auto"/>
        <w:ind w:left="0" w:right="17" w:firstLine="0"/>
        <w:jc w:val="center"/>
        <w:rPr>
          <w:rFonts w:asciiTheme="minorHAnsi" w:hAnsiTheme="minorHAnsi" w:cstheme="minorHAnsi"/>
        </w:rPr>
      </w:pPr>
    </w:p>
    <w:p w14:paraId="2BDB1D31" w14:textId="77777777" w:rsidR="00D97870" w:rsidRPr="007436BE" w:rsidRDefault="00D97870">
      <w:pPr>
        <w:spacing w:after="0" w:line="259" w:lineRule="auto"/>
        <w:ind w:left="0" w:firstLine="0"/>
        <w:jc w:val="center"/>
        <w:rPr>
          <w:rFonts w:asciiTheme="minorHAnsi" w:hAnsiTheme="minorHAnsi" w:cstheme="minorHAnsi"/>
        </w:rPr>
      </w:pPr>
    </w:p>
    <w:p w14:paraId="0FFB98A0"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(navesti ime i prezime osoba za koju se izjava daje, broj identifikacijskog dokumenta i izdavatelj istog; te adresu stanovanja), </w:t>
      </w:r>
    </w:p>
    <w:p w14:paraId="421AF1F7" w14:textId="77777777" w:rsidR="00D97870" w:rsidRPr="007436BE" w:rsidRDefault="00D97870">
      <w:pPr>
        <w:spacing w:after="0" w:line="259" w:lineRule="auto"/>
        <w:ind w:left="0" w:firstLine="0"/>
        <w:jc w:val="left"/>
        <w:rPr>
          <w:rFonts w:asciiTheme="minorHAnsi" w:hAnsiTheme="minorHAnsi" w:cstheme="minorHAnsi"/>
        </w:rPr>
      </w:pPr>
    </w:p>
    <w:p w14:paraId="1EC16148"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(navesti ime i prezime osoba za koju se izjava daje, broj identifikacijskog dokumenta i izdavatelj istog; te adresu stanovanja), </w:t>
      </w:r>
    </w:p>
    <w:p w14:paraId="7BBDC4BE" w14:textId="77777777" w:rsidR="00D97870" w:rsidRPr="007436BE" w:rsidRDefault="00D97870">
      <w:pPr>
        <w:spacing w:after="0" w:line="259" w:lineRule="auto"/>
        <w:ind w:left="0" w:firstLine="0"/>
        <w:jc w:val="left"/>
        <w:rPr>
          <w:rFonts w:asciiTheme="minorHAnsi" w:hAnsiTheme="minorHAnsi" w:cstheme="minorHAnsi"/>
        </w:rPr>
      </w:pPr>
    </w:p>
    <w:p w14:paraId="3A31B911" w14:textId="77777777" w:rsidR="00D97870" w:rsidRPr="007436BE" w:rsidRDefault="00B131FC">
      <w:pPr>
        <w:spacing w:after="0" w:line="248" w:lineRule="auto"/>
        <w:ind w:left="173" w:right="51" w:hanging="188"/>
        <w:jc w:val="left"/>
        <w:rPr>
          <w:rFonts w:asciiTheme="minorHAnsi" w:hAnsiTheme="minorHAnsi" w:cstheme="minorHAnsi"/>
        </w:rPr>
      </w:pPr>
      <w:r w:rsidRPr="007436BE">
        <w:rPr>
          <w:rFonts w:asciiTheme="minorHAnsi" w:hAnsiTheme="minorHAnsi" w:cstheme="minorHAnsi"/>
          <w:u w:val="single" w:color="000000"/>
        </w:rPr>
        <w:t>_____________________________________________________________________________</w:t>
      </w:r>
      <w:r w:rsidRPr="007436BE">
        <w:rPr>
          <w:rFonts w:asciiTheme="minorHAnsi" w:hAnsiTheme="minorHAnsi" w:cstheme="minorHAnsi"/>
        </w:rPr>
        <w:t xml:space="preserve">                (navesti ime i prezime osoba za koju se izjava daje, broj identifikacijskog dokumenta i izdavatelj istog; te adresu stanovanja), </w:t>
      </w:r>
    </w:p>
    <w:p w14:paraId="20958763" w14:textId="77777777" w:rsidR="00D97870" w:rsidRPr="007436BE" w:rsidRDefault="00D97870">
      <w:pPr>
        <w:spacing w:after="16" w:line="259" w:lineRule="auto"/>
        <w:ind w:left="0" w:firstLine="0"/>
        <w:jc w:val="left"/>
        <w:rPr>
          <w:rFonts w:asciiTheme="minorHAnsi" w:hAnsiTheme="minorHAnsi" w:cstheme="minorHAnsi"/>
        </w:rPr>
      </w:pPr>
    </w:p>
    <w:p w14:paraId="23779C0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da ista nije pravomoćnom presudom osuđena za: </w:t>
      </w:r>
    </w:p>
    <w:p w14:paraId="3EA8D7A9" w14:textId="77777777" w:rsidR="00D97870" w:rsidRPr="007436BE" w:rsidRDefault="00D97870">
      <w:pPr>
        <w:spacing w:after="15" w:line="259" w:lineRule="auto"/>
        <w:ind w:left="0" w:firstLine="0"/>
        <w:jc w:val="left"/>
        <w:rPr>
          <w:rFonts w:asciiTheme="minorHAnsi" w:hAnsiTheme="minorHAnsi" w:cstheme="minorHAnsi"/>
        </w:rPr>
      </w:pPr>
    </w:p>
    <w:p w14:paraId="6E664D8D" w14:textId="77777777" w:rsidR="00D97870" w:rsidRPr="007436BE" w:rsidRDefault="00B131FC">
      <w:pPr>
        <w:spacing w:after="61"/>
        <w:ind w:left="370" w:right="52"/>
        <w:rPr>
          <w:rFonts w:asciiTheme="minorHAnsi" w:hAnsiTheme="minorHAnsi" w:cstheme="minorHAnsi"/>
        </w:rPr>
      </w:pPr>
      <w:r w:rsidRPr="007436BE">
        <w:rPr>
          <w:rFonts w:asciiTheme="minorHAnsi" w:hAnsiTheme="minorHAnsi" w:cstheme="minorHAnsi"/>
          <w:b/>
        </w:rPr>
        <w:t xml:space="preserve">a) sudjelovanje u zločinačkoj organizaciji, na temelju: </w:t>
      </w:r>
    </w:p>
    <w:p w14:paraId="65BA0E49" w14:textId="77777777" w:rsidR="00D97870" w:rsidRPr="007436BE" w:rsidRDefault="00B131FC" w:rsidP="00346FCA">
      <w:pPr>
        <w:numPr>
          <w:ilvl w:val="0"/>
          <w:numId w:val="7"/>
        </w:numPr>
        <w:spacing w:after="58"/>
        <w:ind w:right="54" w:hanging="360"/>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i </w:t>
      </w:r>
    </w:p>
    <w:p w14:paraId="2DC2EE4C" w14:textId="77777777" w:rsidR="00D97870" w:rsidRPr="007436BE" w:rsidRDefault="00B131FC" w:rsidP="00346FCA">
      <w:pPr>
        <w:numPr>
          <w:ilvl w:val="0"/>
          <w:numId w:val="7"/>
        </w:numPr>
        <w:ind w:right="54" w:hanging="360"/>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broj: 110/97., 27/98., 50/00., 129/00., 51/01., 111/03., 190/03., 105/04., 84/05., </w:t>
      </w:r>
    </w:p>
    <w:p w14:paraId="2A3CA30A"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734790C5" w14:textId="77777777" w:rsidR="00D97870" w:rsidRPr="007436BE" w:rsidRDefault="00B131FC">
      <w:pPr>
        <w:spacing w:after="61"/>
        <w:ind w:left="370" w:right="52"/>
        <w:rPr>
          <w:rFonts w:asciiTheme="minorHAnsi" w:hAnsiTheme="minorHAnsi" w:cstheme="minorHAnsi"/>
        </w:rPr>
      </w:pPr>
      <w:r w:rsidRPr="007436BE">
        <w:rPr>
          <w:rFonts w:asciiTheme="minorHAnsi" w:hAnsiTheme="minorHAnsi" w:cstheme="minorHAnsi"/>
          <w:b/>
        </w:rPr>
        <w:t xml:space="preserve">b) korupciju, na temelju: </w:t>
      </w:r>
    </w:p>
    <w:p w14:paraId="1B89C31D" w14:textId="77777777" w:rsidR="00D97870" w:rsidRPr="007436BE" w:rsidRDefault="00B131FC" w:rsidP="00346FCA">
      <w:pPr>
        <w:numPr>
          <w:ilvl w:val="0"/>
          <w:numId w:val="8"/>
        </w:numPr>
        <w:spacing w:after="62"/>
        <w:ind w:right="54" w:hanging="360"/>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0F0EF898" w14:textId="77777777" w:rsidR="00D97870" w:rsidRPr="007436BE" w:rsidRDefault="00B131FC" w:rsidP="00346FCA">
      <w:pPr>
        <w:numPr>
          <w:ilvl w:val="0"/>
          <w:numId w:val="8"/>
        </w:numPr>
        <w:ind w:right="54" w:hanging="360"/>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w:t>
      </w:r>
      <w:r w:rsidRPr="007436BE">
        <w:rPr>
          <w:rFonts w:asciiTheme="minorHAnsi" w:hAnsiTheme="minorHAnsi" w:cstheme="minorHAnsi"/>
        </w:rPr>
        <w:lastRenderedPageBreak/>
        <w:t xml:space="preserve">(zlouporaba obavljanja dužnosti državne vlasti), članka 343. (protuzakonito posredovanje), članka 347. (primanje mita) i članka 348. (davanje mita) iz Kaznenog zakona (Narodne novine, broj: 110/97., 27/98., 50/00., 129/00., 51/01., 111/03., 190/03., 105/04., 84/05., </w:t>
      </w:r>
    </w:p>
    <w:p w14:paraId="4C639684"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239221BE" w14:textId="77777777" w:rsidR="00D97870" w:rsidRPr="007436BE" w:rsidRDefault="00B131FC">
      <w:pPr>
        <w:spacing w:after="58"/>
        <w:ind w:left="370" w:right="54"/>
        <w:rPr>
          <w:rFonts w:asciiTheme="minorHAnsi" w:hAnsiTheme="minorHAnsi" w:cstheme="minorHAnsi"/>
        </w:rPr>
      </w:pPr>
      <w:r w:rsidRPr="007436BE">
        <w:rPr>
          <w:rFonts w:asciiTheme="minorHAnsi" w:hAnsiTheme="minorHAnsi" w:cstheme="minorHAnsi"/>
          <w:b/>
        </w:rPr>
        <w:t xml:space="preserve">c) prijevaru, na temelju: </w:t>
      </w:r>
      <w:r w:rsidRPr="007436BE">
        <w:rPr>
          <w:rFonts w:asciiTheme="minorHAnsi" w:eastAsia="Times New Roman" w:hAnsiTheme="minorHAnsi" w:cstheme="minorHAnsi"/>
        </w:rPr>
        <w:t>-</w:t>
      </w:r>
      <w:r w:rsidRPr="007436BE">
        <w:rPr>
          <w:rFonts w:asciiTheme="minorHAnsi" w:hAnsiTheme="minorHAnsi" w:cstheme="minorHAnsi"/>
        </w:rPr>
        <w:t xml:space="preserve">članka 236. (prijevara), članka 247. (prijevara u gospodarskom poslovanju), članka 256. (utaja poreza ili carine) i članka 258. (subvencijska prijevara) Kaznenog zakona i </w:t>
      </w:r>
    </w:p>
    <w:p w14:paraId="38253D0E" w14:textId="77777777" w:rsidR="00D97870" w:rsidRPr="007436BE" w:rsidRDefault="00B131FC">
      <w:pPr>
        <w:ind w:left="720" w:right="54" w:hanging="360"/>
        <w:rPr>
          <w:rFonts w:asciiTheme="minorHAnsi" w:hAnsiTheme="minorHAnsi" w:cstheme="minorHAnsi"/>
        </w:rPr>
      </w:pPr>
      <w:r w:rsidRPr="007436BE">
        <w:rPr>
          <w:rFonts w:asciiTheme="minorHAnsi" w:eastAsia="Times New Roman" w:hAnsiTheme="minorHAnsi" w:cstheme="minorHAnsi"/>
        </w:rPr>
        <w:t>-</w:t>
      </w:r>
      <w:r w:rsidRPr="007436BE">
        <w:rPr>
          <w:rFonts w:asciiTheme="minorHAnsi" w:hAnsiTheme="minorHAnsi" w:cstheme="minorHAnsi"/>
        </w:rPr>
        <w:t xml:space="preserve">članka 224. (prijevara), članka 293. (prijevara u gospodarskom poslovanju) i članka 286. (utaja poreza i drugih davanja) iz Kaznenog zakona (Narodne novine, broj: 110/97., 27/98., 50/00., 129/00., 51/01., 111/03., 190/03., 105/04., 84/05., 71/06., 110/07., 152/08., 57/11., </w:t>
      </w:r>
    </w:p>
    <w:p w14:paraId="07A4236C" w14:textId="77777777" w:rsidR="00D97870" w:rsidRPr="007436BE" w:rsidRDefault="00B131FC">
      <w:pPr>
        <w:spacing w:after="26"/>
        <w:ind w:left="730" w:right="54"/>
        <w:rPr>
          <w:rFonts w:asciiTheme="minorHAnsi" w:hAnsiTheme="minorHAnsi" w:cstheme="minorHAnsi"/>
        </w:rPr>
      </w:pPr>
      <w:r w:rsidRPr="007436BE">
        <w:rPr>
          <w:rFonts w:asciiTheme="minorHAnsi" w:hAnsiTheme="minorHAnsi" w:cstheme="minorHAnsi"/>
        </w:rPr>
        <w:t xml:space="preserve">77/11. i 143/12.) </w:t>
      </w:r>
    </w:p>
    <w:p w14:paraId="3EEF97D6" w14:textId="77777777" w:rsidR="00D97870" w:rsidRPr="007436BE" w:rsidRDefault="00B131FC">
      <w:pPr>
        <w:spacing w:after="61"/>
        <w:ind w:left="370" w:right="52"/>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p>
    <w:p w14:paraId="08A0D007" w14:textId="77777777" w:rsidR="00D97870" w:rsidRPr="007436BE" w:rsidRDefault="00B131FC">
      <w:pPr>
        <w:ind w:left="370" w:right="54"/>
        <w:rPr>
          <w:rFonts w:asciiTheme="minorHAnsi" w:hAnsiTheme="minorHAnsi" w:cstheme="minorHAnsi"/>
        </w:rPr>
      </w:pPr>
      <w:r w:rsidRPr="007436BE">
        <w:rPr>
          <w:rFonts w:asciiTheme="minorHAnsi" w:eastAsia="Times New Roman" w:hAnsiTheme="minorHAnsi" w:cstheme="minorHAnsi"/>
        </w:rPr>
        <w:t>-</w:t>
      </w:r>
      <w:r w:rsidRPr="007436BE">
        <w:rPr>
          <w:rFonts w:asciiTheme="minorHAnsi" w:hAnsiTheme="minorHAnsi" w:cstheme="minorHAnsi"/>
        </w:rPr>
        <w:t xml:space="preserve">članka 97. (terorizam), članka 99. (javno poticanje na terorizam), članka 100. (novačenje za terorizam), članka 101. (obuka za terorizam) i članka 102. (terorističko udruženje) Kaznenog zakona </w:t>
      </w:r>
      <w:r w:rsidRPr="007436BE">
        <w:rPr>
          <w:rFonts w:asciiTheme="minorHAnsi" w:eastAsia="Times New Roman" w:hAnsiTheme="minorHAnsi" w:cstheme="minorHAnsi"/>
        </w:rPr>
        <w:t>-</w:t>
      </w:r>
      <w:r w:rsidRPr="007436BE">
        <w:rPr>
          <w:rFonts w:asciiTheme="minorHAnsi" w:hAnsiTheme="minorHAnsi" w:cstheme="minorHAnsi"/>
        </w:rPr>
        <w:t xml:space="preserve">članka 169. (terorizam), članka 169.a (javno poticanje na terorizam) i članka 169.b (novačenje i obuka za terorizam) iz Kaznenog zakona (Narodne novine, br. 110/97., 27/98., </w:t>
      </w:r>
    </w:p>
    <w:p w14:paraId="1C594382"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50/00., 129/00., 51/01., 111/03., 190/03., 105/04., 84/05., 71/06., 110/07., 152/08., 57/11., 77/11. i 143/12.) </w:t>
      </w:r>
    </w:p>
    <w:p w14:paraId="277F9716" w14:textId="77777777" w:rsidR="00D97870" w:rsidRPr="007436BE" w:rsidRDefault="00D97870">
      <w:pPr>
        <w:spacing w:after="0" w:line="259" w:lineRule="auto"/>
        <w:ind w:left="0" w:firstLine="0"/>
        <w:jc w:val="left"/>
        <w:rPr>
          <w:rFonts w:asciiTheme="minorHAnsi" w:hAnsiTheme="minorHAnsi" w:cstheme="minorHAnsi"/>
        </w:rPr>
      </w:pPr>
    </w:p>
    <w:p w14:paraId="64D3FE0F" w14:textId="77777777" w:rsidR="00D97870" w:rsidRPr="007436BE" w:rsidRDefault="00B131FC">
      <w:pPr>
        <w:spacing w:after="61"/>
        <w:ind w:left="370" w:right="52"/>
        <w:rPr>
          <w:rFonts w:asciiTheme="minorHAnsi" w:hAnsiTheme="minorHAnsi" w:cstheme="minorHAnsi"/>
        </w:rPr>
      </w:pPr>
      <w:r w:rsidRPr="007436BE">
        <w:rPr>
          <w:rFonts w:asciiTheme="minorHAnsi" w:hAnsiTheme="minorHAnsi" w:cstheme="minorHAnsi"/>
          <w:b/>
        </w:rPr>
        <w:t xml:space="preserve">e) pranje novca ili financiranje terorizma, na temelju: </w:t>
      </w:r>
    </w:p>
    <w:p w14:paraId="33C661D6" w14:textId="77777777" w:rsidR="00D97870" w:rsidRPr="007436BE" w:rsidRDefault="00B131FC" w:rsidP="00346FCA">
      <w:pPr>
        <w:numPr>
          <w:ilvl w:val="0"/>
          <w:numId w:val="9"/>
        </w:numPr>
        <w:spacing w:after="46"/>
        <w:ind w:right="54" w:hanging="360"/>
        <w:rPr>
          <w:rFonts w:asciiTheme="minorHAnsi" w:hAnsiTheme="minorHAnsi" w:cstheme="minorHAnsi"/>
        </w:rPr>
      </w:pPr>
      <w:r w:rsidRPr="007436BE">
        <w:rPr>
          <w:rFonts w:asciiTheme="minorHAnsi" w:hAnsiTheme="minorHAnsi" w:cstheme="minorHAnsi"/>
        </w:rPr>
        <w:t xml:space="preserve">članka 98. (financiranje terorizma) i članka 265. (pranje novca) Kaznenog zakona i </w:t>
      </w:r>
    </w:p>
    <w:p w14:paraId="5CA42728" w14:textId="77777777" w:rsidR="00D97870" w:rsidRPr="007436BE" w:rsidRDefault="00B131FC" w:rsidP="00346FCA">
      <w:pPr>
        <w:numPr>
          <w:ilvl w:val="0"/>
          <w:numId w:val="9"/>
        </w:numPr>
        <w:ind w:right="54" w:hanging="360"/>
        <w:rPr>
          <w:rFonts w:asciiTheme="minorHAnsi" w:hAnsiTheme="minorHAnsi" w:cstheme="minorHAnsi"/>
        </w:rPr>
      </w:pPr>
      <w:r w:rsidRPr="007436BE">
        <w:rPr>
          <w:rFonts w:asciiTheme="minorHAnsi" w:hAnsiTheme="minorHAnsi" w:cstheme="minorHAnsi"/>
        </w:rPr>
        <w:t xml:space="preserve">članka 279. (pranje novca) iz Kaznenog zakona (Narodne novine, br. 110/97., 27/98., 50/00., </w:t>
      </w:r>
    </w:p>
    <w:p w14:paraId="207F1043"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129/00., 51/01., 111/03., 190/03., 105/04., 84/05., 71/06., 110/07., 152/08., 57/11., 77/11. i </w:t>
      </w:r>
    </w:p>
    <w:p w14:paraId="459F8EF1"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143/12.) </w:t>
      </w:r>
    </w:p>
    <w:p w14:paraId="153B7AA9" w14:textId="77777777" w:rsidR="00D97870" w:rsidRPr="007436BE" w:rsidRDefault="00B131FC">
      <w:pPr>
        <w:spacing w:after="63"/>
        <w:ind w:left="370" w:right="52"/>
        <w:rPr>
          <w:rFonts w:asciiTheme="minorHAnsi" w:hAnsiTheme="minorHAnsi" w:cstheme="minorHAnsi"/>
        </w:rPr>
      </w:pPr>
      <w:r w:rsidRPr="007436BE">
        <w:rPr>
          <w:rFonts w:asciiTheme="minorHAnsi" w:hAnsiTheme="minorHAnsi" w:cstheme="minorHAnsi"/>
          <w:b/>
        </w:rPr>
        <w:t xml:space="preserve">f) dječji rad ili druge oblike trgovanja ljudima, na temelju: </w:t>
      </w:r>
    </w:p>
    <w:p w14:paraId="25DD6755" w14:textId="77777777" w:rsidR="00D97870" w:rsidRPr="007436BE" w:rsidRDefault="00B131FC" w:rsidP="00346FCA">
      <w:pPr>
        <w:numPr>
          <w:ilvl w:val="0"/>
          <w:numId w:val="10"/>
        </w:numPr>
        <w:spacing w:after="44"/>
        <w:ind w:right="54" w:hanging="360"/>
        <w:rPr>
          <w:rFonts w:asciiTheme="minorHAnsi" w:hAnsiTheme="minorHAnsi" w:cstheme="minorHAnsi"/>
        </w:rPr>
      </w:pPr>
      <w:r w:rsidRPr="007436BE">
        <w:rPr>
          <w:rFonts w:asciiTheme="minorHAnsi" w:hAnsiTheme="minorHAnsi" w:cstheme="minorHAnsi"/>
        </w:rPr>
        <w:t xml:space="preserve">članka 106. (trgovanje ljudima) Kaznenog zakona </w:t>
      </w:r>
    </w:p>
    <w:p w14:paraId="39D1FBB9" w14:textId="77777777" w:rsidR="00D97870" w:rsidRPr="007436BE" w:rsidRDefault="00B131FC" w:rsidP="00346FCA">
      <w:pPr>
        <w:numPr>
          <w:ilvl w:val="0"/>
          <w:numId w:val="10"/>
        </w:numPr>
        <w:ind w:right="54" w:hanging="360"/>
        <w:rPr>
          <w:rFonts w:asciiTheme="minorHAnsi" w:hAnsiTheme="minorHAnsi" w:cstheme="minorHAnsi"/>
        </w:rPr>
      </w:pPr>
      <w:r w:rsidRPr="007436BE">
        <w:rPr>
          <w:rFonts w:asciiTheme="minorHAnsi" w:hAnsiTheme="minorHAnsi" w:cstheme="minorHAnsi"/>
        </w:rPr>
        <w:t xml:space="preserve">članka 175. (trgovanje ljudima i ropstvo) iz Kaznenog zakona (Narodne novine, br. 110/97., </w:t>
      </w:r>
    </w:p>
    <w:p w14:paraId="47B2CBDD"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3143A717" w14:textId="77777777" w:rsidR="00D97870" w:rsidRPr="007436BE" w:rsidRDefault="00D97870">
      <w:pPr>
        <w:spacing w:after="0" w:line="259" w:lineRule="auto"/>
        <w:ind w:left="0" w:firstLine="0"/>
        <w:jc w:val="left"/>
        <w:rPr>
          <w:rFonts w:asciiTheme="minorHAnsi" w:hAnsiTheme="minorHAnsi" w:cstheme="minorHAnsi"/>
        </w:rPr>
      </w:pPr>
    </w:p>
    <w:p w14:paraId="0B6DF3FA" w14:textId="77777777" w:rsidR="00D97870" w:rsidRPr="007436BE" w:rsidRDefault="00D97870">
      <w:pPr>
        <w:spacing w:after="17" w:line="259" w:lineRule="auto"/>
        <w:ind w:left="0" w:firstLine="0"/>
        <w:jc w:val="left"/>
        <w:rPr>
          <w:rFonts w:asciiTheme="minorHAnsi" w:hAnsiTheme="minorHAnsi" w:cstheme="minorHAnsi"/>
        </w:rPr>
      </w:pPr>
    </w:p>
    <w:p w14:paraId="1435706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Izjava o nekažnjavanju ne smije biti starija od tri mjeseca od početka postupka javne nabave.</w:t>
      </w:r>
    </w:p>
    <w:p w14:paraId="6125C3D5" w14:textId="77777777" w:rsidR="00D97870" w:rsidRPr="007436BE" w:rsidRDefault="00D97870">
      <w:pPr>
        <w:spacing w:after="0" w:line="259" w:lineRule="auto"/>
        <w:ind w:left="0" w:firstLine="0"/>
        <w:jc w:val="left"/>
        <w:rPr>
          <w:rFonts w:asciiTheme="minorHAnsi" w:hAnsiTheme="minorHAnsi" w:cstheme="minorHAnsi"/>
        </w:rPr>
      </w:pPr>
    </w:p>
    <w:p w14:paraId="00D6A6DD" w14:textId="77777777" w:rsidR="00D97870" w:rsidRPr="007436BE" w:rsidRDefault="00D97870">
      <w:pPr>
        <w:spacing w:after="0" w:line="259" w:lineRule="auto"/>
        <w:ind w:left="0" w:firstLine="0"/>
        <w:jc w:val="left"/>
        <w:rPr>
          <w:rFonts w:asciiTheme="minorHAnsi" w:hAnsiTheme="minorHAnsi" w:cstheme="minorHAnsi"/>
        </w:rPr>
      </w:pPr>
    </w:p>
    <w:p w14:paraId="45CC0FA7"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Davatelj ove Izjave, ovom Izjavom kao ažuriranim popratnim dokumentom dokazuje da podaci koji su sadržani u dokumentu odgovaraju činjeničnom stanju u trenutku dostave Naručitelju te dokazuju ono što je gospodarski subjekt naveo u ESPD-u. </w:t>
      </w:r>
    </w:p>
    <w:p w14:paraId="40814951" w14:textId="77777777" w:rsidR="00D97870" w:rsidRPr="007436BE" w:rsidRDefault="00D97870">
      <w:pPr>
        <w:spacing w:after="0" w:line="259" w:lineRule="auto"/>
        <w:ind w:left="0" w:firstLine="0"/>
        <w:jc w:val="left"/>
        <w:rPr>
          <w:rFonts w:asciiTheme="minorHAnsi" w:hAnsiTheme="minorHAnsi" w:cstheme="minorHAnsi"/>
        </w:rPr>
      </w:pPr>
    </w:p>
    <w:p w14:paraId="3AE690F4" w14:textId="6C896FF7" w:rsidR="00D97870" w:rsidRPr="007436BE" w:rsidRDefault="00B131FC">
      <w:pPr>
        <w:spacing w:after="4"/>
        <w:ind w:left="-5" w:right="49"/>
        <w:rPr>
          <w:rFonts w:asciiTheme="minorHAnsi" w:hAnsiTheme="minorHAnsi" w:cstheme="minorHAnsi"/>
        </w:rPr>
      </w:pPr>
      <w:r w:rsidRPr="007436BE">
        <w:rPr>
          <w:rFonts w:asciiTheme="minorHAnsi" w:hAnsiTheme="minorHAnsi" w:cstheme="minorHAnsi"/>
        </w:rPr>
        <w:t xml:space="preserve">U </w:t>
      </w:r>
      <w:r w:rsidRPr="007436BE">
        <w:rPr>
          <w:rFonts w:asciiTheme="minorHAnsi" w:hAnsiTheme="minorHAnsi" w:cstheme="minorHAnsi"/>
          <w:u w:val="single" w:color="000000"/>
        </w:rPr>
        <w:t>_______________</w:t>
      </w:r>
      <w:r w:rsidRPr="007436BE">
        <w:rPr>
          <w:rFonts w:asciiTheme="minorHAnsi" w:hAnsiTheme="minorHAnsi" w:cstheme="minorHAnsi"/>
        </w:rPr>
        <w:t xml:space="preserve">, </w:t>
      </w:r>
      <w:r w:rsidRPr="007436BE">
        <w:rPr>
          <w:rFonts w:asciiTheme="minorHAnsi" w:hAnsiTheme="minorHAnsi" w:cstheme="minorHAnsi"/>
          <w:u w:val="single" w:color="000000"/>
        </w:rPr>
        <w:t>________</w:t>
      </w:r>
      <w:r w:rsidRPr="007436BE">
        <w:rPr>
          <w:rFonts w:asciiTheme="minorHAnsi" w:hAnsiTheme="minorHAnsi" w:cstheme="minorHAnsi"/>
        </w:rPr>
        <w:t>_201</w:t>
      </w:r>
      <w:r w:rsidR="009D4570">
        <w:rPr>
          <w:rFonts w:asciiTheme="minorHAnsi" w:hAnsiTheme="minorHAnsi" w:cstheme="minorHAnsi"/>
        </w:rPr>
        <w:t>9</w:t>
      </w:r>
      <w:r w:rsidRPr="007436BE">
        <w:rPr>
          <w:rFonts w:asciiTheme="minorHAnsi" w:hAnsiTheme="minorHAnsi" w:cstheme="minorHAnsi"/>
        </w:rPr>
        <w:t xml:space="preserve">. godine </w:t>
      </w:r>
    </w:p>
    <w:p w14:paraId="3A53A307" w14:textId="77777777" w:rsidR="00D97870" w:rsidRPr="007436BE" w:rsidRDefault="00D97870">
      <w:pPr>
        <w:spacing w:after="0" w:line="259" w:lineRule="auto"/>
        <w:ind w:left="0" w:firstLine="0"/>
        <w:jc w:val="left"/>
        <w:rPr>
          <w:rFonts w:asciiTheme="minorHAnsi" w:hAnsiTheme="minorHAnsi" w:cstheme="minorHAnsi"/>
        </w:rPr>
      </w:pPr>
    </w:p>
    <w:p w14:paraId="35A21AD6"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M.P._______________________________________ </w:t>
      </w:r>
    </w:p>
    <w:p w14:paraId="26EC4EAC" w14:textId="77777777" w:rsidR="00D97870" w:rsidRPr="007436BE" w:rsidRDefault="00B131FC">
      <w:pPr>
        <w:spacing w:after="4"/>
        <w:ind w:left="4197"/>
        <w:jc w:val="center"/>
        <w:rPr>
          <w:rFonts w:asciiTheme="minorHAnsi" w:hAnsiTheme="minorHAnsi" w:cstheme="minorHAnsi"/>
        </w:rPr>
      </w:pPr>
      <w:r w:rsidRPr="007436BE">
        <w:rPr>
          <w:rFonts w:asciiTheme="minorHAnsi" w:hAnsiTheme="minorHAnsi" w:cstheme="minorHAnsi"/>
        </w:rPr>
        <w:t xml:space="preserve">(ime i prezime) </w:t>
      </w:r>
    </w:p>
    <w:p w14:paraId="5292E889" w14:textId="77777777" w:rsidR="00D97870" w:rsidRPr="007436BE" w:rsidRDefault="00D97870">
      <w:pPr>
        <w:spacing w:after="0" w:line="259" w:lineRule="auto"/>
        <w:ind w:left="4248" w:firstLine="0"/>
        <w:jc w:val="center"/>
        <w:rPr>
          <w:rFonts w:asciiTheme="minorHAnsi" w:hAnsiTheme="minorHAnsi" w:cstheme="minorHAnsi"/>
        </w:rPr>
      </w:pPr>
    </w:p>
    <w:p w14:paraId="68EFB79E" w14:textId="77777777" w:rsidR="00D97870" w:rsidRPr="007436BE" w:rsidRDefault="00D97870">
      <w:pPr>
        <w:spacing w:after="0" w:line="259" w:lineRule="auto"/>
        <w:ind w:left="4248" w:firstLine="0"/>
        <w:jc w:val="center"/>
        <w:rPr>
          <w:rFonts w:asciiTheme="minorHAnsi" w:hAnsiTheme="minorHAnsi" w:cstheme="minorHAnsi"/>
        </w:rPr>
      </w:pPr>
    </w:p>
    <w:p w14:paraId="4F641F29"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_______________________________________ </w:t>
      </w:r>
    </w:p>
    <w:p w14:paraId="4F0C3DE9" w14:textId="77777777" w:rsidR="00D97870" w:rsidRPr="007436BE" w:rsidRDefault="00B131FC">
      <w:pPr>
        <w:spacing w:after="4"/>
        <w:ind w:left="4198"/>
        <w:jc w:val="center"/>
        <w:rPr>
          <w:rFonts w:asciiTheme="minorHAnsi" w:hAnsiTheme="minorHAnsi" w:cstheme="minorHAnsi"/>
        </w:rPr>
      </w:pPr>
      <w:r w:rsidRPr="007436BE">
        <w:rPr>
          <w:rFonts w:asciiTheme="minorHAnsi" w:hAnsiTheme="minorHAnsi" w:cstheme="minorHAnsi"/>
        </w:rPr>
        <w:t xml:space="preserve">(potpis) </w:t>
      </w:r>
    </w:p>
    <w:p w14:paraId="23B00191" w14:textId="77777777" w:rsidR="00D97870" w:rsidRPr="007436BE" w:rsidRDefault="00D97870">
      <w:pPr>
        <w:spacing w:after="0" w:line="259" w:lineRule="auto"/>
        <w:ind w:left="0" w:firstLine="0"/>
        <w:jc w:val="left"/>
        <w:rPr>
          <w:rFonts w:asciiTheme="minorHAnsi" w:hAnsiTheme="minorHAnsi" w:cstheme="minorHAnsi"/>
        </w:rPr>
      </w:pPr>
    </w:p>
    <w:p w14:paraId="3238DD10" w14:textId="77777777" w:rsidR="00D97870" w:rsidRPr="007436BE" w:rsidRDefault="00D97870">
      <w:pPr>
        <w:spacing w:after="0" w:line="259" w:lineRule="auto"/>
        <w:ind w:left="0" w:firstLine="0"/>
        <w:jc w:val="left"/>
        <w:rPr>
          <w:rFonts w:asciiTheme="minorHAnsi" w:hAnsiTheme="minorHAnsi" w:cstheme="minorHAnsi"/>
        </w:rPr>
      </w:pPr>
    </w:p>
    <w:p w14:paraId="4A8569E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Ovaj obrazac potpisuju osobe ili se daje za osobe (osim ovlaštene/ih osobe/a za zastupanje gospodarskog subjekta koja/e je/su za gospodarski subjekt i za sebe dao/dale Izjavu o nekažnjavanju za gospodarski subjekt koji ima poslovni nastan u Republici Hrvatskoj), koje su članovi upravnog, upravljačkog ili nadzornog tijela ili koje imaju ovlasti zastupanja, donošenja odluka ili nadzora toga gospodarskog subjekta, a koje su državljani Republike Hrvatske.  </w:t>
      </w:r>
    </w:p>
    <w:p w14:paraId="7B3DB55C" w14:textId="77777777" w:rsidR="00D97870" w:rsidRPr="007436BE" w:rsidRDefault="00D97870">
      <w:pPr>
        <w:spacing w:after="0" w:line="259" w:lineRule="auto"/>
        <w:ind w:left="0" w:firstLine="0"/>
        <w:jc w:val="left"/>
        <w:rPr>
          <w:rFonts w:asciiTheme="minorHAnsi" w:hAnsiTheme="minorHAnsi" w:cstheme="minorHAnsi"/>
        </w:rPr>
      </w:pPr>
    </w:p>
    <w:p w14:paraId="09638BD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Sukladno članku 20. stavku 10. Pravilnika o dokumentaciji o nabavi te ponudama u postupcima javne nabave (Narodne novine, broj: 65/17) izjavu iz članka 265. stavka 2. u vezi s člankom 251. stavkom 1. Zakona o javnoj nabavi (Narodne novine, broj: 120/2016) </w:t>
      </w:r>
      <w:r w:rsidRPr="007436BE">
        <w:rPr>
          <w:rFonts w:asciiTheme="minorHAnsi" w:hAnsiTheme="minorHAnsi" w:cstheme="minorHAnsi"/>
          <w:u w:val="single" w:color="000000"/>
        </w:rPr>
        <w:t>može dati</w:t>
      </w:r>
      <w:r w:rsidRPr="007436BE">
        <w:rPr>
          <w:rFonts w:asciiTheme="minorHAnsi" w:hAnsiTheme="minorHAnsi" w:cstheme="minorHAnsi"/>
        </w:rPr>
        <w:t xml:space="preserve"> osoba po zakonu ovlaštena za zastupanje gospodarskog subjekta za gospodarski subjekt i za sve osobe koje su članovi upravnog, upravljačkog ili nadzornog tijela ili osoba koja ima ovlasti za zastupanje, donošenje odluka ili nadzora gospodarskog subjekta. U navedenom slučaju osoba ovlaštena za zastupanje gospodarskog subjekta može na jednoj izjavi dati izjavu i za sve osobe koje su članovi upravnog, upravljačkog ili nadzornog tijela ili osoba koja ima ovlasti za zastupanje, donošenje odluka ili nadzora gospodarskog subjekta. </w:t>
      </w:r>
    </w:p>
    <w:p w14:paraId="4AF7EBCD" w14:textId="77777777" w:rsidR="00D97870" w:rsidRPr="007436BE" w:rsidRDefault="00D97870">
      <w:pPr>
        <w:spacing w:after="0" w:line="259" w:lineRule="auto"/>
        <w:ind w:left="0" w:firstLine="0"/>
        <w:jc w:val="left"/>
        <w:rPr>
          <w:rFonts w:asciiTheme="minorHAnsi" w:hAnsiTheme="minorHAnsi" w:cstheme="minorHAnsi"/>
        </w:rPr>
      </w:pPr>
    </w:p>
    <w:p w14:paraId="241E029F" w14:textId="0DD646C0" w:rsidR="00D97870" w:rsidRPr="007436BE" w:rsidRDefault="00B131FC" w:rsidP="00B322CE">
      <w:pPr>
        <w:spacing w:after="3" w:line="265" w:lineRule="auto"/>
        <w:ind w:left="-5"/>
        <w:rPr>
          <w:rFonts w:asciiTheme="minorHAnsi" w:hAnsiTheme="minorHAnsi" w:cstheme="minorHAnsi"/>
        </w:rPr>
      </w:pPr>
      <w:r w:rsidRPr="007436BE">
        <w:rPr>
          <w:rFonts w:asciiTheme="minorHAnsi" w:hAnsiTheme="minorHAnsi" w:cstheme="minorHAnsi"/>
        </w:rPr>
        <w:t xml:space="preserve">Ovaj obrazac Izjave o nekažnjavanju </w:t>
      </w:r>
      <w:r w:rsidRPr="007436BE">
        <w:rPr>
          <w:rFonts w:asciiTheme="minorHAnsi" w:hAnsiTheme="minorHAnsi" w:cstheme="minorHAnsi"/>
          <w:b/>
          <w:u w:val="single" w:color="000000"/>
        </w:rPr>
        <w:t>mora imati ovjereni potpis davatelja Izjave kod javnog</w:t>
      </w:r>
      <w:r w:rsidR="006B482C">
        <w:rPr>
          <w:rFonts w:asciiTheme="minorHAnsi" w:hAnsiTheme="minorHAnsi" w:cstheme="minorHAnsi"/>
          <w:b/>
          <w:u w:val="single" w:color="000000"/>
        </w:rPr>
        <w:t xml:space="preserve"> </w:t>
      </w:r>
      <w:r w:rsidRPr="007436BE">
        <w:rPr>
          <w:rFonts w:asciiTheme="minorHAnsi" w:hAnsiTheme="minorHAnsi" w:cstheme="minorHAnsi"/>
          <w:b/>
          <w:u w:val="single" w:color="000000"/>
        </w:rPr>
        <w:t>bilježnika</w:t>
      </w:r>
      <w:r w:rsidRPr="007436BE">
        <w:rPr>
          <w:rFonts w:asciiTheme="minorHAnsi" w:hAnsiTheme="minorHAnsi" w:cstheme="minorHAnsi"/>
        </w:rPr>
        <w:t xml:space="preserve">. </w:t>
      </w:r>
    </w:p>
    <w:p w14:paraId="2E575DDD" w14:textId="77777777" w:rsidR="00D97870" w:rsidRPr="007436BE" w:rsidRDefault="00D97870">
      <w:pPr>
        <w:spacing w:after="0" w:line="259" w:lineRule="auto"/>
        <w:ind w:left="0" w:firstLine="0"/>
        <w:jc w:val="left"/>
        <w:rPr>
          <w:rFonts w:asciiTheme="minorHAnsi" w:hAnsiTheme="minorHAnsi" w:cstheme="minorHAnsi"/>
        </w:rPr>
      </w:pPr>
    </w:p>
    <w:p w14:paraId="164B941C" w14:textId="77777777" w:rsidR="00D07628" w:rsidRPr="007436BE" w:rsidRDefault="00D07628">
      <w:pPr>
        <w:spacing w:after="0" w:line="259" w:lineRule="auto"/>
        <w:ind w:left="0" w:firstLine="0"/>
        <w:jc w:val="left"/>
        <w:rPr>
          <w:rFonts w:asciiTheme="minorHAnsi" w:hAnsiTheme="minorHAnsi" w:cstheme="minorHAnsi"/>
        </w:rPr>
      </w:pPr>
    </w:p>
    <w:p w14:paraId="45BA81A0" w14:textId="77777777" w:rsidR="00E03FFE" w:rsidRDefault="00E03FFE">
      <w:pPr>
        <w:spacing w:after="160" w:line="259" w:lineRule="auto"/>
        <w:ind w:left="0" w:firstLine="0"/>
        <w:jc w:val="left"/>
        <w:rPr>
          <w:rFonts w:asciiTheme="minorHAnsi" w:hAnsiTheme="minorHAnsi" w:cstheme="minorHAnsi"/>
          <w:b/>
          <w:color w:val="00B0F0"/>
        </w:rPr>
      </w:pPr>
      <w:r>
        <w:rPr>
          <w:rFonts w:asciiTheme="minorHAnsi" w:hAnsiTheme="minorHAnsi" w:cstheme="minorHAnsi"/>
          <w:color w:val="00B0F0"/>
        </w:rPr>
        <w:br w:type="page"/>
      </w:r>
    </w:p>
    <w:p w14:paraId="2CF04AD2" w14:textId="17A987E1" w:rsidR="00D97870" w:rsidRPr="00A53E48" w:rsidRDefault="00B131FC" w:rsidP="00A53E48">
      <w:pPr>
        <w:pStyle w:val="Naslov1"/>
      </w:pPr>
      <w:bookmarkStart w:id="149" w:name="_Toc508457"/>
      <w:r w:rsidRPr="00A53E48">
        <w:lastRenderedPageBreak/>
        <w:t xml:space="preserve">PRILOG </w:t>
      </w:r>
      <w:r w:rsidR="00D07628" w:rsidRPr="00A53E48">
        <w:t>5</w:t>
      </w:r>
      <w:r w:rsidR="00E94A78">
        <w:t>.</w:t>
      </w:r>
      <w:r w:rsidRPr="00A53E48">
        <w:t xml:space="preserve"> Izjava o nekažnjavanju za gospodarski subjekt koja ima poslovni nastan izvan</w:t>
      </w:r>
      <w:r w:rsidR="00A53E48" w:rsidRPr="00A53E48">
        <w:t xml:space="preserve"> </w:t>
      </w:r>
      <w:r w:rsidRPr="00A53E48">
        <w:t>Republike Hrvatske</w:t>
      </w:r>
      <w:bookmarkEnd w:id="149"/>
    </w:p>
    <w:p w14:paraId="19732FEF" w14:textId="77777777" w:rsidR="00D97870" w:rsidRPr="007436BE" w:rsidRDefault="00D97870">
      <w:pPr>
        <w:spacing w:after="19" w:line="259" w:lineRule="auto"/>
        <w:ind w:left="0" w:firstLine="0"/>
        <w:jc w:val="left"/>
        <w:rPr>
          <w:rFonts w:asciiTheme="minorHAnsi" w:hAnsiTheme="minorHAnsi" w:cstheme="minorHAnsi"/>
        </w:rPr>
      </w:pPr>
    </w:p>
    <w:p w14:paraId="7302AEE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251 stavka 1. točke 2. i članka 265. stavka 2. Zakona o javnoj nabavi (Narodne novine, broj: 120/2016), kao osoba ovlaštena za zastupanje gospodarskog subjekta dajem sljedeću: </w:t>
      </w:r>
    </w:p>
    <w:p w14:paraId="48FCADE8" w14:textId="77777777" w:rsidR="00D97870" w:rsidRPr="007436BE" w:rsidRDefault="00D97870">
      <w:pPr>
        <w:spacing w:after="16" w:line="259" w:lineRule="auto"/>
        <w:ind w:left="0" w:firstLine="0"/>
        <w:jc w:val="left"/>
        <w:rPr>
          <w:rFonts w:asciiTheme="minorHAnsi" w:hAnsiTheme="minorHAnsi" w:cstheme="minorHAnsi"/>
        </w:rPr>
      </w:pPr>
    </w:p>
    <w:p w14:paraId="20A87CF8" w14:textId="3C5892F7" w:rsidR="00D97870" w:rsidRPr="00A53E48" w:rsidRDefault="00B131FC" w:rsidP="00A53E48">
      <w:pPr>
        <w:jc w:val="center"/>
        <w:rPr>
          <w:rFonts w:asciiTheme="minorHAnsi" w:hAnsiTheme="minorHAnsi"/>
        </w:rPr>
      </w:pPr>
      <w:r w:rsidRPr="00A53E48">
        <w:rPr>
          <w:rFonts w:asciiTheme="minorHAnsi" w:hAnsiTheme="minorHAnsi"/>
        </w:rPr>
        <w:t>I Z J A V U   O   N E K A Ž NJ A V A N J U</w:t>
      </w:r>
    </w:p>
    <w:p w14:paraId="7ACEE7D8" w14:textId="77777777" w:rsidR="00D97870" w:rsidRPr="007436BE" w:rsidRDefault="00D97870">
      <w:pPr>
        <w:spacing w:after="0" w:line="259" w:lineRule="auto"/>
        <w:ind w:left="0" w:firstLine="0"/>
        <w:jc w:val="center"/>
        <w:rPr>
          <w:rFonts w:asciiTheme="minorHAnsi" w:hAnsiTheme="minorHAnsi" w:cstheme="minorHAnsi"/>
        </w:rPr>
      </w:pPr>
    </w:p>
    <w:p w14:paraId="6EA13AAF" w14:textId="77777777" w:rsidR="00D97870" w:rsidRPr="007436BE" w:rsidRDefault="00B131FC">
      <w:pPr>
        <w:spacing w:after="4"/>
        <w:ind w:left="-5" w:right="49"/>
        <w:rPr>
          <w:rFonts w:asciiTheme="minorHAnsi" w:hAnsiTheme="minorHAnsi" w:cstheme="minorHAnsi"/>
        </w:rPr>
      </w:pPr>
      <w:r w:rsidRPr="007436BE">
        <w:rPr>
          <w:rFonts w:asciiTheme="minorHAnsi" w:hAnsiTheme="minorHAnsi" w:cstheme="minorHAnsi"/>
        </w:rPr>
        <w:t>kojom ja __</w:t>
      </w:r>
      <w:r w:rsidRPr="007436BE">
        <w:rPr>
          <w:rFonts w:asciiTheme="minorHAnsi" w:hAnsiTheme="minorHAnsi" w:cstheme="minorHAnsi"/>
          <w:u w:val="single" w:color="000000"/>
        </w:rPr>
        <w:t>____________________________</w:t>
      </w:r>
      <w:r w:rsidRPr="007436BE">
        <w:rPr>
          <w:rFonts w:asciiTheme="minorHAnsi" w:hAnsiTheme="minorHAnsi" w:cstheme="minorHAnsi"/>
        </w:rPr>
        <w:t>_ iz _</w:t>
      </w:r>
      <w:r w:rsidRPr="007436BE">
        <w:rPr>
          <w:rFonts w:asciiTheme="minorHAnsi" w:hAnsiTheme="minorHAnsi" w:cstheme="minorHAnsi"/>
          <w:u w:val="single" w:color="000000"/>
        </w:rPr>
        <w:t>___________________________________</w:t>
      </w:r>
    </w:p>
    <w:p w14:paraId="3A553719" w14:textId="77777777" w:rsidR="00D97870" w:rsidRPr="007436BE" w:rsidRDefault="00B131FC">
      <w:pPr>
        <w:tabs>
          <w:tab w:val="center" w:pos="2093"/>
          <w:tab w:val="center" w:pos="3493"/>
          <w:tab w:val="center" w:pos="4203"/>
          <w:tab w:val="center" w:pos="4911"/>
          <w:tab w:val="center" w:pos="5619"/>
          <w:tab w:val="center" w:pos="7302"/>
        </w:tabs>
        <w:spacing w:after="4"/>
        <w:ind w:left="0" w:firstLine="0"/>
        <w:jc w:val="left"/>
        <w:rPr>
          <w:rFonts w:asciiTheme="minorHAnsi" w:hAnsiTheme="minorHAnsi" w:cstheme="minorHAnsi"/>
        </w:rPr>
      </w:pPr>
      <w:r w:rsidRPr="007436BE">
        <w:rPr>
          <w:rFonts w:asciiTheme="minorHAnsi" w:eastAsia="Calibri" w:hAnsiTheme="minorHAnsi" w:cstheme="minorHAnsi"/>
        </w:rPr>
        <w:tab/>
      </w:r>
      <w:r w:rsidRPr="007436BE">
        <w:rPr>
          <w:rFonts w:asciiTheme="minorHAnsi" w:hAnsiTheme="minorHAnsi" w:cstheme="minorHAnsi"/>
        </w:rPr>
        <w:t xml:space="preserve">(ime i prezime)  </w:t>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t xml:space="preserve">(adresa stanovanja) </w:t>
      </w:r>
    </w:p>
    <w:p w14:paraId="722F86BB" w14:textId="77777777" w:rsidR="00D97870" w:rsidRPr="007436BE" w:rsidRDefault="00D97870">
      <w:pPr>
        <w:spacing w:after="0" w:line="259" w:lineRule="auto"/>
        <w:ind w:left="0" w:firstLine="0"/>
        <w:jc w:val="center"/>
        <w:rPr>
          <w:rFonts w:asciiTheme="minorHAnsi" w:hAnsiTheme="minorHAnsi" w:cstheme="minorHAnsi"/>
        </w:rPr>
      </w:pPr>
    </w:p>
    <w:p w14:paraId="2450AD2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identifikacijskog dokumenta______________izdanog od ____________________________, </w:t>
      </w:r>
    </w:p>
    <w:p w14:paraId="46102090" w14:textId="77777777" w:rsidR="00D97870" w:rsidRPr="007436BE" w:rsidRDefault="00D97870">
      <w:pPr>
        <w:spacing w:after="0" w:line="259" w:lineRule="auto"/>
        <w:ind w:left="0" w:firstLine="0"/>
        <w:jc w:val="left"/>
        <w:rPr>
          <w:rFonts w:asciiTheme="minorHAnsi" w:hAnsiTheme="minorHAnsi" w:cstheme="minorHAnsi"/>
        </w:rPr>
      </w:pPr>
    </w:p>
    <w:p w14:paraId="73BE1B4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osoba ovlaštena za zastupanje gospodarskog subjekta </w:t>
      </w:r>
      <w:r w:rsidRPr="007436BE">
        <w:rPr>
          <w:rFonts w:asciiTheme="minorHAnsi" w:hAnsiTheme="minorHAnsi" w:cstheme="minorHAnsi"/>
          <w:b/>
        </w:rPr>
        <w:t xml:space="preserve">za sebe i za gospodarski subjekt: </w:t>
      </w:r>
    </w:p>
    <w:p w14:paraId="5F28C935" w14:textId="77777777" w:rsidR="00D97870" w:rsidRPr="007436BE" w:rsidRDefault="00D97870">
      <w:pPr>
        <w:spacing w:after="0" w:line="259" w:lineRule="auto"/>
        <w:ind w:left="0" w:firstLine="0"/>
        <w:jc w:val="left"/>
        <w:rPr>
          <w:rFonts w:asciiTheme="minorHAnsi" w:hAnsiTheme="minorHAnsi" w:cstheme="minorHAnsi"/>
        </w:rPr>
      </w:pPr>
    </w:p>
    <w:p w14:paraId="3ABBD770"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w:t>
      </w:r>
    </w:p>
    <w:p w14:paraId="5344ADB7" w14:textId="77777777" w:rsidR="00D97870" w:rsidRPr="007436BE" w:rsidRDefault="00B131FC">
      <w:pPr>
        <w:spacing w:after="4"/>
        <w:ind w:left="141" w:right="199"/>
        <w:jc w:val="center"/>
        <w:rPr>
          <w:rFonts w:asciiTheme="minorHAnsi" w:hAnsiTheme="minorHAnsi" w:cstheme="minorHAnsi"/>
        </w:rPr>
      </w:pPr>
      <w:r w:rsidRPr="007436BE">
        <w:rPr>
          <w:rFonts w:asciiTheme="minorHAnsi" w:hAnsiTheme="minorHAnsi" w:cstheme="minorHAnsi"/>
        </w:rPr>
        <w:t xml:space="preserve">(naziv i sjedište gospodarskog subjekta, OIB ili identifikacijski broj zemlje poslovnog nastana) </w:t>
      </w:r>
    </w:p>
    <w:p w14:paraId="0CC93102" w14:textId="77777777" w:rsidR="00D97870" w:rsidRPr="007436BE" w:rsidRDefault="00D97870">
      <w:pPr>
        <w:spacing w:after="0" w:line="259" w:lineRule="auto"/>
        <w:ind w:left="0" w:firstLine="0"/>
        <w:jc w:val="left"/>
        <w:rPr>
          <w:rFonts w:asciiTheme="minorHAnsi" w:hAnsiTheme="minorHAnsi" w:cstheme="minorHAnsi"/>
        </w:rPr>
      </w:pPr>
    </w:p>
    <w:p w14:paraId="1D69BFF1" w14:textId="77777777" w:rsidR="00D97870" w:rsidRPr="007436BE" w:rsidRDefault="00B131FC">
      <w:pPr>
        <w:spacing w:after="28"/>
        <w:ind w:left="-5" w:right="54"/>
        <w:rPr>
          <w:rFonts w:asciiTheme="minorHAnsi" w:hAnsiTheme="minorHAnsi" w:cstheme="minorHAnsi"/>
        </w:rPr>
      </w:pPr>
      <w:r w:rsidRPr="007436BE">
        <w:rPr>
          <w:rFonts w:asciiTheme="minorHAnsi" w:hAnsiTheme="minorHAnsi" w:cstheme="minorHAnsi"/>
        </w:rPr>
        <w:t xml:space="preserve">Izjavljujem da </w:t>
      </w:r>
      <w:r w:rsidRPr="007436BE">
        <w:rPr>
          <w:rFonts w:asciiTheme="minorHAnsi" w:hAnsiTheme="minorHAnsi" w:cstheme="minorHAnsi"/>
          <w:b/>
        </w:rPr>
        <w:t>ja ni gore navedeni gospodarski subjekt</w:t>
      </w:r>
      <w:r w:rsidRPr="007436BE">
        <w:rPr>
          <w:rFonts w:asciiTheme="minorHAnsi" w:hAnsiTheme="minorHAnsi" w:cstheme="minorHAnsi"/>
        </w:rPr>
        <w:t xml:space="preserve"> nismo pravomoćnom presudom osuđeni  za: </w:t>
      </w:r>
    </w:p>
    <w:p w14:paraId="7CF54C73" w14:textId="77777777" w:rsidR="00D97870" w:rsidRPr="007436BE" w:rsidRDefault="00B131FC" w:rsidP="00346FCA">
      <w:pPr>
        <w:numPr>
          <w:ilvl w:val="0"/>
          <w:numId w:val="11"/>
        </w:numPr>
        <w:spacing w:after="61"/>
        <w:ind w:right="52" w:hanging="360"/>
        <w:rPr>
          <w:rFonts w:asciiTheme="minorHAnsi" w:hAnsiTheme="minorHAnsi" w:cstheme="minorHAnsi"/>
        </w:rPr>
      </w:pPr>
      <w:r w:rsidRPr="007436BE">
        <w:rPr>
          <w:rFonts w:asciiTheme="minorHAnsi" w:hAnsiTheme="minorHAnsi" w:cstheme="minorHAnsi"/>
          <w:b/>
        </w:rPr>
        <w:t xml:space="preserve">sudjelovanje u zločinačkoj organizaciji, na temelju: </w:t>
      </w:r>
    </w:p>
    <w:p w14:paraId="6982D80D" w14:textId="77777777" w:rsidR="00D97870" w:rsidRPr="007436BE" w:rsidRDefault="00B131FC" w:rsidP="00346FCA">
      <w:pPr>
        <w:numPr>
          <w:ilvl w:val="1"/>
          <w:numId w:val="11"/>
        </w:numPr>
        <w:spacing w:after="58"/>
        <w:ind w:right="54" w:hanging="360"/>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i </w:t>
      </w:r>
    </w:p>
    <w:p w14:paraId="5BA769BA"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broj: 110/97., 27/98., 50/00., 129/00., 51/01., 111/03., 190/03., 105/04., 84/05., </w:t>
      </w:r>
    </w:p>
    <w:p w14:paraId="408FD9D7"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69A4DBB4" w14:textId="77777777" w:rsidR="00D97870" w:rsidRPr="007436BE" w:rsidRDefault="00B131FC" w:rsidP="00346FCA">
      <w:pPr>
        <w:numPr>
          <w:ilvl w:val="0"/>
          <w:numId w:val="11"/>
        </w:numPr>
        <w:spacing w:after="65"/>
        <w:ind w:right="52" w:hanging="360"/>
        <w:rPr>
          <w:rFonts w:asciiTheme="minorHAnsi" w:hAnsiTheme="minorHAnsi" w:cstheme="minorHAnsi"/>
        </w:rPr>
      </w:pPr>
      <w:r w:rsidRPr="007436BE">
        <w:rPr>
          <w:rFonts w:asciiTheme="minorHAnsi" w:hAnsiTheme="minorHAnsi" w:cstheme="minorHAnsi"/>
          <w:b/>
        </w:rPr>
        <w:t xml:space="preserve">korupciju, na temelju: </w:t>
      </w:r>
      <w:r w:rsidRPr="007436BE">
        <w:rPr>
          <w:rFonts w:asciiTheme="minorHAnsi" w:eastAsia="Times New Roman" w:hAnsiTheme="minorHAnsi" w:cstheme="minorHAnsi"/>
        </w:rPr>
        <w:t>-</w:t>
      </w: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748D76FB"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w:t>
      </w:r>
    </w:p>
    <w:p w14:paraId="721A7F48"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110/07., 152/08., 57/11., 77/11. i 143/12.); </w:t>
      </w:r>
    </w:p>
    <w:p w14:paraId="7D91CFFC" w14:textId="77777777" w:rsidR="00D97870" w:rsidRPr="007436BE" w:rsidRDefault="00B131FC" w:rsidP="00346FCA">
      <w:pPr>
        <w:numPr>
          <w:ilvl w:val="0"/>
          <w:numId w:val="11"/>
        </w:numPr>
        <w:spacing w:after="61"/>
        <w:ind w:right="52" w:hanging="360"/>
        <w:rPr>
          <w:rFonts w:asciiTheme="minorHAnsi" w:hAnsiTheme="minorHAnsi" w:cstheme="minorHAnsi"/>
        </w:rPr>
      </w:pPr>
      <w:r w:rsidRPr="007436BE">
        <w:rPr>
          <w:rFonts w:asciiTheme="minorHAnsi" w:hAnsiTheme="minorHAnsi" w:cstheme="minorHAnsi"/>
          <w:b/>
        </w:rPr>
        <w:t xml:space="preserve">prijevaru, na temelju: </w:t>
      </w:r>
    </w:p>
    <w:p w14:paraId="5DE4E6DD" w14:textId="77777777" w:rsidR="00D97870" w:rsidRPr="007436BE" w:rsidRDefault="00B131FC" w:rsidP="00346FCA">
      <w:pPr>
        <w:numPr>
          <w:ilvl w:val="1"/>
          <w:numId w:val="11"/>
        </w:numPr>
        <w:spacing w:after="61"/>
        <w:ind w:right="54" w:hanging="360"/>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(utaja poreza ili carine) i članka 258. (subvencijska prijevara) Kaznenog zakona i </w:t>
      </w:r>
    </w:p>
    <w:p w14:paraId="317990EA"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w:t>
      </w:r>
    </w:p>
    <w:p w14:paraId="1FB938AD"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1FC00C42" w14:textId="77777777" w:rsidR="00D97870" w:rsidRPr="007436BE" w:rsidRDefault="00B131FC" w:rsidP="00346FCA">
      <w:pPr>
        <w:numPr>
          <w:ilvl w:val="0"/>
          <w:numId w:val="11"/>
        </w:numPr>
        <w:spacing w:after="63" w:line="248" w:lineRule="auto"/>
        <w:ind w:right="52" w:hanging="360"/>
        <w:rPr>
          <w:rFonts w:asciiTheme="minorHAnsi" w:hAnsiTheme="minorHAnsi" w:cstheme="minorHAnsi"/>
        </w:rPr>
      </w:pPr>
      <w:r w:rsidRPr="007436BE">
        <w:rPr>
          <w:rFonts w:asciiTheme="minorHAnsi" w:hAnsiTheme="minorHAnsi" w:cstheme="minorHAnsi"/>
          <w:b/>
        </w:rPr>
        <w:lastRenderedPageBreak/>
        <w:t xml:space="preserve">terorizam ili kaznena djela povezana s terorističkim aktivnostima, na temelju: </w:t>
      </w:r>
      <w:r w:rsidRPr="007436BE">
        <w:rPr>
          <w:rFonts w:asciiTheme="minorHAnsi" w:eastAsia="Times New Roman" w:hAnsiTheme="minorHAnsi" w:cstheme="minorHAnsi"/>
        </w:rPr>
        <w:t>-</w:t>
      </w:r>
      <w:r w:rsidRPr="007436BE">
        <w:rPr>
          <w:rFonts w:asciiTheme="minorHAnsi" w:hAnsiTheme="minorHAnsi" w:cstheme="minorHAnsi"/>
        </w:rPr>
        <w:tab/>
        <w:t xml:space="preserve">članka 97. (terorizam), članka 99. (javno poticanje na terorizam), članka 100. (novačenje za terorizam), članka 101. (obuka za terorizam) i članka 102. (terorističko udruženje) Kaznenog zakona </w:t>
      </w:r>
    </w:p>
    <w:p w14:paraId="25A2F76D" w14:textId="77777777" w:rsidR="00D97870" w:rsidRPr="007436BE" w:rsidRDefault="00B131FC" w:rsidP="00346FCA">
      <w:pPr>
        <w:numPr>
          <w:ilvl w:val="1"/>
          <w:numId w:val="11"/>
        </w:numPr>
        <w:spacing w:after="25"/>
        <w:ind w:right="54" w:hanging="360"/>
        <w:rPr>
          <w:rFonts w:asciiTheme="minorHAnsi" w:hAnsiTheme="minorHAnsi" w:cstheme="minorHAnsi"/>
        </w:rPr>
      </w:pPr>
      <w:r w:rsidRPr="007436BE">
        <w:rPr>
          <w:rFonts w:asciiTheme="minorHAnsi" w:hAnsiTheme="minorHAnsi" w:cstheme="minorHAnsi"/>
        </w:rPr>
        <w:t xml:space="preserve">članka 169. (terorizam), članka 169.a (javno poticanje na terorizam) i članka 169.b (novačenje i obuka za terorizam) iz Kaznenog zakona (Narodne novine, broj: 110/97., 27/98., </w:t>
      </w:r>
    </w:p>
    <w:p w14:paraId="77FAD3F5"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50/00., 129/00., 51/01., 111/03., 190/03., 105/04., 84/05., 71/06., 110/07., 152/08., 57/11., </w:t>
      </w:r>
    </w:p>
    <w:p w14:paraId="6CA24328"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27F737C4" w14:textId="77777777" w:rsidR="00D97870" w:rsidRPr="007436BE" w:rsidRDefault="00B131FC" w:rsidP="00346FCA">
      <w:pPr>
        <w:numPr>
          <w:ilvl w:val="0"/>
          <w:numId w:val="11"/>
        </w:numPr>
        <w:spacing w:after="4"/>
        <w:ind w:right="52" w:hanging="360"/>
        <w:rPr>
          <w:rFonts w:asciiTheme="minorHAnsi" w:hAnsiTheme="minorHAnsi" w:cstheme="minorHAnsi"/>
        </w:rPr>
      </w:pPr>
      <w:r w:rsidRPr="007436BE">
        <w:rPr>
          <w:rFonts w:asciiTheme="minorHAnsi" w:hAnsiTheme="minorHAnsi" w:cstheme="minorHAnsi"/>
          <w:b/>
        </w:rPr>
        <w:t xml:space="preserve">pranje novca ili financiranje terorizma, na temelju: </w:t>
      </w:r>
    </w:p>
    <w:p w14:paraId="522312C6"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98. (financiranje terorizma) i članka 265. (pranje novca) Kaznenog zakona i </w:t>
      </w:r>
    </w:p>
    <w:p w14:paraId="26941517"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279. (pranje novca) iz Kaznenog zakona (Narodne novine, broj: 110/97., 27/98., 50/00., 129/00., 51/01., 111/03., 190/03., 105/04., 84/05., 71/06., 110/07., 152/08., 57/11., </w:t>
      </w:r>
    </w:p>
    <w:p w14:paraId="19F9E10F"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223BBDCA" w14:textId="77777777" w:rsidR="00D97870" w:rsidRPr="007436BE" w:rsidRDefault="00B131FC" w:rsidP="00346FCA">
      <w:pPr>
        <w:numPr>
          <w:ilvl w:val="0"/>
          <w:numId w:val="11"/>
        </w:numPr>
        <w:spacing w:after="60"/>
        <w:ind w:right="52" w:hanging="360"/>
        <w:rPr>
          <w:rFonts w:asciiTheme="minorHAnsi" w:hAnsiTheme="minorHAnsi" w:cstheme="minorHAnsi"/>
        </w:rPr>
      </w:pPr>
      <w:r w:rsidRPr="007436BE">
        <w:rPr>
          <w:rFonts w:asciiTheme="minorHAnsi" w:hAnsiTheme="minorHAnsi" w:cstheme="minorHAnsi"/>
          <w:b/>
        </w:rPr>
        <w:t xml:space="preserve">dječji rad ili druge oblike trgovanja ljudima, na temelju: </w:t>
      </w:r>
    </w:p>
    <w:p w14:paraId="68ECB0D8" w14:textId="77777777" w:rsidR="00D97870" w:rsidRPr="007436BE" w:rsidRDefault="00B131FC" w:rsidP="00346FCA">
      <w:pPr>
        <w:numPr>
          <w:ilvl w:val="1"/>
          <w:numId w:val="11"/>
        </w:numPr>
        <w:spacing w:after="46"/>
        <w:ind w:right="54" w:hanging="360"/>
        <w:rPr>
          <w:rFonts w:asciiTheme="minorHAnsi" w:hAnsiTheme="minorHAnsi" w:cstheme="minorHAnsi"/>
        </w:rPr>
      </w:pPr>
      <w:r w:rsidRPr="007436BE">
        <w:rPr>
          <w:rFonts w:asciiTheme="minorHAnsi" w:hAnsiTheme="minorHAnsi" w:cstheme="minorHAnsi"/>
        </w:rPr>
        <w:t xml:space="preserve">članka 106. (trgovanje ljudima) Kaznenog zakona </w:t>
      </w:r>
    </w:p>
    <w:p w14:paraId="5B492CBA" w14:textId="77777777" w:rsidR="00D97870" w:rsidRPr="007436BE" w:rsidRDefault="00B131FC" w:rsidP="00346FCA">
      <w:pPr>
        <w:numPr>
          <w:ilvl w:val="1"/>
          <w:numId w:val="11"/>
        </w:numPr>
        <w:ind w:right="54" w:hanging="360"/>
        <w:rPr>
          <w:rFonts w:asciiTheme="minorHAnsi" w:hAnsiTheme="minorHAnsi" w:cstheme="minorHAnsi"/>
        </w:rPr>
      </w:pPr>
      <w:r w:rsidRPr="007436BE">
        <w:rPr>
          <w:rFonts w:asciiTheme="minorHAnsi" w:hAnsiTheme="minorHAnsi" w:cstheme="minorHAnsi"/>
        </w:rPr>
        <w:t xml:space="preserve">članka 175. (trgovanje ljudima i ropstvo) iz Kaznenog zakona (Narodne novine, broj: 110/97., 27/98., 50/00., 129/00., 51/01., 111/03., 190/03., 105/04., 84/05., 71/06., 110/07., 152/08., 57/11., 77/11. i 143/12.), </w:t>
      </w:r>
    </w:p>
    <w:p w14:paraId="2145C8BE" w14:textId="77777777" w:rsidR="00D97870" w:rsidRPr="007436BE" w:rsidRDefault="00D97870">
      <w:pPr>
        <w:spacing w:after="0" w:line="259" w:lineRule="auto"/>
        <w:ind w:left="0" w:firstLine="0"/>
        <w:jc w:val="left"/>
        <w:rPr>
          <w:rFonts w:asciiTheme="minorHAnsi" w:hAnsiTheme="minorHAnsi" w:cstheme="minorHAnsi"/>
        </w:rPr>
      </w:pPr>
    </w:p>
    <w:p w14:paraId="0D32ED7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ni za odgovarajuća kaznena djela koja, prema nacionalnim propisima države poslovnog nastana gospodarskog subjekta, odnosno države čiji sam državljanin, obuhvaćaju razloge za isključenje iz članka 57. stavka 1. točaka od (a) do (f) Direktive 2014/24/EU. </w:t>
      </w:r>
    </w:p>
    <w:p w14:paraId="75CC391A" w14:textId="77777777" w:rsidR="00D97870" w:rsidRPr="007436BE" w:rsidRDefault="00D97870">
      <w:pPr>
        <w:spacing w:after="0" w:line="259" w:lineRule="auto"/>
        <w:ind w:left="0" w:firstLine="0"/>
        <w:jc w:val="left"/>
        <w:rPr>
          <w:rFonts w:asciiTheme="minorHAnsi" w:hAnsiTheme="minorHAnsi" w:cstheme="minorHAnsi"/>
        </w:rPr>
      </w:pPr>
    </w:p>
    <w:p w14:paraId="3DF3B5C6" w14:textId="77777777" w:rsidR="00D97870" w:rsidRPr="007436BE" w:rsidRDefault="00B131FC" w:rsidP="00A53E48">
      <w:pPr>
        <w:ind w:left="0" w:right="54" w:firstLine="0"/>
        <w:rPr>
          <w:rFonts w:asciiTheme="minorHAnsi" w:hAnsiTheme="minorHAnsi" w:cstheme="minorHAnsi"/>
        </w:rPr>
      </w:pPr>
      <w:r w:rsidRPr="007436BE">
        <w:rPr>
          <w:rFonts w:asciiTheme="minorHAnsi" w:hAnsiTheme="minorHAnsi" w:cstheme="minorHAnsi"/>
        </w:rPr>
        <w:t>Izjava o nekažnjavanju ne smije biti starija od tri mjeseca od početka postupka javne nabave.</w:t>
      </w:r>
    </w:p>
    <w:p w14:paraId="499130D1" w14:textId="77777777" w:rsidR="00D97870" w:rsidRPr="007436BE" w:rsidRDefault="00D97870">
      <w:pPr>
        <w:spacing w:after="0" w:line="259" w:lineRule="auto"/>
        <w:ind w:left="0" w:firstLine="0"/>
        <w:jc w:val="left"/>
        <w:rPr>
          <w:rFonts w:asciiTheme="minorHAnsi" w:hAnsiTheme="minorHAnsi" w:cstheme="minorHAnsi"/>
        </w:rPr>
      </w:pPr>
    </w:p>
    <w:p w14:paraId="49885C96" w14:textId="77777777" w:rsidR="00D97870" w:rsidRPr="007436BE" w:rsidRDefault="00B131FC" w:rsidP="00A53E48">
      <w:pPr>
        <w:ind w:left="0" w:right="54" w:firstLine="0"/>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Gospodarski subjekt i davatelj ove Izjave o nekažnjavanju, ovom Izjavom, kao ažuriranim popratnim dokumentom dokazuju da podaci koji su sadržani u dokumentu odgovaraju činjeničnom stanju u trenutku dostave Naručitelju te dokazuju ono što je gospodarski subjekt naveo u ESPD-u.  </w:t>
      </w:r>
    </w:p>
    <w:p w14:paraId="0F54BA0A" w14:textId="77777777" w:rsidR="00D97870" w:rsidRPr="007436BE" w:rsidRDefault="00D97870">
      <w:pPr>
        <w:spacing w:after="0" w:line="259" w:lineRule="auto"/>
        <w:ind w:left="0" w:firstLine="0"/>
        <w:jc w:val="left"/>
        <w:rPr>
          <w:rFonts w:asciiTheme="minorHAnsi" w:hAnsiTheme="minorHAnsi" w:cstheme="minorHAnsi"/>
        </w:rPr>
      </w:pPr>
    </w:p>
    <w:p w14:paraId="4071D96A" w14:textId="659823F3"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 _______________, </w:t>
      </w:r>
      <w:r w:rsidR="009D4570">
        <w:rPr>
          <w:rFonts w:asciiTheme="minorHAnsi" w:hAnsiTheme="minorHAnsi" w:cstheme="minorHAnsi"/>
        </w:rPr>
        <w:t>_________2019</w:t>
      </w:r>
      <w:r w:rsidRPr="007436BE">
        <w:rPr>
          <w:rFonts w:asciiTheme="minorHAnsi" w:hAnsiTheme="minorHAnsi" w:cstheme="minorHAnsi"/>
        </w:rPr>
        <w:t xml:space="preserve">. godine </w:t>
      </w:r>
    </w:p>
    <w:p w14:paraId="6AAE91CB" w14:textId="77777777" w:rsidR="00D97870" w:rsidRPr="007436BE" w:rsidRDefault="00D97870">
      <w:pPr>
        <w:spacing w:after="0" w:line="259" w:lineRule="auto"/>
        <w:ind w:left="0" w:firstLine="0"/>
        <w:jc w:val="left"/>
        <w:rPr>
          <w:rFonts w:asciiTheme="minorHAnsi" w:hAnsiTheme="minorHAnsi" w:cstheme="minorHAnsi"/>
        </w:rPr>
      </w:pPr>
    </w:p>
    <w:p w14:paraId="461C143A"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M.P.    ___________________________________ </w:t>
      </w:r>
    </w:p>
    <w:p w14:paraId="3E40DC19" w14:textId="77777777" w:rsidR="00D97870" w:rsidRPr="007436BE" w:rsidRDefault="00B131FC">
      <w:pPr>
        <w:ind w:left="6580" w:right="54"/>
        <w:rPr>
          <w:rFonts w:asciiTheme="minorHAnsi" w:hAnsiTheme="minorHAnsi" w:cstheme="minorHAnsi"/>
        </w:rPr>
      </w:pPr>
      <w:r w:rsidRPr="007436BE">
        <w:rPr>
          <w:rFonts w:asciiTheme="minorHAnsi" w:hAnsiTheme="minorHAnsi" w:cstheme="minorHAnsi"/>
        </w:rPr>
        <w:t xml:space="preserve">(ime i prezime) </w:t>
      </w:r>
    </w:p>
    <w:p w14:paraId="59487B8E" w14:textId="77777777" w:rsidR="00D97870" w:rsidRPr="007436BE" w:rsidRDefault="00D97870">
      <w:pPr>
        <w:spacing w:after="0" w:line="259" w:lineRule="auto"/>
        <w:ind w:left="4955" w:firstLine="0"/>
        <w:jc w:val="center"/>
        <w:rPr>
          <w:rFonts w:asciiTheme="minorHAnsi" w:hAnsiTheme="minorHAnsi" w:cstheme="minorHAnsi"/>
        </w:rPr>
      </w:pPr>
    </w:p>
    <w:p w14:paraId="4CB8D392" w14:textId="77777777" w:rsidR="00D97870" w:rsidRPr="007436BE" w:rsidRDefault="00D97870">
      <w:pPr>
        <w:spacing w:after="0" w:line="259" w:lineRule="auto"/>
        <w:ind w:left="4955" w:firstLine="0"/>
        <w:jc w:val="center"/>
        <w:rPr>
          <w:rFonts w:asciiTheme="minorHAnsi" w:hAnsiTheme="minorHAnsi" w:cstheme="minorHAnsi"/>
        </w:rPr>
      </w:pPr>
    </w:p>
    <w:p w14:paraId="699971D6"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___________________________________ </w:t>
      </w:r>
    </w:p>
    <w:p w14:paraId="3EB10ADD" w14:textId="77777777" w:rsidR="00D97870" w:rsidRPr="007436BE" w:rsidRDefault="00B131FC">
      <w:pPr>
        <w:spacing w:after="4"/>
        <w:ind w:left="4903"/>
        <w:jc w:val="center"/>
        <w:rPr>
          <w:rFonts w:asciiTheme="minorHAnsi" w:hAnsiTheme="minorHAnsi" w:cstheme="minorHAnsi"/>
        </w:rPr>
      </w:pPr>
      <w:r w:rsidRPr="007436BE">
        <w:rPr>
          <w:rFonts w:asciiTheme="minorHAnsi" w:hAnsiTheme="minorHAnsi" w:cstheme="minorHAnsi"/>
        </w:rPr>
        <w:t xml:space="preserve">(potpis) </w:t>
      </w:r>
    </w:p>
    <w:p w14:paraId="28FA9E3F" w14:textId="77777777" w:rsidR="00D97870" w:rsidRPr="007436BE" w:rsidRDefault="00D97870">
      <w:pPr>
        <w:spacing w:after="0" w:line="259" w:lineRule="auto"/>
        <w:ind w:left="0" w:firstLine="0"/>
        <w:jc w:val="left"/>
        <w:rPr>
          <w:rFonts w:asciiTheme="minorHAnsi" w:hAnsiTheme="minorHAnsi" w:cstheme="minorHAnsi"/>
        </w:rPr>
      </w:pPr>
    </w:p>
    <w:p w14:paraId="3195A82F" w14:textId="77777777" w:rsidR="00D97870" w:rsidRPr="007436BE" w:rsidRDefault="00D97870">
      <w:pPr>
        <w:spacing w:after="0" w:line="259" w:lineRule="auto"/>
        <w:ind w:left="0" w:firstLine="0"/>
        <w:jc w:val="left"/>
        <w:rPr>
          <w:rFonts w:asciiTheme="minorHAnsi" w:hAnsiTheme="minorHAnsi" w:cstheme="minorHAnsi"/>
        </w:rPr>
      </w:pPr>
    </w:p>
    <w:p w14:paraId="5561EFF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Ovaj obrazac potpisuje osoba ovlaštena za samostalno i pojedinačno zastupanje gospodarskog subjekta (ili osobe koje su ovlaštene za skupno zastupanje gospodarskog subjekta). Izjava o nekažnjavanju mora biti s ovjerenim potpisom kod nadležne sudske ili upravne vlasti, javnog bilježnika ili strukovnog ili trgovinskog tijela u državi poslovnog nastana gospodarskog subjekta, odnosno državi čiji je osoba državljanin.  </w:t>
      </w:r>
    </w:p>
    <w:p w14:paraId="29407961" w14:textId="77777777" w:rsidR="00D97870" w:rsidRPr="007436BE" w:rsidRDefault="00D97870">
      <w:pPr>
        <w:spacing w:after="0" w:line="259" w:lineRule="auto"/>
        <w:ind w:left="0" w:firstLine="0"/>
        <w:jc w:val="left"/>
        <w:rPr>
          <w:rFonts w:asciiTheme="minorHAnsi" w:hAnsiTheme="minorHAnsi" w:cstheme="minorHAnsi"/>
        </w:rPr>
      </w:pPr>
    </w:p>
    <w:p w14:paraId="297D481F"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lastRenderedPageBreak/>
        <w:t xml:space="preserve">Ukoliko su dvije ili više osoba ovlaštene zastupati gospodarski subjekt pojedinačno i samostalno dovoljno je da izjavu za gospodarski subjekt na obrascu ovog priloga, potpiše jedna od osoba ovlaštenih zastupati pojedinačno i samo stalno. </w:t>
      </w:r>
    </w:p>
    <w:p w14:paraId="1D5CFD89" w14:textId="77777777" w:rsidR="00293F53" w:rsidRPr="007436BE" w:rsidRDefault="00293F53">
      <w:pPr>
        <w:spacing w:after="0" w:line="259" w:lineRule="auto"/>
        <w:ind w:left="0" w:firstLine="0"/>
        <w:jc w:val="left"/>
        <w:rPr>
          <w:rFonts w:asciiTheme="minorHAnsi" w:hAnsiTheme="minorHAnsi" w:cstheme="minorHAnsi"/>
        </w:rPr>
      </w:pPr>
    </w:p>
    <w:p w14:paraId="47FB9786" w14:textId="77777777" w:rsidR="00E03FFE" w:rsidRDefault="00E03FFE">
      <w:pPr>
        <w:spacing w:after="160" w:line="259" w:lineRule="auto"/>
        <w:ind w:left="0" w:firstLine="0"/>
        <w:jc w:val="left"/>
        <w:rPr>
          <w:rFonts w:asciiTheme="minorHAnsi" w:hAnsiTheme="minorHAnsi" w:cstheme="minorHAnsi"/>
        </w:rPr>
      </w:pPr>
      <w:r>
        <w:rPr>
          <w:rFonts w:asciiTheme="minorHAnsi" w:hAnsiTheme="minorHAnsi" w:cstheme="minorHAnsi"/>
          <w:b/>
        </w:rPr>
        <w:br w:type="page"/>
      </w:r>
    </w:p>
    <w:p w14:paraId="4D9B5DDD" w14:textId="02ABD0B8" w:rsidR="00D97870" w:rsidRPr="00A53E48" w:rsidRDefault="00D07628" w:rsidP="00A53E48">
      <w:pPr>
        <w:pStyle w:val="Naslov1"/>
      </w:pPr>
      <w:bookmarkStart w:id="150" w:name="_Toc508458"/>
      <w:r w:rsidRPr="00A53E48">
        <w:lastRenderedPageBreak/>
        <w:t>PRILOG 6</w:t>
      </w:r>
      <w:r w:rsidR="008D13F8">
        <w:t>.</w:t>
      </w:r>
      <w:r w:rsidR="00B131FC" w:rsidRPr="00A53E48">
        <w:t xml:space="preserve"> Izjava o nekažnjavanju za osobe koje nisu državljani Republike Hrvatske</w:t>
      </w:r>
      <w:bookmarkEnd w:id="150"/>
    </w:p>
    <w:p w14:paraId="5C6CD8CD" w14:textId="77777777" w:rsidR="00D97870" w:rsidRPr="007436BE" w:rsidRDefault="00D97870">
      <w:pPr>
        <w:spacing w:after="16" w:line="259" w:lineRule="auto"/>
        <w:ind w:left="0" w:firstLine="0"/>
        <w:jc w:val="left"/>
        <w:rPr>
          <w:rFonts w:asciiTheme="minorHAnsi" w:hAnsiTheme="minorHAnsi" w:cstheme="minorHAnsi"/>
        </w:rPr>
      </w:pPr>
    </w:p>
    <w:p w14:paraId="56C6116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265. stavka 2. Zakona o javnoj nabavi (Narodne novine, broj: 120/2016), kao osoba iz članka 251. stavka 1. točke 2. istoga Zakona </w:t>
      </w:r>
    </w:p>
    <w:p w14:paraId="0797847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  ____________________________________________________________________________  </w:t>
      </w:r>
    </w:p>
    <w:p w14:paraId="5AC1014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 gornju crtu upisati svojstvo osobe: član upravnog ili upravljačkog ili nadzornog tijela ili ima ovlasti za zastupanje, donošenje odluka ili nadzora g. subjekta) </w:t>
      </w:r>
    </w:p>
    <w:p w14:paraId="395BB26D" w14:textId="77777777" w:rsidR="00D97870" w:rsidRPr="007436BE" w:rsidRDefault="00D97870">
      <w:pPr>
        <w:spacing w:after="0" w:line="259" w:lineRule="auto"/>
        <w:ind w:left="0" w:firstLine="0"/>
        <w:jc w:val="left"/>
        <w:rPr>
          <w:rFonts w:asciiTheme="minorHAnsi" w:hAnsiTheme="minorHAnsi" w:cstheme="minorHAnsi"/>
        </w:rPr>
      </w:pPr>
    </w:p>
    <w:p w14:paraId="0DD8D61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 gospodarskom subjektu:  </w:t>
      </w:r>
    </w:p>
    <w:p w14:paraId="5299152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w:t>
      </w:r>
    </w:p>
    <w:p w14:paraId="55CE58BB" w14:textId="77777777" w:rsidR="00D97870" w:rsidRPr="007436BE" w:rsidRDefault="00B131FC">
      <w:pPr>
        <w:spacing w:after="4"/>
        <w:ind w:left="141" w:right="194"/>
        <w:jc w:val="center"/>
        <w:rPr>
          <w:rFonts w:asciiTheme="minorHAnsi" w:hAnsiTheme="minorHAnsi" w:cstheme="minorHAnsi"/>
        </w:rPr>
      </w:pPr>
      <w:r w:rsidRPr="007436BE">
        <w:rPr>
          <w:rFonts w:asciiTheme="minorHAnsi" w:hAnsiTheme="minorHAnsi" w:cstheme="minorHAnsi"/>
        </w:rPr>
        <w:t xml:space="preserve">(naziv i sjedište gospodarskog subjekta, OIB) </w:t>
      </w:r>
    </w:p>
    <w:p w14:paraId="682EE1A9"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dajem sljedeću: </w:t>
      </w:r>
    </w:p>
    <w:p w14:paraId="69940787" w14:textId="77777777" w:rsidR="00D97870" w:rsidRPr="007436BE" w:rsidRDefault="00D97870">
      <w:pPr>
        <w:spacing w:after="16" w:line="259" w:lineRule="auto"/>
        <w:ind w:left="0" w:firstLine="0"/>
        <w:jc w:val="left"/>
        <w:rPr>
          <w:rFonts w:asciiTheme="minorHAnsi" w:hAnsiTheme="minorHAnsi" w:cstheme="minorHAnsi"/>
        </w:rPr>
      </w:pPr>
    </w:p>
    <w:p w14:paraId="6EF1BEE6" w14:textId="233BAA42" w:rsidR="00D97870" w:rsidRPr="00A53E48" w:rsidRDefault="00B131FC" w:rsidP="00A53E48">
      <w:pPr>
        <w:jc w:val="center"/>
        <w:rPr>
          <w:rFonts w:asciiTheme="minorHAnsi" w:hAnsiTheme="minorHAnsi"/>
        </w:rPr>
      </w:pPr>
      <w:r w:rsidRPr="00A53E48">
        <w:rPr>
          <w:rFonts w:asciiTheme="minorHAnsi" w:hAnsiTheme="minorHAnsi"/>
        </w:rPr>
        <w:t>I Z J A V U   O   N E K A Ž NJ A V A N J U</w:t>
      </w:r>
    </w:p>
    <w:p w14:paraId="4B357D3B" w14:textId="77777777" w:rsidR="00D97870" w:rsidRPr="007436BE" w:rsidRDefault="00D97870">
      <w:pPr>
        <w:spacing w:after="0" w:line="259" w:lineRule="auto"/>
        <w:ind w:left="0" w:firstLine="0"/>
        <w:jc w:val="left"/>
        <w:rPr>
          <w:rFonts w:asciiTheme="minorHAnsi" w:hAnsiTheme="minorHAnsi" w:cstheme="minorHAnsi"/>
        </w:rPr>
      </w:pPr>
    </w:p>
    <w:p w14:paraId="5E122E0D" w14:textId="77777777" w:rsidR="00D97870" w:rsidRPr="007436BE" w:rsidRDefault="00D97870">
      <w:pPr>
        <w:spacing w:after="0" w:line="259" w:lineRule="auto"/>
        <w:ind w:left="0" w:firstLine="0"/>
        <w:jc w:val="left"/>
        <w:rPr>
          <w:rFonts w:asciiTheme="minorHAnsi" w:hAnsiTheme="minorHAnsi" w:cstheme="minorHAnsi"/>
        </w:rPr>
      </w:pPr>
    </w:p>
    <w:p w14:paraId="7A7D9EF5" w14:textId="77777777" w:rsidR="00D97870" w:rsidRPr="007436BE" w:rsidRDefault="00B131FC">
      <w:pPr>
        <w:spacing w:after="4"/>
        <w:ind w:left="-5" w:right="49"/>
        <w:rPr>
          <w:rFonts w:asciiTheme="minorHAnsi" w:hAnsiTheme="minorHAnsi" w:cstheme="minorHAnsi"/>
        </w:rPr>
      </w:pPr>
      <w:r w:rsidRPr="007436BE">
        <w:rPr>
          <w:rFonts w:asciiTheme="minorHAnsi" w:hAnsiTheme="minorHAnsi" w:cstheme="minorHAnsi"/>
        </w:rPr>
        <w:t>kojom ja _</w:t>
      </w:r>
      <w:r w:rsidRPr="007436BE">
        <w:rPr>
          <w:rFonts w:asciiTheme="minorHAnsi" w:hAnsiTheme="minorHAnsi" w:cstheme="minorHAnsi"/>
          <w:u w:val="single" w:color="000000"/>
        </w:rPr>
        <w:t>_____________________________</w:t>
      </w:r>
      <w:r w:rsidRPr="007436BE">
        <w:rPr>
          <w:rFonts w:asciiTheme="minorHAnsi" w:hAnsiTheme="minorHAnsi" w:cstheme="minorHAnsi"/>
        </w:rPr>
        <w:t>_ iz _</w:t>
      </w:r>
      <w:r w:rsidRPr="007436BE">
        <w:rPr>
          <w:rFonts w:asciiTheme="minorHAnsi" w:hAnsiTheme="minorHAnsi" w:cstheme="minorHAnsi"/>
          <w:u w:val="single" w:color="000000"/>
        </w:rPr>
        <w:t>___________________________________</w:t>
      </w:r>
    </w:p>
    <w:p w14:paraId="40480EF8" w14:textId="77777777" w:rsidR="00D97870" w:rsidRPr="007436BE" w:rsidRDefault="00B131FC">
      <w:pPr>
        <w:tabs>
          <w:tab w:val="center" w:pos="2093"/>
          <w:tab w:val="center" w:pos="3493"/>
          <w:tab w:val="center" w:pos="4203"/>
          <w:tab w:val="center" w:pos="4911"/>
          <w:tab w:val="center" w:pos="5619"/>
          <w:tab w:val="center" w:pos="7302"/>
        </w:tabs>
        <w:spacing w:after="4"/>
        <w:ind w:left="0" w:firstLine="0"/>
        <w:jc w:val="left"/>
        <w:rPr>
          <w:rFonts w:asciiTheme="minorHAnsi" w:hAnsiTheme="minorHAnsi" w:cstheme="minorHAnsi"/>
        </w:rPr>
      </w:pPr>
      <w:r w:rsidRPr="007436BE">
        <w:rPr>
          <w:rFonts w:asciiTheme="minorHAnsi" w:eastAsia="Calibri" w:hAnsiTheme="minorHAnsi" w:cstheme="minorHAnsi"/>
        </w:rPr>
        <w:tab/>
      </w:r>
      <w:r w:rsidRPr="007436BE">
        <w:rPr>
          <w:rFonts w:asciiTheme="minorHAnsi" w:hAnsiTheme="minorHAnsi" w:cstheme="minorHAnsi"/>
        </w:rPr>
        <w:t xml:space="preserve">(ime i prezime)  </w:t>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r>
      <w:r w:rsidRPr="007436BE">
        <w:rPr>
          <w:rFonts w:asciiTheme="minorHAnsi" w:hAnsiTheme="minorHAnsi" w:cstheme="minorHAnsi"/>
        </w:rPr>
        <w:tab/>
        <w:t xml:space="preserve">(adresa stanovanja) </w:t>
      </w:r>
    </w:p>
    <w:p w14:paraId="27732493" w14:textId="77777777" w:rsidR="00D97870" w:rsidRPr="007436BE" w:rsidRDefault="00D97870">
      <w:pPr>
        <w:spacing w:after="0" w:line="259" w:lineRule="auto"/>
        <w:ind w:left="0" w:firstLine="0"/>
        <w:jc w:val="left"/>
        <w:rPr>
          <w:rFonts w:asciiTheme="minorHAnsi" w:hAnsiTheme="minorHAnsi" w:cstheme="minorHAnsi"/>
        </w:rPr>
      </w:pPr>
    </w:p>
    <w:p w14:paraId="074EE52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identifikacijskog dokumenta ______________ izdanog od___________________________, </w:t>
      </w:r>
    </w:p>
    <w:p w14:paraId="78B918FF" w14:textId="77777777" w:rsidR="00D97870" w:rsidRPr="007436BE" w:rsidRDefault="00D97870">
      <w:pPr>
        <w:spacing w:after="16" w:line="259" w:lineRule="auto"/>
        <w:ind w:left="0" w:firstLine="0"/>
        <w:jc w:val="left"/>
        <w:rPr>
          <w:rFonts w:asciiTheme="minorHAnsi" w:hAnsiTheme="minorHAnsi" w:cstheme="minorHAnsi"/>
        </w:rPr>
      </w:pPr>
    </w:p>
    <w:p w14:paraId="7000F20F" w14:textId="77777777" w:rsidR="00D97870" w:rsidRPr="007436BE" w:rsidRDefault="00B131FC">
      <w:pPr>
        <w:spacing w:after="3" w:line="265" w:lineRule="auto"/>
        <w:ind w:left="-5"/>
        <w:jc w:val="left"/>
        <w:rPr>
          <w:rFonts w:asciiTheme="minorHAnsi" w:hAnsiTheme="minorHAnsi" w:cstheme="minorHAnsi"/>
        </w:rPr>
      </w:pPr>
      <w:r w:rsidRPr="007436BE">
        <w:rPr>
          <w:rFonts w:asciiTheme="minorHAnsi" w:hAnsiTheme="minorHAnsi" w:cstheme="minorHAnsi"/>
          <w:b/>
          <w:u w:val="single" w:color="000000"/>
        </w:rPr>
        <w:t>Izjavljujem da (zaokružiti a ili b ili oboje):</w:t>
      </w:r>
    </w:p>
    <w:p w14:paraId="6F531A5D" w14:textId="77777777" w:rsidR="00D97870" w:rsidRPr="007436BE" w:rsidRDefault="00D97870">
      <w:pPr>
        <w:spacing w:after="14" w:line="259" w:lineRule="auto"/>
        <w:ind w:left="0" w:firstLine="0"/>
        <w:jc w:val="left"/>
        <w:rPr>
          <w:rFonts w:asciiTheme="minorHAnsi" w:hAnsiTheme="minorHAnsi" w:cstheme="minorHAnsi"/>
        </w:rPr>
      </w:pPr>
    </w:p>
    <w:p w14:paraId="622757CC" w14:textId="77777777" w:rsidR="00D97870" w:rsidRPr="007436BE" w:rsidRDefault="00B131FC">
      <w:pPr>
        <w:ind w:left="370" w:right="54"/>
        <w:rPr>
          <w:rFonts w:asciiTheme="minorHAnsi" w:hAnsiTheme="minorHAnsi" w:cstheme="minorHAnsi"/>
        </w:rPr>
      </w:pPr>
      <w:r w:rsidRPr="007436BE">
        <w:rPr>
          <w:rFonts w:asciiTheme="minorHAnsi" w:hAnsiTheme="minorHAnsi" w:cstheme="minorHAnsi"/>
        </w:rPr>
        <w:t xml:space="preserve">a) nisam pravomoćnom presudom osuđen za: </w:t>
      </w:r>
    </w:p>
    <w:p w14:paraId="1A600A3F" w14:textId="77777777" w:rsidR="00D97870" w:rsidRPr="007436BE" w:rsidRDefault="00D97870">
      <w:pPr>
        <w:spacing w:after="0" w:line="259" w:lineRule="auto"/>
        <w:ind w:left="0" w:firstLine="0"/>
        <w:jc w:val="left"/>
        <w:rPr>
          <w:rFonts w:asciiTheme="minorHAnsi" w:hAnsiTheme="minorHAnsi" w:cstheme="minorHAnsi"/>
        </w:rPr>
      </w:pPr>
    </w:p>
    <w:p w14:paraId="7175E442" w14:textId="77777777" w:rsidR="00D97870" w:rsidRPr="00F90A7E" w:rsidRDefault="00B131FC" w:rsidP="00F90A7E">
      <w:pPr>
        <w:rPr>
          <w:rFonts w:asciiTheme="minorHAnsi" w:hAnsiTheme="minorHAnsi"/>
          <w:b/>
        </w:rPr>
      </w:pPr>
      <w:r w:rsidRPr="00F90A7E">
        <w:rPr>
          <w:rFonts w:asciiTheme="minorHAnsi" w:hAnsiTheme="minorHAnsi"/>
          <w:b/>
        </w:rPr>
        <w:t xml:space="preserve"> I / Ili  </w:t>
      </w:r>
    </w:p>
    <w:p w14:paraId="52C29BDB" w14:textId="77777777" w:rsidR="00D97870" w:rsidRPr="007436BE" w:rsidRDefault="00D97870">
      <w:pPr>
        <w:spacing w:after="18" w:line="259" w:lineRule="auto"/>
        <w:ind w:left="0" w:firstLine="0"/>
        <w:jc w:val="left"/>
        <w:rPr>
          <w:rFonts w:asciiTheme="minorHAnsi" w:hAnsiTheme="minorHAnsi" w:cstheme="minorHAnsi"/>
        </w:rPr>
      </w:pPr>
    </w:p>
    <w:p w14:paraId="0F0DA432" w14:textId="071464E2" w:rsidR="00D97870" w:rsidRPr="007436BE" w:rsidRDefault="00B131FC" w:rsidP="00B322CE">
      <w:pPr>
        <w:ind w:left="720" w:right="54" w:hanging="360"/>
        <w:rPr>
          <w:rFonts w:asciiTheme="minorHAnsi" w:hAnsiTheme="minorHAnsi" w:cstheme="minorHAnsi"/>
        </w:rPr>
      </w:pPr>
      <w:r w:rsidRPr="007436BE">
        <w:rPr>
          <w:rFonts w:asciiTheme="minorHAnsi" w:hAnsiTheme="minorHAnsi" w:cstheme="minorHAnsi"/>
        </w:rPr>
        <w:t xml:space="preserve">b) kao osoba ovlaštena za zastupanje </w:t>
      </w:r>
      <w:r w:rsidRPr="007436BE">
        <w:rPr>
          <w:rFonts w:asciiTheme="minorHAnsi" w:hAnsiTheme="minorHAnsi" w:cstheme="minorHAnsi"/>
          <w:b/>
          <w:u w:val="single" w:color="000000"/>
        </w:rPr>
        <w:t>u ime i za račun</w:t>
      </w:r>
      <w:r w:rsidRPr="007436BE">
        <w:rPr>
          <w:rFonts w:asciiTheme="minorHAnsi" w:hAnsiTheme="minorHAnsi" w:cstheme="minorHAnsi"/>
        </w:rPr>
        <w:t xml:space="preserve"> drugog člana upravnog ili upravljačkog ili nadzornog tijela ili osobe koja ima ovlasti za zastupanje, donošenje odluka ili nadzora g. subjekta za koju se izjava daje </w:t>
      </w:r>
    </w:p>
    <w:p w14:paraId="1960C1BF" w14:textId="77777777" w:rsidR="00D97870" w:rsidRPr="007436BE" w:rsidRDefault="00D97870">
      <w:pPr>
        <w:spacing w:after="0" w:line="259" w:lineRule="auto"/>
        <w:ind w:left="0" w:firstLine="0"/>
        <w:jc w:val="left"/>
        <w:rPr>
          <w:rFonts w:asciiTheme="minorHAnsi" w:hAnsiTheme="minorHAnsi" w:cstheme="minorHAnsi"/>
        </w:rPr>
      </w:pPr>
    </w:p>
    <w:p w14:paraId="2FF57CFA"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77C84C5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broj identifikacijskog dokumenta i izdavatelj istog; te adresu stanovanja) </w:t>
      </w:r>
    </w:p>
    <w:p w14:paraId="5A24ED42" w14:textId="77777777" w:rsidR="00D97870" w:rsidRPr="007436BE" w:rsidRDefault="00D97870">
      <w:pPr>
        <w:spacing w:after="0" w:line="259" w:lineRule="auto"/>
        <w:ind w:left="0" w:firstLine="0"/>
        <w:jc w:val="left"/>
        <w:rPr>
          <w:rFonts w:asciiTheme="minorHAnsi" w:hAnsiTheme="minorHAnsi" w:cstheme="minorHAnsi"/>
        </w:rPr>
      </w:pPr>
    </w:p>
    <w:p w14:paraId="55AEE66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 </w:t>
      </w:r>
    </w:p>
    <w:p w14:paraId="31C9C6B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24D88D3B" w14:textId="77777777" w:rsidR="00D97870" w:rsidRPr="007436BE" w:rsidRDefault="00D97870">
      <w:pPr>
        <w:spacing w:after="0" w:line="259" w:lineRule="auto"/>
        <w:ind w:left="0" w:firstLine="0"/>
        <w:jc w:val="left"/>
        <w:rPr>
          <w:rFonts w:asciiTheme="minorHAnsi" w:hAnsiTheme="minorHAnsi" w:cstheme="minorHAnsi"/>
        </w:rPr>
      </w:pPr>
    </w:p>
    <w:p w14:paraId="22AEDFD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 </w:t>
      </w:r>
    </w:p>
    <w:p w14:paraId="29CEC31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u w:val="single" w:color="000000"/>
        </w:rPr>
        <w:t>(</w:t>
      </w:r>
      <w:r w:rsidRPr="007436BE">
        <w:rPr>
          <w:rFonts w:asciiTheme="minorHAnsi" w:hAnsiTheme="minorHAnsi" w:cstheme="minorHAnsi"/>
        </w:rPr>
        <w:t xml:space="preserve">navesti ime i prezime osobe za koju se izjava daje, broj identifikacijskog dokumenta i izdavatelj istog; te adresu stanovanja), </w:t>
      </w:r>
    </w:p>
    <w:p w14:paraId="7C1EAD07" w14:textId="77777777" w:rsidR="00D97870" w:rsidRPr="007436BE" w:rsidRDefault="00D97870">
      <w:pPr>
        <w:spacing w:after="0" w:line="259" w:lineRule="auto"/>
        <w:ind w:left="0" w:firstLine="0"/>
        <w:jc w:val="left"/>
        <w:rPr>
          <w:rFonts w:asciiTheme="minorHAnsi" w:hAnsiTheme="minorHAnsi" w:cstheme="minorHAnsi"/>
        </w:rPr>
      </w:pPr>
    </w:p>
    <w:p w14:paraId="3FE0F2C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33CECBA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u w:val="single" w:color="000000"/>
        </w:rPr>
        <w:lastRenderedPageBreak/>
        <w:t>(</w:t>
      </w:r>
      <w:r w:rsidRPr="007436BE">
        <w:rPr>
          <w:rFonts w:asciiTheme="minorHAnsi" w:hAnsiTheme="minorHAnsi" w:cstheme="minorHAnsi"/>
        </w:rPr>
        <w:t xml:space="preserve">navesti ime i prezime osobe za koju se izjava daje, broj identifikacijskog dokumenta i izdavatelj istog; te adresu stanovanja), </w:t>
      </w:r>
    </w:p>
    <w:p w14:paraId="1F66CBB0" w14:textId="77777777" w:rsidR="00D97870" w:rsidRPr="007436BE" w:rsidRDefault="00D97870">
      <w:pPr>
        <w:spacing w:after="0" w:line="259" w:lineRule="auto"/>
        <w:ind w:left="0" w:firstLine="0"/>
        <w:jc w:val="left"/>
        <w:rPr>
          <w:rFonts w:asciiTheme="minorHAnsi" w:hAnsiTheme="minorHAnsi" w:cstheme="minorHAnsi"/>
        </w:rPr>
      </w:pPr>
    </w:p>
    <w:p w14:paraId="45A0DD8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475E6B0A"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0C3D3BEC" w14:textId="77777777" w:rsidR="00D97870" w:rsidRPr="007436BE" w:rsidRDefault="00D97870">
      <w:pPr>
        <w:spacing w:after="0" w:line="259" w:lineRule="auto"/>
        <w:ind w:left="0" w:firstLine="0"/>
        <w:jc w:val="left"/>
        <w:rPr>
          <w:rFonts w:asciiTheme="minorHAnsi" w:hAnsiTheme="minorHAnsi" w:cstheme="minorHAnsi"/>
        </w:rPr>
      </w:pPr>
    </w:p>
    <w:p w14:paraId="243085AF"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74853FD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u w:val="single" w:color="000000"/>
        </w:rPr>
        <w:t>(</w:t>
      </w:r>
      <w:r w:rsidRPr="007436BE">
        <w:rPr>
          <w:rFonts w:asciiTheme="minorHAnsi" w:hAnsiTheme="minorHAnsi" w:cstheme="minorHAnsi"/>
        </w:rPr>
        <w:t xml:space="preserve">navesti ime i prezime osobe za koju se izjava daje, broj identifikacijskog dokumenta i izdavatelj istog; te adresu stanovanja) __________________________________________________________________________ </w:t>
      </w:r>
    </w:p>
    <w:p w14:paraId="36EF474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148ECB9C" w14:textId="77777777" w:rsidR="00D97870" w:rsidRPr="007436BE" w:rsidRDefault="00D97870">
      <w:pPr>
        <w:spacing w:after="0" w:line="259" w:lineRule="auto"/>
        <w:ind w:left="0" w:firstLine="0"/>
        <w:jc w:val="left"/>
        <w:rPr>
          <w:rFonts w:asciiTheme="minorHAnsi" w:hAnsiTheme="minorHAnsi" w:cstheme="minorHAnsi"/>
        </w:rPr>
      </w:pPr>
    </w:p>
    <w:p w14:paraId="4525DE7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58D436F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604CD933" w14:textId="77777777" w:rsidR="00D97870" w:rsidRPr="007436BE" w:rsidRDefault="00D97870">
      <w:pPr>
        <w:spacing w:after="0" w:line="259" w:lineRule="auto"/>
        <w:ind w:left="0" w:firstLine="0"/>
        <w:jc w:val="left"/>
        <w:rPr>
          <w:rFonts w:asciiTheme="minorHAnsi" w:hAnsiTheme="minorHAnsi" w:cstheme="minorHAnsi"/>
        </w:rPr>
      </w:pPr>
    </w:p>
    <w:p w14:paraId="7F3559F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3CC9037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0695CE36" w14:textId="77777777" w:rsidR="00D97870" w:rsidRPr="007436BE" w:rsidRDefault="00D97870">
      <w:pPr>
        <w:spacing w:after="0" w:line="259" w:lineRule="auto"/>
        <w:ind w:left="0" w:firstLine="0"/>
        <w:jc w:val="left"/>
        <w:rPr>
          <w:rFonts w:asciiTheme="minorHAnsi" w:hAnsiTheme="minorHAnsi" w:cstheme="minorHAnsi"/>
        </w:rPr>
      </w:pPr>
    </w:p>
    <w:p w14:paraId="3C149E0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7DFF0CB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(navesti ime i prezime osobe za koju se izjava daje, broj identifikacijskog dokumenta i izdavatelj istog; te adresu stanovanja) </w:t>
      </w:r>
    </w:p>
    <w:p w14:paraId="3C96CB33" w14:textId="77777777" w:rsidR="00D97870" w:rsidRPr="007436BE" w:rsidRDefault="00D97870">
      <w:pPr>
        <w:spacing w:after="16" w:line="259" w:lineRule="auto"/>
        <w:ind w:left="0" w:firstLine="0"/>
        <w:jc w:val="left"/>
        <w:rPr>
          <w:rFonts w:asciiTheme="minorHAnsi" w:hAnsiTheme="minorHAnsi" w:cstheme="minorHAnsi"/>
        </w:rPr>
      </w:pPr>
    </w:p>
    <w:p w14:paraId="7FFE48C0"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da ista nije pravomoćnom presudom osuđena za: </w:t>
      </w:r>
    </w:p>
    <w:p w14:paraId="5939FD29" w14:textId="77777777" w:rsidR="00D97870" w:rsidRPr="007436BE" w:rsidRDefault="00D97870">
      <w:pPr>
        <w:spacing w:after="15" w:line="259" w:lineRule="auto"/>
        <w:ind w:left="0" w:firstLine="0"/>
        <w:jc w:val="left"/>
        <w:rPr>
          <w:rFonts w:asciiTheme="minorHAnsi" w:hAnsiTheme="minorHAnsi" w:cstheme="minorHAnsi"/>
        </w:rPr>
      </w:pPr>
    </w:p>
    <w:p w14:paraId="20B20136" w14:textId="77777777" w:rsidR="00D97870" w:rsidRPr="007436BE" w:rsidRDefault="00B131FC">
      <w:pPr>
        <w:spacing w:after="61"/>
        <w:ind w:left="370" w:right="52"/>
        <w:rPr>
          <w:rFonts w:asciiTheme="minorHAnsi" w:hAnsiTheme="minorHAnsi" w:cstheme="minorHAnsi"/>
        </w:rPr>
      </w:pPr>
      <w:r w:rsidRPr="007436BE">
        <w:rPr>
          <w:rFonts w:asciiTheme="minorHAnsi" w:hAnsiTheme="minorHAnsi" w:cstheme="minorHAnsi"/>
          <w:b/>
        </w:rPr>
        <w:t xml:space="preserve">a) sudjelovanje u zločinačkoj organizaciji, na temelju: </w:t>
      </w:r>
    </w:p>
    <w:p w14:paraId="67E53CFF" w14:textId="77777777" w:rsidR="00D97870" w:rsidRPr="007436BE" w:rsidRDefault="00B131FC" w:rsidP="00346FCA">
      <w:pPr>
        <w:numPr>
          <w:ilvl w:val="0"/>
          <w:numId w:val="12"/>
        </w:numPr>
        <w:spacing w:after="58"/>
        <w:ind w:right="54" w:hanging="360"/>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i </w:t>
      </w:r>
    </w:p>
    <w:p w14:paraId="6061EE4F" w14:textId="77777777" w:rsidR="00D97870" w:rsidRPr="007436BE" w:rsidRDefault="00B131FC" w:rsidP="00346FCA">
      <w:pPr>
        <w:numPr>
          <w:ilvl w:val="0"/>
          <w:numId w:val="12"/>
        </w:numPr>
        <w:ind w:right="54" w:hanging="360"/>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 110/97., 27/98., 50/00., 129/00., 51/01., 111/03., 190/03., 105/04., 84/05., </w:t>
      </w:r>
    </w:p>
    <w:p w14:paraId="28002737"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28ED2CA4" w14:textId="77777777" w:rsidR="00D97870" w:rsidRPr="007436BE" w:rsidRDefault="00B131FC">
      <w:pPr>
        <w:spacing w:after="62"/>
        <w:ind w:left="370" w:right="52"/>
        <w:rPr>
          <w:rFonts w:asciiTheme="minorHAnsi" w:hAnsiTheme="minorHAnsi" w:cstheme="minorHAnsi"/>
        </w:rPr>
      </w:pPr>
      <w:r w:rsidRPr="007436BE">
        <w:rPr>
          <w:rFonts w:asciiTheme="minorHAnsi" w:hAnsiTheme="minorHAnsi" w:cstheme="minorHAnsi"/>
          <w:b/>
        </w:rPr>
        <w:t xml:space="preserve">b) korupciju, na temelju: </w:t>
      </w:r>
    </w:p>
    <w:p w14:paraId="2DD66A3E" w14:textId="77777777" w:rsidR="00D97870" w:rsidRPr="007436BE" w:rsidRDefault="00B131FC" w:rsidP="00346FCA">
      <w:pPr>
        <w:numPr>
          <w:ilvl w:val="0"/>
          <w:numId w:val="13"/>
        </w:numPr>
        <w:spacing w:after="62"/>
        <w:ind w:right="54" w:hanging="360"/>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15B69E20" w14:textId="77777777" w:rsidR="00D97870" w:rsidRPr="007436BE" w:rsidRDefault="00B131FC" w:rsidP="00346FCA">
      <w:pPr>
        <w:numPr>
          <w:ilvl w:val="0"/>
          <w:numId w:val="13"/>
        </w:numPr>
        <w:ind w:right="54" w:hanging="360"/>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w:t>
      </w:r>
      <w:r w:rsidRPr="007436BE">
        <w:rPr>
          <w:rFonts w:asciiTheme="minorHAnsi" w:hAnsiTheme="minorHAnsi" w:cstheme="minorHAnsi"/>
        </w:rPr>
        <w:lastRenderedPageBreak/>
        <w:t xml:space="preserve">članka 347. (primanje mita) i članka 348. (davanje mita) iz Kaznenog zakona (»Narodne novine«, br. 110/97., 27/98., 50/00., 129/00., 51/01., 111/03., 190/03., 105/04., 84/05., </w:t>
      </w:r>
    </w:p>
    <w:p w14:paraId="19DCDDAF"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493154EC" w14:textId="77777777" w:rsidR="00D97870" w:rsidRPr="007436BE" w:rsidRDefault="00B131FC">
      <w:pPr>
        <w:spacing w:after="58"/>
        <w:ind w:left="370" w:right="54"/>
        <w:rPr>
          <w:rFonts w:asciiTheme="minorHAnsi" w:hAnsiTheme="minorHAnsi" w:cstheme="minorHAnsi"/>
        </w:rPr>
      </w:pPr>
      <w:r w:rsidRPr="007436BE">
        <w:rPr>
          <w:rFonts w:asciiTheme="minorHAnsi" w:hAnsiTheme="minorHAnsi" w:cstheme="minorHAnsi"/>
          <w:b/>
        </w:rPr>
        <w:t xml:space="preserve">c) prijevaru, na temelju: </w:t>
      </w:r>
      <w:r w:rsidRPr="007436BE">
        <w:rPr>
          <w:rFonts w:asciiTheme="minorHAnsi" w:eastAsia="Times New Roman" w:hAnsiTheme="minorHAnsi" w:cstheme="minorHAnsi"/>
        </w:rPr>
        <w:t>-</w:t>
      </w:r>
      <w:r w:rsidRPr="007436BE">
        <w:rPr>
          <w:rFonts w:asciiTheme="minorHAnsi" w:hAnsiTheme="minorHAnsi" w:cstheme="minorHAnsi"/>
        </w:rPr>
        <w:t xml:space="preserve">članka 236. (prijevara), članka 247. (prijevara u gospodarskom poslovanju), članka 256. (utaja poreza ili carine) i članka 258. (subvencijska prijevara) Kaznenog zakona i </w:t>
      </w:r>
    </w:p>
    <w:p w14:paraId="0493AD1E" w14:textId="77777777" w:rsidR="00D97870" w:rsidRPr="007436BE" w:rsidRDefault="00B131FC">
      <w:pPr>
        <w:ind w:left="720" w:right="54" w:hanging="360"/>
        <w:rPr>
          <w:rFonts w:asciiTheme="minorHAnsi" w:hAnsiTheme="minorHAnsi" w:cstheme="minorHAnsi"/>
        </w:rPr>
      </w:pPr>
      <w:r w:rsidRPr="007436BE">
        <w:rPr>
          <w:rFonts w:asciiTheme="minorHAnsi" w:eastAsia="Times New Roman" w:hAnsiTheme="minorHAnsi" w:cstheme="minorHAnsi"/>
        </w:rPr>
        <w:t>-</w:t>
      </w: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w:t>
      </w:r>
    </w:p>
    <w:p w14:paraId="30650109"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50/00., 129/00., 51/01., 111/03., 190/03., 105/04., 84/05., 71/06., 110/07., 152/08., 57/11., </w:t>
      </w:r>
    </w:p>
    <w:p w14:paraId="2DE58565"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593B4656" w14:textId="77777777" w:rsidR="00D97870" w:rsidRPr="007436BE" w:rsidRDefault="00B131FC">
      <w:pPr>
        <w:spacing w:after="64"/>
        <w:ind w:left="370" w:right="52"/>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p>
    <w:p w14:paraId="5206387E" w14:textId="77777777" w:rsidR="00D97870" w:rsidRPr="007436BE" w:rsidRDefault="00B131FC" w:rsidP="00346FCA">
      <w:pPr>
        <w:numPr>
          <w:ilvl w:val="0"/>
          <w:numId w:val="14"/>
        </w:numPr>
        <w:spacing w:after="58"/>
        <w:ind w:right="54" w:hanging="360"/>
        <w:rPr>
          <w:rFonts w:asciiTheme="minorHAnsi" w:hAnsiTheme="minorHAnsi" w:cstheme="minorHAnsi"/>
        </w:rPr>
      </w:pPr>
      <w:r w:rsidRPr="007436BE">
        <w:rPr>
          <w:rFonts w:asciiTheme="minorHAnsi" w:hAnsiTheme="minorHAnsi" w:cstheme="minorHAnsi"/>
        </w:rPr>
        <w:t xml:space="preserve">članka 97. (terorizam), članka 99. (javno poticanje na terorizam), članka 100. (novačenje za terorizam), članka 101. (obuka za terorizam) i članka 102. (terorističko udruženje) Kaznenog zakona </w:t>
      </w:r>
    </w:p>
    <w:p w14:paraId="53B21F27" w14:textId="77777777" w:rsidR="00D97870" w:rsidRPr="007436BE" w:rsidRDefault="00B131FC" w:rsidP="00346FCA">
      <w:pPr>
        <w:numPr>
          <w:ilvl w:val="0"/>
          <w:numId w:val="14"/>
        </w:numPr>
        <w:ind w:right="54" w:hanging="360"/>
        <w:rPr>
          <w:rFonts w:asciiTheme="minorHAnsi" w:hAnsiTheme="minorHAnsi" w:cstheme="minorHAnsi"/>
        </w:rPr>
      </w:pPr>
      <w:r w:rsidRPr="007436BE">
        <w:rPr>
          <w:rFonts w:asciiTheme="minorHAnsi" w:hAnsiTheme="minorHAnsi" w:cstheme="minorHAnsi"/>
        </w:rPr>
        <w:t xml:space="preserve">članka 169. (terorizam), članka 169.a (javno poticanje na terorizam) i članka 169.b (novačenje i obuka za terorizam) iz Kaznenog zakona (»Narodne novine«, br. 110/97., 27/98., 50/00., 129/00., 51/01., 111/03., 190/03., 105/04., 84/05., 71/06., 110/07., 152/08., </w:t>
      </w:r>
    </w:p>
    <w:p w14:paraId="7361EBCA"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57/11., 77/11. i 143/12.) </w:t>
      </w:r>
    </w:p>
    <w:p w14:paraId="0E9F8F4F" w14:textId="77777777" w:rsidR="00D97870" w:rsidRPr="007436BE" w:rsidRDefault="00B131FC">
      <w:pPr>
        <w:spacing w:after="63"/>
        <w:ind w:left="370" w:right="52"/>
        <w:rPr>
          <w:rFonts w:asciiTheme="minorHAnsi" w:hAnsiTheme="minorHAnsi" w:cstheme="minorHAnsi"/>
        </w:rPr>
      </w:pPr>
      <w:r w:rsidRPr="007436BE">
        <w:rPr>
          <w:rFonts w:asciiTheme="minorHAnsi" w:hAnsiTheme="minorHAnsi" w:cstheme="minorHAnsi"/>
          <w:b/>
        </w:rPr>
        <w:t xml:space="preserve">e) pranje novca ili financiranje terorizma, na temelju: </w:t>
      </w:r>
    </w:p>
    <w:p w14:paraId="1A4984F8" w14:textId="77777777" w:rsidR="00D97870" w:rsidRPr="007436BE" w:rsidRDefault="00B131FC" w:rsidP="00346FCA">
      <w:pPr>
        <w:numPr>
          <w:ilvl w:val="0"/>
          <w:numId w:val="15"/>
        </w:numPr>
        <w:ind w:right="54" w:hanging="360"/>
        <w:rPr>
          <w:rFonts w:asciiTheme="minorHAnsi" w:hAnsiTheme="minorHAnsi" w:cstheme="minorHAnsi"/>
        </w:rPr>
      </w:pPr>
      <w:r w:rsidRPr="007436BE">
        <w:rPr>
          <w:rFonts w:asciiTheme="minorHAnsi" w:hAnsiTheme="minorHAnsi" w:cstheme="minorHAnsi"/>
        </w:rPr>
        <w:t xml:space="preserve">članka 98. (financiranje terorizma) i članka 265. (pranje novca) Kaznenog zakona i </w:t>
      </w:r>
    </w:p>
    <w:p w14:paraId="117EEB93" w14:textId="77777777" w:rsidR="00D97870" w:rsidRPr="007436BE" w:rsidRDefault="00B131FC" w:rsidP="00346FCA">
      <w:pPr>
        <w:numPr>
          <w:ilvl w:val="0"/>
          <w:numId w:val="15"/>
        </w:numPr>
        <w:spacing w:line="249" w:lineRule="auto"/>
        <w:ind w:right="54" w:hanging="360"/>
        <w:rPr>
          <w:rFonts w:asciiTheme="minorHAnsi" w:hAnsiTheme="minorHAnsi" w:cstheme="minorHAnsi"/>
        </w:rPr>
      </w:pPr>
      <w:r w:rsidRPr="007436BE">
        <w:rPr>
          <w:rFonts w:asciiTheme="minorHAnsi" w:hAnsiTheme="minorHAnsi" w:cstheme="minorHAnsi"/>
        </w:rPr>
        <w:t xml:space="preserve">članka 279. (pranje novca) iz Kaznenog zakona (»Narodne novine«, br. 110/97., 27/98., </w:t>
      </w:r>
    </w:p>
    <w:p w14:paraId="4D2012D6"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50/00., 129/00., 51/01., 111/03., 190/03., 105/04., 84/05., 71/06., 110/07., 152/08., 57/11., </w:t>
      </w:r>
    </w:p>
    <w:p w14:paraId="627F6A91"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4D2819D0" w14:textId="77777777" w:rsidR="00D97870" w:rsidRPr="007436BE" w:rsidRDefault="00B131FC">
      <w:pPr>
        <w:spacing w:after="60"/>
        <w:ind w:left="370" w:right="52"/>
        <w:rPr>
          <w:rFonts w:asciiTheme="minorHAnsi" w:hAnsiTheme="minorHAnsi" w:cstheme="minorHAnsi"/>
        </w:rPr>
      </w:pPr>
      <w:r w:rsidRPr="007436BE">
        <w:rPr>
          <w:rFonts w:asciiTheme="minorHAnsi" w:hAnsiTheme="minorHAnsi" w:cstheme="minorHAnsi"/>
          <w:b/>
        </w:rPr>
        <w:t xml:space="preserve">f) dječji rad ili druge oblike trgovanja ljudima, na temelju: </w:t>
      </w:r>
    </w:p>
    <w:p w14:paraId="167311F0" w14:textId="77777777" w:rsidR="00D97870" w:rsidRPr="007436BE" w:rsidRDefault="00B131FC" w:rsidP="00346FCA">
      <w:pPr>
        <w:numPr>
          <w:ilvl w:val="0"/>
          <w:numId w:val="16"/>
        </w:numPr>
        <w:spacing w:after="46"/>
        <w:ind w:right="54" w:hanging="360"/>
        <w:rPr>
          <w:rFonts w:asciiTheme="minorHAnsi" w:hAnsiTheme="minorHAnsi" w:cstheme="minorHAnsi"/>
        </w:rPr>
      </w:pPr>
      <w:r w:rsidRPr="007436BE">
        <w:rPr>
          <w:rFonts w:asciiTheme="minorHAnsi" w:hAnsiTheme="minorHAnsi" w:cstheme="minorHAnsi"/>
        </w:rPr>
        <w:t xml:space="preserve">članka 106. (trgovanje ljudima) Kaznenog zakona </w:t>
      </w:r>
    </w:p>
    <w:p w14:paraId="5783E1B4" w14:textId="77777777" w:rsidR="00D97870" w:rsidRPr="007436BE" w:rsidRDefault="00B131FC" w:rsidP="00346FCA">
      <w:pPr>
        <w:numPr>
          <w:ilvl w:val="0"/>
          <w:numId w:val="16"/>
        </w:numPr>
        <w:ind w:right="54" w:hanging="360"/>
        <w:rPr>
          <w:rFonts w:asciiTheme="minorHAnsi" w:hAnsiTheme="minorHAnsi" w:cstheme="minorHAnsi"/>
        </w:rPr>
      </w:pPr>
      <w:r w:rsidRPr="007436BE">
        <w:rPr>
          <w:rFonts w:asciiTheme="minorHAnsi" w:hAnsiTheme="minorHAnsi" w:cstheme="minorHAnsi"/>
        </w:rPr>
        <w:t xml:space="preserve">članka 175. (trgovanje ljudima i ropstvo) iz Kaznenog zakona (»Narodne novine«, br. 110/97., 27/98., 50/00., 129/00., 51/01., 111/03., 190/03., 105/04., 84/05., 71/06., 110/07., 152/08., 57/11., 77/11. i 143/12.), </w:t>
      </w:r>
    </w:p>
    <w:p w14:paraId="79769519" w14:textId="77777777" w:rsidR="00D97870" w:rsidRPr="007436BE" w:rsidRDefault="00D97870">
      <w:pPr>
        <w:spacing w:after="0" w:line="259" w:lineRule="auto"/>
        <w:ind w:left="0" w:firstLine="0"/>
        <w:jc w:val="left"/>
        <w:rPr>
          <w:rFonts w:asciiTheme="minorHAnsi" w:hAnsiTheme="minorHAnsi" w:cstheme="minorHAnsi"/>
        </w:rPr>
      </w:pPr>
    </w:p>
    <w:p w14:paraId="5542D0B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ni za odgovarajuća kaznena djela koja, prema nacionalnim propisima države čiji sam državljanin odnosno čiji je/su državljanin/i, obuhvaćaju razloge za isključenje iz članka 57. stavka 1. točaka od (a) do (f) Direktive 2014/24/EU. </w:t>
      </w:r>
    </w:p>
    <w:p w14:paraId="7F4D3D2A" w14:textId="77777777" w:rsidR="00D97870" w:rsidRPr="007436BE" w:rsidRDefault="00D97870">
      <w:pPr>
        <w:spacing w:after="0" w:line="259" w:lineRule="auto"/>
        <w:ind w:left="0" w:firstLine="0"/>
        <w:jc w:val="left"/>
        <w:rPr>
          <w:rFonts w:asciiTheme="minorHAnsi" w:hAnsiTheme="minorHAnsi" w:cstheme="minorHAnsi"/>
        </w:rPr>
      </w:pPr>
    </w:p>
    <w:p w14:paraId="4824E4E4" w14:textId="77777777" w:rsidR="00D97870" w:rsidRPr="007436BE" w:rsidRDefault="00B131FC" w:rsidP="00A53E48">
      <w:pPr>
        <w:ind w:left="0" w:right="54" w:firstLine="0"/>
        <w:rPr>
          <w:rFonts w:asciiTheme="minorHAnsi" w:hAnsiTheme="minorHAnsi" w:cstheme="minorHAnsi"/>
        </w:rPr>
      </w:pPr>
      <w:r w:rsidRPr="007436BE">
        <w:rPr>
          <w:rFonts w:asciiTheme="minorHAnsi" w:hAnsiTheme="minorHAnsi" w:cstheme="minorHAnsi"/>
        </w:rPr>
        <w:t>Izjava o nekažnjavanju ne smije biti starija od tri mjeseca od početka postupka javne nabave.</w:t>
      </w:r>
    </w:p>
    <w:p w14:paraId="4A6DDC7D" w14:textId="77777777" w:rsidR="00D97870" w:rsidRPr="007436BE" w:rsidRDefault="00D97870">
      <w:pPr>
        <w:spacing w:after="0" w:line="259" w:lineRule="auto"/>
        <w:ind w:left="0" w:firstLine="0"/>
        <w:jc w:val="left"/>
        <w:rPr>
          <w:rFonts w:asciiTheme="minorHAnsi" w:hAnsiTheme="minorHAnsi" w:cstheme="minorHAnsi"/>
        </w:rPr>
      </w:pPr>
    </w:p>
    <w:p w14:paraId="73B08332" w14:textId="77777777" w:rsidR="00D97870" w:rsidRPr="007436BE" w:rsidRDefault="00D97870">
      <w:pPr>
        <w:spacing w:after="8" w:line="259" w:lineRule="auto"/>
        <w:ind w:left="0" w:firstLine="0"/>
        <w:jc w:val="left"/>
        <w:rPr>
          <w:rFonts w:asciiTheme="minorHAnsi" w:hAnsiTheme="minorHAnsi" w:cstheme="minorHAnsi"/>
        </w:rPr>
      </w:pPr>
    </w:p>
    <w:p w14:paraId="55A6028F" w14:textId="77777777" w:rsidR="00D97870" w:rsidRPr="007436BE" w:rsidRDefault="00B131FC" w:rsidP="00A53E48">
      <w:pPr>
        <w:ind w:left="-15" w:right="54" w:firstLine="0"/>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Davatelj ove Izjave, ovom Izjavom kao ažuriranim popratnim dokumentom dokazuje da podaci koji su sadržani u dokumentu odgovaraju činjeničnom stanju u trenutku dostave Naručitelju te dokazuju ono što je gospodarski subjekt naveo u ESPD-u.  </w:t>
      </w:r>
    </w:p>
    <w:p w14:paraId="5CBD0948" w14:textId="77777777" w:rsidR="00D97870" w:rsidRPr="007436BE" w:rsidRDefault="00D97870">
      <w:pPr>
        <w:spacing w:after="0" w:line="259" w:lineRule="auto"/>
        <w:ind w:left="0" w:firstLine="0"/>
        <w:jc w:val="left"/>
        <w:rPr>
          <w:rFonts w:asciiTheme="minorHAnsi" w:hAnsiTheme="minorHAnsi" w:cstheme="minorHAnsi"/>
        </w:rPr>
      </w:pPr>
    </w:p>
    <w:p w14:paraId="5B19E71F" w14:textId="0341D292" w:rsidR="00D97870" w:rsidRPr="007436BE" w:rsidRDefault="00B131FC">
      <w:pPr>
        <w:ind w:left="-5" w:right="54"/>
        <w:rPr>
          <w:rFonts w:asciiTheme="minorHAnsi" w:hAnsiTheme="minorHAnsi" w:cstheme="minorHAnsi"/>
        </w:rPr>
      </w:pPr>
      <w:r w:rsidRPr="007436BE">
        <w:rPr>
          <w:rFonts w:asciiTheme="minorHAnsi" w:hAnsiTheme="minorHAnsi" w:cstheme="minorHAnsi"/>
        </w:rPr>
        <w:t>U _______________, _________201</w:t>
      </w:r>
      <w:r w:rsidR="009D4570">
        <w:rPr>
          <w:rFonts w:asciiTheme="minorHAnsi" w:hAnsiTheme="minorHAnsi" w:cstheme="minorHAnsi"/>
        </w:rPr>
        <w:t>9</w:t>
      </w:r>
      <w:r w:rsidRPr="007436BE">
        <w:rPr>
          <w:rFonts w:asciiTheme="minorHAnsi" w:hAnsiTheme="minorHAnsi" w:cstheme="minorHAnsi"/>
        </w:rPr>
        <w:t xml:space="preserve">. godine </w:t>
      </w:r>
    </w:p>
    <w:p w14:paraId="0BC4738C" w14:textId="77777777" w:rsidR="00D97870" w:rsidRPr="007436BE" w:rsidRDefault="00D97870">
      <w:pPr>
        <w:spacing w:after="0" w:line="259" w:lineRule="auto"/>
        <w:ind w:left="0" w:firstLine="0"/>
        <w:jc w:val="left"/>
        <w:rPr>
          <w:rFonts w:asciiTheme="minorHAnsi" w:hAnsiTheme="minorHAnsi" w:cstheme="minorHAnsi"/>
        </w:rPr>
      </w:pPr>
    </w:p>
    <w:p w14:paraId="0A9168D3"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M.P. ______________________________________ </w:t>
      </w:r>
    </w:p>
    <w:p w14:paraId="076F2B84" w14:textId="77777777" w:rsidR="00D97870" w:rsidRPr="007436BE" w:rsidRDefault="00B131FC">
      <w:pPr>
        <w:spacing w:after="4"/>
        <w:ind w:left="4197"/>
        <w:jc w:val="center"/>
        <w:rPr>
          <w:rFonts w:asciiTheme="minorHAnsi" w:hAnsiTheme="minorHAnsi" w:cstheme="minorHAnsi"/>
        </w:rPr>
      </w:pPr>
      <w:r w:rsidRPr="007436BE">
        <w:rPr>
          <w:rFonts w:asciiTheme="minorHAnsi" w:hAnsiTheme="minorHAnsi" w:cstheme="minorHAnsi"/>
        </w:rPr>
        <w:lastRenderedPageBreak/>
        <w:t xml:space="preserve">(ime i prezime) </w:t>
      </w:r>
    </w:p>
    <w:p w14:paraId="4EE517A8" w14:textId="77777777" w:rsidR="00D97870" w:rsidRPr="007436BE" w:rsidRDefault="00D97870">
      <w:pPr>
        <w:spacing w:after="0" w:line="259" w:lineRule="auto"/>
        <w:ind w:left="4248" w:firstLine="0"/>
        <w:jc w:val="center"/>
        <w:rPr>
          <w:rFonts w:asciiTheme="minorHAnsi" w:hAnsiTheme="minorHAnsi" w:cstheme="minorHAnsi"/>
        </w:rPr>
      </w:pPr>
    </w:p>
    <w:p w14:paraId="45C9646B" w14:textId="77777777" w:rsidR="00D97870" w:rsidRPr="007436BE" w:rsidRDefault="00D97870">
      <w:pPr>
        <w:spacing w:after="0" w:line="259" w:lineRule="auto"/>
        <w:ind w:left="0" w:firstLine="0"/>
        <w:jc w:val="right"/>
        <w:rPr>
          <w:rFonts w:asciiTheme="minorHAnsi" w:hAnsiTheme="minorHAnsi" w:cstheme="minorHAnsi"/>
        </w:rPr>
      </w:pPr>
    </w:p>
    <w:p w14:paraId="5A1E3549"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_______________________________________ </w:t>
      </w:r>
    </w:p>
    <w:p w14:paraId="53EF183F" w14:textId="77777777" w:rsidR="00D97870" w:rsidRPr="007436BE" w:rsidRDefault="00B131FC">
      <w:pPr>
        <w:spacing w:after="4"/>
        <w:ind w:left="4198"/>
        <w:jc w:val="center"/>
        <w:rPr>
          <w:rFonts w:asciiTheme="minorHAnsi" w:hAnsiTheme="minorHAnsi" w:cstheme="minorHAnsi"/>
        </w:rPr>
      </w:pPr>
      <w:r w:rsidRPr="007436BE">
        <w:rPr>
          <w:rFonts w:asciiTheme="minorHAnsi" w:hAnsiTheme="minorHAnsi" w:cstheme="minorHAnsi"/>
        </w:rPr>
        <w:t xml:space="preserve">(potpis) </w:t>
      </w:r>
    </w:p>
    <w:p w14:paraId="168203DA" w14:textId="77777777" w:rsidR="00D97870" w:rsidRPr="007436BE" w:rsidRDefault="00D97870">
      <w:pPr>
        <w:spacing w:after="0" w:line="259" w:lineRule="auto"/>
        <w:ind w:left="0" w:firstLine="0"/>
        <w:jc w:val="right"/>
        <w:rPr>
          <w:rFonts w:asciiTheme="minorHAnsi" w:hAnsiTheme="minorHAnsi" w:cstheme="minorHAnsi"/>
        </w:rPr>
      </w:pPr>
    </w:p>
    <w:p w14:paraId="14DA894E" w14:textId="77777777" w:rsidR="00D97870" w:rsidRPr="007436BE" w:rsidRDefault="00D97870">
      <w:pPr>
        <w:spacing w:after="0" w:line="259" w:lineRule="auto"/>
        <w:ind w:left="0" w:firstLine="0"/>
        <w:jc w:val="left"/>
        <w:rPr>
          <w:rFonts w:asciiTheme="minorHAnsi" w:hAnsiTheme="minorHAnsi" w:cstheme="minorHAnsi"/>
        </w:rPr>
      </w:pPr>
    </w:p>
    <w:p w14:paraId="1ED2374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Ovaj obrazac potpisuje osoba ili se daju za osobu/e (osim ovlaštene/ih osobe/a za zastupanje gospodarskog subjekta koja/e je/su za gospodarski subjekt i za sebe dao/dale prethodnu izjavu), koja je član upravnog, upravljačkog ili nadzornog tijela ili koje imaju ovlasti zastupanja, donošenja odluka ili nadzora toga gospodarskog subjekta, a koja nije državljanin Republike Hrvatske.  </w:t>
      </w:r>
    </w:p>
    <w:p w14:paraId="019F4C47" w14:textId="77777777" w:rsidR="00D97870" w:rsidRPr="007436BE" w:rsidRDefault="00D97870">
      <w:pPr>
        <w:spacing w:after="1" w:line="259" w:lineRule="auto"/>
        <w:ind w:left="0" w:firstLine="0"/>
        <w:jc w:val="left"/>
        <w:rPr>
          <w:rFonts w:asciiTheme="minorHAnsi" w:hAnsiTheme="minorHAnsi" w:cstheme="minorHAnsi"/>
        </w:rPr>
      </w:pPr>
    </w:p>
    <w:p w14:paraId="573DFD1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Sukladno članku 20. stavku 10. Pravilnika o dokumentaciji o nabavi te ponudama u postupcima javne nabave (Narodne novine, broj: 65/17) izjavu iz članka 265. stavka 2. u vezi s člankom 251. stavkom 1. Zakona o javnoj nabavi (Narodne novine, broj: 120/2016) </w:t>
      </w:r>
      <w:r w:rsidRPr="007436BE">
        <w:rPr>
          <w:rFonts w:asciiTheme="minorHAnsi" w:hAnsiTheme="minorHAnsi" w:cstheme="minorHAnsi"/>
          <w:u w:val="single" w:color="000000"/>
        </w:rPr>
        <w:t>može dati</w:t>
      </w:r>
      <w:r w:rsidRPr="007436BE">
        <w:rPr>
          <w:rFonts w:asciiTheme="minorHAnsi" w:hAnsiTheme="minorHAnsi" w:cstheme="minorHAnsi"/>
        </w:rPr>
        <w:t xml:space="preserve"> osoba po zakonu ovlaštena za zastupanje gospodarskog subjekta za gospodarski subjekt i za sve osobe koje su članovi upravnog, upravljačkog ili nadzornog tijela ili osoba koja ima ovlasti za zastupanje, donošenje odluka ili nadzora gospodarskog subjekta. U navedenom slučaju za svaku osobu se daje zasebna izjava. U navedenom slučaju osoba ovlaštena za zastupanje gospodarskog subjekta može na jednoj izjavi dati izjavu i za sve osobe koje su članovi upravnog, upravljačkog ili nadzornog tijela ili osoba koja ima ovlasti za zastupanje, donošenje odluka ili nadzora gospodarskog subjekta. </w:t>
      </w:r>
    </w:p>
    <w:p w14:paraId="0022FECD" w14:textId="77777777" w:rsidR="00D97870" w:rsidRPr="007436BE" w:rsidRDefault="00D97870">
      <w:pPr>
        <w:spacing w:after="0" w:line="259" w:lineRule="auto"/>
        <w:ind w:left="0" w:firstLine="0"/>
        <w:jc w:val="left"/>
        <w:rPr>
          <w:rFonts w:asciiTheme="minorHAnsi" w:hAnsiTheme="minorHAnsi" w:cstheme="minorHAnsi"/>
        </w:rPr>
      </w:pPr>
    </w:p>
    <w:p w14:paraId="5995BA30" w14:textId="68747EB0"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Izjava o nekažnjavanju mora biti s ovjerenim potpisom kod nadležne sudske ili upravne vlasti, javnog bilježnika ili strukovnog ili trgovinskog tijela u državi poslovnog nastana gospodarskog subjekta, odnosno državi čiji je osoba državljanin.  </w:t>
      </w:r>
    </w:p>
    <w:p w14:paraId="6014BAB9" w14:textId="77777777" w:rsidR="00D97870" w:rsidRPr="007436BE" w:rsidRDefault="00D97870">
      <w:pPr>
        <w:spacing w:after="0" w:line="259" w:lineRule="auto"/>
        <w:ind w:left="0" w:firstLine="0"/>
        <w:jc w:val="left"/>
        <w:rPr>
          <w:rFonts w:asciiTheme="minorHAnsi" w:hAnsiTheme="minorHAnsi" w:cstheme="minorHAnsi"/>
        </w:rPr>
      </w:pPr>
    </w:p>
    <w:p w14:paraId="164C3A07" w14:textId="77777777" w:rsidR="00D07628" w:rsidRPr="007436BE" w:rsidRDefault="00D07628">
      <w:pPr>
        <w:spacing w:after="0" w:line="259" w:lineRule="auto"/>
        <w:ind w:left="0" w:firstLine="0"/>
        <w:jc w:val="left"/>
        <w:rPr>
          <w:rFonts w:asciiTheme="minorHAnsi" w:hAnsiTheme="minorHAnsi" w:cstheme="minorHAnsi"/>
        </w:rPr>
      </w:pPr>
    </w:p>
    <w:p w14:paraId="3F98CC8F" w14:textId="77777777" w:rsidR="0066087B" w:rsidRDefault="0066087B">
      <w:pPr>
        <w:spacing w:after="0" w:line="259" w:lineRule="auto"/>
        <w:ind w:left="0" w:firstLine="0"/>
        <w:jc w:val="left"/>
        <w:rPr>
          <w:rFonts w:asciiTheme="minorHAnsi" w:hAnsiTheme="minorHAnsi" w:cstheme="minorHAnsi"/>
        </w:rPr>
      </w:pPr>
    </w:p>
    <w:p w14:paraId="0355F835" w14:textId="77777777" w:rsidR="0066087B" w:rsidRDefault="0066087B">
      <w:pPr>
        <w:spacing w:after="0" w:line="259" w:lineRule="auto"/>
        <w:ind w:left="0" w:firstLine="0"/>
        <w:jc w:val="left"/>
        <w:rPr>
          <w:rFonts w:asciiTheme="minorHAnsi" w:hAnsiTheme="minorHAnsi" w:cstheme="minorHAnsi"/>
        </w:rPr>
      </w:pPr>
    </w:p>
    <w:p w14:paraId="0F37CF62" w14:textId="77777777" w:rsidR="009D4570" w:rsidRPr="007436BE" w:rsidRDefault="009D4570">
      <w:pPr>
        <w:spacing w:after="0" w:line="259" w:lineRule="auto"/>
        <w:ind w:left="0" w:firstLine="0"/>
        <w:jc w:val="left"/>
        <w:rPr>
          <w:rFonts w:asciiTheme="minorHAnsi" w:hAnsiTheme="minorHAnsi" w:cstheme="minorHAnsi"/>
        </w:rPr>
      </w:pPr>
    </w:p>
    <w:p w14:paraId="4D487FF8" w14:textId="77777777" w:rsidR="00E03FFE" w:rsidRDefault="00E03FFE">
      <w:pPr>
        <w:spacing w:after="160" w:line="259" w:lineRule="auto"/>
        <w:ind w:left="0" w:firstLine="0"/>
        <w:jc w:val="left"/>
        <w:rPr>
          <w:rFonts w:asciiTheme="minorHAnsi" w:hAnsiTheme="minorHAnsi" w:cstheme="minorHAnsi"/>
          <w:b/>
          <w:color w:val="00B0F0"/>
        </w:rPr>
      </w:pPr>
      <w:r>
        <w:rPr>
          <w:rFonts w:asciiTheme="minorHAnsi" w:hAnsiTheme="minorHAnsi" w:cstheme="minorHAnsi"/>
          <w:color w:val="00B0F0"/>
        </w:rPr>
        <w:br w:type="page"/>
      </w:r>
    </w:p>
    <w:p w14:paraId="5698F8C5" w14:textId="62F37CD1" w:rsidR="00D97870" w:rsidRPr="00A53E48" w:rsidRDefault="00D07628" w:rsidP="00A53E48">
      <w:pPr>
        <w:pStyle w:val="Naslov1"/>
      </w:pPr>
      <w:bookmarkStart w:id="151" w:name="_Toc508459"/>
      <w:r w:rsidRPr="00A53E48">
        <w:lastRenderedPageBreak/>
        <w:t>PRILOG 7</w:t>
      </w:r>
      <w:r w:rsidR="008D13F8">
        <w:t>.</w:t>
      </w:r>
      <w:r w:rsidR="00B131FC" w:rsidRPr="00A53E48">
        <w:t xml:space="preserve"> Opća Izjava o nekažnjavanju za gospodarski subjekt i</w:t>
      </w:r>
      <w:r w:rsidR="00A53E48" w:rsidRPr="00A53E48">
        <w:t xml:space="preserve"> sve osobe sukladno članku 251. </w:t>
      </w:r>
      <w:r w:rsidR="00B131FC" w:rsidRPr="00A53E48">
        <w:t>Zakona o javnoj nabavi</w:t>
      </w:r>
      <w:bookmarkEnd w:id="151"/>
    </w:p>
    <w:p w14:paraId="458C8604" w14:textId="77777777" w:rsidR="00D97870" w:rsidRPr="007436BE" w:rsidRDefault="00D97870">
      <w:pPr>
        <w:spacing w:after="0" w:line="259" w:lineRule="auto"/>
        <w:ind w:left="0" w:firstLine="0"/>
        <w:jc w:val="left"/>
        <w:rPr>
          <w:rFonts w:asciiTheme="minorHAnsi" w:hAnsiTheme="minorHAnsi" w:cstheme="minorHAnsi"/>
          <w:color w:val="00B0F0"/>
        </w:rPr>
      </w:pPr>
    </w:p>
    <w:p w14:paraId="3AFE293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251. stavka 1., članka 265. stavka 2. Zakona o javnoj nabavi (Narodne novine, broj: 120/2016) i članka 20. Pravilnika o dokumentaciji o nabavi te ponudi u postupcima javne nabave (Narodne novine, broj: 65/17) kao ovlaštena osoba po zakonu za zastupanje gospodarskog subjekta  </w:t>
      </w:r>
    </w:p>
    <w:p w14:paraId="4380BE36" w14:textId="77777777" w:rsidR="00D97870" w:rsidRPr="007436BE" w:rsidRDefault="00D97870">
      <w:pPr>
        <w:spacing w:after="0" w:line="259" w:lineRule="auto"/>
        <w:ind w:left="0" w:firstLine="0"/>
        <w:jc w:val="left"/>
        <w:rPr>
          <w:rFonts w:asciiTheme="minorHAnsi" w:hAnsiTheme="minorHAnsi" w:cstheme="minorHAnsi"/>
        </w:rPr>
      </w:pPr>
    </w:p>
    <w:p w14:paraId="3D0DE82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 </w:t>
      </w:r>
    </w:p>
    <w:p w14:paraId="5990AF8F" w14:textId="77777777" w:rsidR="00D97870" w:rsidRPr="007436BE" w:rsidRDefault="00B131FC">
      <w:pPr>
        <w:ind w:left="1712" w:right="54" w:hanging="1438"/>
        <w:rPr>
          <w:rFonts w:asciiTheme="minorHAnsi" w:hAnsiTheme="minorHAnsi" w:cstheme="minorHAnsi"/>
        </w:rPr>
      </w:pPr>
      <w:r w:rsidRPr="007436BE">
        <w:rPr>
          <w:rFonts w:asciiTheme="minorHAnsi" w:hAnsiTheme="minorHAnsi" w:cstheme="minorHAnsi"/>
        </w:rPr>
        <w:t xml:space="preserve">(na gornju crtu upisati svojstvo osobe: član upravnog ili upravljačkog ili nadzornog tijela ili ima ovlasti za zastupanje, donošenje odluka ili nadzora g. subjekta), </w:t>
      </w:r>
    </w:p>
    <w:p w14:paraId="1EABD70B" w14:textId="77777777" w:rsidR="00D97870" w:rsidRPr="007436BE" w:rsidRDefault="00D97870">
      <w:pPr>
        <w:spacing w:after="0" w:line="259" w:lineRule="auto"/>
        <w:ind w:left="0" w:firstLine="0"/>
        <w:jc w:val="left"/>
        <w:rPr>
          <w:rFonts w:asciiTheme="minorHAnsi" w:hAnsiTheme="minorHAnsi" w:cstheme="minorHAnsi"/>
        </w:rPr>
      </w:pPr>
    </w:p>
    <w:p w14:paraId="41658F85"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 gospodarskom subjektu:  </w:t>
      </w:r>
    </w:p>
    <w:p w14:paraId="703FC8F1" w14:textId="77777777" w:rsidR="00D97870" w:rsidRPr="007436BE" w:rsidRDefault="00D97870">
      <w:pPr>
        <w:spacing w:after="0" w:line="259" w:lineRule="auto"/>
        <w:ind w:left="0" w:firstLine="0"/>
        <w:jc w:val="left"/>
        <w:rPr>
          <w:rFonts w:asciiTheme="minorHAnsi" w:hAnsiTheme="minorHAnsi" w:cstheme="minorHAnsi"/>
        </w:rPr>
      </w:pPr>
    </w:p>
    <w:p w14:paraId="5A0CA76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 </w:t>
      </w:r>
    </w:p>
    <w:p w14:paraId="327F2350" w14:textId="77777777" w:rsidR="00D97870" w:rsidRPr="007436BE" w:rsidRDefault="00B131FC">
      <w:pPr>
        <w:spacing w:after="4"/>
        <w:ind w:left="141" w:right="194"/>
        <w:jc w:val="center"/>
        <w:rPr>
          <w:rFonts w:asciiTheme="minorHAnsi" w:hAnsiTheme="minorHAnsi" w:cstheme="minorHAnsi"/>
        </w:rPr>
      </w:pPr>
      <w:r w:rsidRPr="007436BE">
        <w:rPr>
          <w:rFonts w:asciiTheme="minorHAnsi" w:hAnsiTheme="minorHAnsi" w:cstheme="minorHAnsi"/>
        </w:rPr>
        <w:t xml:space="preserve">(naziv i sjedište gospodarskog subjekta, OIB) </w:t>
      </w:r>
    </w:p>
    <w:p w14:paraId="527A886E" w14:textId="77777777" w:rsidR="00D97870" w:rsidRPr="007436BE" w:rsidRDefault="00D97870">
      <w:pPr>
        <w:spacing w:after="15" w:line="259" w:lineRule="auto"/>
        <w:ind w:left="0" w:firstLine="0"/>
        <w:jc w:val="left"/>
        <w:rPr>
          <w:rFonts w:asciiTheme="minorHAnsi" w:hAnsiTheme="minorHAnsi" w:cstheme="minorHAnsi"/>
        </w:rPr>
      </w:pPr>
    </w:p>
    <w:p w14:paraId="41D0D20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dajem sljedeću: </w:t>
      </w:r>
    </w:p>
    <w:p w14:paraId="0316503B" w14:textId="77777777" w:rsidR="00D97870" w:rsidRPr="007436BE" w:rsidRDefault="00D97870">
      <w:pPr>
        <w:spacing w:after="16" w:line="259" w:lineRule="auto"/>
        <w:ind w:left="0" w:firstLine="0"/>
        <w:jc w:val="left"/>
        <w:rPr>
          <w:rFonts w:asciiTheme="minorHAnsi" w:hAnsiTheme="minorHAnsi" w:cstheme="minorHAnsi"/>
        </w:rPr>
      </w:pPr>
    </w:p>
    <w:p w14:paraId="0A109A50" w14:textId="78ED4AEB" w:rsidR="00D97870" w:rsidRPr="00A53E48" w:rsidRDefault="00B131FC" w:rsidP="00A53E48">
      <w:pPr>
        <w:jc w:val="center"/>
        <w:rPr>
          <w:rFonts w:asciiTheme="minorHAnsi" w:hAnsiTheme="minorHAnsi"/>
        </w:rPr>
      </w:pPr>
      <w:r w:rsidRPr="00A53E48">
        <w:rPr>
          <w:rFonts w:asciiTheme="minorHAnsi" w:hAnsiTheme="minorHAnsi"/>
        </w:rPr>
        <w:t>I Z J A V U   O   N E K A Ž NJ A V A N J U</w:t>
      </w:r>
    </w:p>
    <w:p w14:paraId="39FCAF5B" w14:textId="77777777" w:rsidR="00D97870" w:rsidRPr="007436BE" w:rsidRDefault="00D97870">
      <w:pPr>
        <w:spacing w:after="0" w:line="259" w:lineRule="auto"/>
        <w:ind w:left="0" w:firstLine="0"/>
        <w:jc w:val="left"/>
        <w:rPr>
          <w:rFonts w:asciiTheme="minorHAnsi" w:hAnsiTheme="minorHAnsi" w:cstheme="minorHAnsi"/>
        </w:rPr>
      </w:pPr>
    </w:p>
    <w:p w14:paraId="2DDFFAAF"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kojom ja _______________________________ iz __________________________________ </w:t>
      </w:r>
    </w:p>
    <w:p w14:paraId="04A0E4D1" w14:textId="77777777" w:rsidR="00D97870" w:rsidRPr="007436BE" w:rsidRDefault="00B131FC">
      <w:pPr>
        <w:tabs>
          <w:tab w:val="center" w:pos="4253"/>
          <w:tab w:val="center" w:pos="6609"/>
        </w:tabs>
        <w:ind w:left="-15" w:firstLine="0"/>
        <w:jc w:val="left"/>
        <w:rPr>
          <w:rFonts w:asciiTheme="minorHAnsi" w:hAnsiTheme="minorHAnsi" w:cstheme="minorHAnsi"/>
        </w:rPr>
      </w:pPr>
      <w:r w:rsidRPr="007436BE">
        <w:rPr>
          <w:rFonts w:asciiTheme="minorHAnsi" w:hAnsiTheme="minorHAnsi" w:cstheme="minorHAnsi"/>
        </w:rPr>
        <w:t xml:space="preserve">                               (ime i prezime)   </w:t>
      </w:r>
      <w:r w:rsidRPr="007436BE">
        <w:rPr>
          <w:rFonts w:asciiTheme="minorHAnsi" w:hAnsiTheme="minorHAnsi" w:cstheme="minorHAnsi"/>
        </w:rPr>
        <w:tab/>
      </w:r>
      <w:r w:rsidRPr="007436BE">
        <w:rPr>
          <w:rFonts w:asciiTheme="minorHAnsi" w:hAnsiTheme="minorHAnsi" w:cstheme="minorHAnsi"/>
        </w:rPr>
        <w:tab/>
        <w:t xml:space="preserve">                      (adresa stanovanja) </w:t>
      </w:r>
    </w:p>
    <w:p w14:paraId="2B76E637" w14:textId="77777777" w:rsidR="00D97870" w:rsidRPr="007436BE" w:rsidRDefault="00D97870">
      <w:pPr>
        <w:spacing w:after="0" w:line="259" w:lineRule="auto"/>
        <w:ind w:left="0" w:firstLine="0"/>
        <w:jc w:val="left"/>
        <w:rPr>
          <w:rFonts w:asciiTheme="minorHAnsi" w:hAnsiTheme="minorHAnsi" w:cstheme="minorHAnsi"/>
        </w:rPr>
      </w:pPr>
    </w:p>
    <w:p w14:paraId="0B6A9FF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osobne iskaznice/ identifikacijskog dokumenta___________izdane od_______________, </w:t>
      </w:r>
    </w:p>
    <w:p w14:paraId="1488050D" w14:textId="77777777" w:rsidR="00D97870" w:rsidRPr="007436BE" w:rsidRDefault="00D97870">
      <w:pPr>
        <w:spacing w:after="0" w:line="259" w:lineRule="auto"/>
        <w:ind w:left="0" w:firstLine="0"/>
        <w:jc w:val="left"/>
        <w:rPr>
          <w:rFonts w:asciiTheme="minorHAnsi" w:hAnsiTheme="minorHAnsi" w:cstheme="minorHAnsi"/>
        </w:rPr>
      </w:pPr>
    </w:p>
    <w:p w14:paraId="41368549" w14:textId="77777777" w:rsidR="00D97870" w:rsidRPr="007436BE" w:rsidRDefault="00D97870">
      <w:pPr>
        <w:spacing w:after="0" w:line="259" w:lineRule="auto"/>
        <w:ind w:left="0" w:firstLine="0"/>
        <w:jc w:val="left"/>
        <w:rPr>
          <w:rFonts w:asciiTheme="minorHAnsi" w:hAnsiTheme="minorHAnsi" w:cstheme="minorHAnsi"/>
        </w:rPr>
      </w:pPr>
    </w:p>
    <w:p w14:paraId="63A418E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b/>
          <w:u w:val="single" w:color="000000"/>
        </w:rPr>
        <w:t xml:space="preserve">Izjavljujem </w:t>
      </w:r>
      <w:r w:rsidRPr="007436BE">
        <w:rPr>
          <w:rFonts w:asciiTheme="minorHAnsi" w:hAnsiTheme="minorHAnsi" w:cstheme="minorHAnsi"/>
        </w:rPr>
        <w:t xml:space="preserve">za sebe, navedeni gospodarski subjekt te u </w:t>
      </w:r>
      <w:r w:rsidRPr="007436BE">
        <w:rPr>
          <w:rFonts w:asciiTheme="minorHAnsi" w:hAnsiTheme="minorHAnsi" w:cstheme="minorHAnsi"/>
          <w:b/>
        </w:rPr>
        <w:t xml:space="preserve">ime i za račun </w:t>
      </w:r>
      <w:r w:rsidRPr="007436BE">
        <w:rPr>
          <w:rFonts w:asciiTheme="minorHAnsi" w:hAnsiTheme="minorHAnsi" w:cstheme="minorHAnsi"/>
        </w:rPr>
        <w:t xml:space="preserve">svih osoba koje su članovi upravnog, upravljačkog ili nadzornog tijela ili imaju ovlasti zastupanja, donošenja odluka ili nadzora navedenog gospodarskog subjekta, da nismo pravomoćnom presudom osuđeni za: </w:t>
      </w:r>
    </w:p>
    <w:p w14:paraId="295B8E5D" w14:textId="77777777" w:rsidR="00D97870" w:rsidRPr="007436BE" w:rsidRDefault="00D97870">
      <w:pPr>
        <w:spacing w:after="17" w:line="259" w:lineRule="auto"/>
        <w:ind w:left="427" w:firstLine="0"/>
        <w:jc w:val="left"/>
        <w:rPr>
          <w:rFonts w:asciiTheme="minorHAnsi" w:hAnsiTheme="minorHAnsi" w:cstheme="minorHAnsi"/>
        </w:rPr>
      </w:pPr>
    </w:p>
    <w:p w14:paraId="38714DB8" w14:textId="3659A97C" w:rsidR="00D97870" w:rsidRPr="007436BE" w:rsidRDefault="00A56026">
      <w:pPr>
        <w:spacing w:after="49"/>
        <w:ind w:left="370" w:right="52"/>
        <w:rPr>
          <w:rFonts w:asciiTheme="minorHAnsi" w:hAnsiTheme="minorHAnsi" w:cstheme="minorHAnsi"/>
        </w:rPr>
      </w:pPr>
      <w:r>
        <w:rPr>
          <w:rFonts w:asciiTheme="minorHAnsi" w:hAnsiTheme="minorHAnsi" w:cstheme="minorHAnsi"/>
          <w:b/>
        </w:rPr>
        <w:t>a</w:t>
      </w:r>
      <w:r w:rsidR="00B131FC" w:rsidRPr="007436BE">
        <w:rPr>
          <w:rFonts w:asciiTheme="minorHAnsi" w:hAnsiTheme="minorHAnsi" w:cstheme="minorHAnsi"/>
          <w:b/>
        </w:rPr>
        <w:t xml:space="preserve">) sudjelovanje u zločinačkoj organizaciji, na temelju: </w:t>
      </w:r>
    </w:p>
    <w:p w14:paraId="6DBF4DB4" w14:textId="77777777" w:rsidR="00D97870" w:rsidRPr="007436BE" w:rsidRDefault="00B131FC" w:rsidP="00346FCA">
      <w:pPr>
        <w:numPr>
          <w:ilvl w:val="0"/>
          <w:numId w:val="17"/>
        </w:numPr>
        <w:spacing w:after="58"/>
        <w:ind w:right="54" w:hanging="360"/>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i </w:t>
      </w:r>
    </w:p>
    <w:p w14:paraId="5F14E5A1" w14:textId="77777777" w:rsidR="00D97870" w:rsidRPr="007436BE" w:rsidRDefault="00B131FC" w:rsidP="00346FCA">
      <w:pPr>
        <w:numPr>
          <w:ilvl w:val="0"/>
          <w:numId w:val="17"/>
        </w:numPr>
        <w:ind w:right="54" w:hanging="360"/>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broj: 110/97., 27/98., 50/00., 129/00., 51/01., 111/03., 190/03., 105/04., 84/05., </w:t>
      </w:r>
    </w:p>
    <w:p w14:paraId="3FBA396A"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66396EDF" w14:textId="148023FE" w:rsidR="00D97870" w:rsidRPr="007436BE" w:rsidRDefault="00A56026">
      <w:pPr>
        <w:spacing w:after="61"/>
        <w:ind w:left="370" w:right="52"/>
        <w:rPr>
          <w:rFonts w:asciiTheme="minorHAnsi" w:hAnsiTheme="minorHAnsi" w:cstheme="minorHAnsi"/>
        </w:rPr>
      </w:pPr>
      <w:r>
        <w:rPr>
          <w:rFonts w:asciiTheme="minorHAnsi" w:hAnsiTheme="minorHAnsi" w:cstheme="minorHAnsi"/>
          <w:b/>
        </w:rPr>
        <w:t>b</w:t>
      </w:r>
      <w:r w:rsidR="00B131FC" w:rsidRPr="007436BE">
        <w:rPr>
          <w:rFonts w:asciiTheme="minorHAnsi" w:hAnsiTheme="minorHAnsi" w:cstheme="minorHAnsi"/>
          <w:b/>
        </w:rPr>
        <w:t xml:space="preserve">) korupciju, na temelju: </w:t>
      </w:r>
    </w:p>
    <w:p w14:paraId="445F5946" w14:textId="77777777" w:rsidR="00D97870" w:rsidRPr="007436BE" w:rsidRDefault="00B131FC" w:rsidP="00346FCA">
      <w:pPr>
        <w:numPr>
          <w:ilvl w:val="0"/>
          <w:numId w:val="18"/>
        </w:numPr>
        <w:spacing w:after="63"/>
        <w:ind w:right="54" w:hanging="360"/>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i </w:t>
      </w:r>
    </w:p>
    <w:p w14:paraId="18F09A5D" w14:textId="77777777" w:rsidR="00D97870" w:rsidRPr="007436BE" w:rsidRDefault="00B131FC" w:rsidP="00346FCA">
      <w:pPr>
        <w:numPr>
          <w:ilvl w:val="0"/>
          <w:numId w:val="18"/>
        </w:numPr>
        <w:ind w:right="54" w:hanging="360"/>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w:t>
      </w:r>
      <w:r w:rsidRPr="007436BE">
        <w:rPr>
          <w:rFonts w:asciiTheme="minorHAnsi" w:hAnsiTheme="minorHAnsi" w:cstheme="minorHAnsi"/>
        </w:rPr>
        <w:lastRenderedPageBreak/>
        <w:t xml:space="preserve">(zlouporaba obavljanja dužnosti državne vlasti), članka 343. (protuzakonito posredovanje), članka 347. (primanje mita) i članka 348. (davanje mita) iz Kaznenog zakona (Narodne novine, broj: 110/97., 27/98., 50/00., 129/00., 51/01., 111/03., 190/03., 105/04., 84/05., </w:t>
      </w:r>
    </w:p>
    <w:p w14:paraId="615EA3A5"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71/06., 110/07., 152/08., 57/11., 77/11. i 143/12.); </w:t>
      </w:r>
    </w:p>
    <w:p w14:paraId="06B8E42F" w14:textId="58EA1C49" w:rsidR="00D97870" w:rsidRPr="007436BE" w:rsidRDefault="00A56026">
      <w:pPr>
        <w:spacing w:after="58"/>
        <w:ind w:left="370" w:right="54"/>
        <w:rPr>
          <w:rFonts w:asciiTheme="minorHAnsi" w:hAnsiTheme="minorHAnsi" w:cstheme="minorHAnsi"/>
        </w:rPr>
      </w:pPr>
      <w:r>
        <w:rPr>
          <w:rFonts w:asciiTheme="minorHAnsi" w:hAnsiTheme="minorHAnsi" w:cstheme="minorHAnsi"/>
          <w:b/>
        </w:rPr>
        <w:t>c</w:t>
      </w:r>
      <w:r w:rsidR="00B131FC" w:rsidRPr="007436BE">
        <w:rPr>
          <w:rFonts w:asciiTheme="minorHAnsi" w:hAnsiTheme="minorHAnsi" w:cstheme="minorHAnsi"/>
          <w:b/>
        </w:rPr>
        <w:t xml:space="preserve">) prijevaru, na temelju: </w:t>
      </w:r>
      <w:r w:rsidR="00B131FC" w:rsidRPr="007436BE">
        <w:rPr>
          <w:rFonts w:asciiTheme="minorHAnsi" w:eastAsia="Times New Roman" w:hAnsiTheme="minorHAnsi" w:cstheme="minorHAnsi"/>
        </w:rPr>
        <w:t>-</w:t>
      </w:r>
      <w:r w:rsidR="00B131FC" w:rsidRPr="007436BE">
        <w:rPr>
          <w:rFonts w:asciiTheme="minorHAnsi" w:hAnsiTheme="minorHAnsi" w:cstheme="minorHAnsi"/>
        </w:rPr>
        <w:t xml:space="preserve">članka 236. (prijevara), članka 247. (prijevara u gospodarskom poslovanju), članka 256. (utaja poreza ili carine) i članka 258. (subvencijska prijevara) Kaznenog zakona i </w:t>
      </w:r>
    </w:p>
    <w:p w14:paraId="7E16A07C" w14:textId="77777777" w:rsidR="00D97870" w:rsidRPr="007436BE" w:rsidRDefault="00B131FC">
      <w:pPr>
        <w:ind w:left="720" w:right="54" w:hanging="360"/>
        <w:rPr>
          <w:rFonts w:asciiTheme="minorHAnsi" w:hAnsiTheme="minorHAnsi" w:cstheme="minorHAnsi"/>
        </w:rPr>
      </w:pPr>
      <w:r w:rsidRPr="007436BE">
        <w:rPr>
          <w:rFonts w:asciiTheme="minorHAnsi" w:eastAsia="Times New Roman" w:hAnsiTheme="minorHAnsi" w:cstheme="minorHAnsi"/>
        </w:rPr>
        <w:t>-</w:t>
      </w:r>
      <w:r w:rsidRPr="007436BE">
        <w:rPr>
          <w:rFonts w:asciiTheme="minorHAnsi" w:hAnsiTheme="minorHAnsi" w:cstheme="minorHAnsi"/>
        </w:rPr>
        <w:t xml:space="preserve">članka 224. (prijevara), članka 293. (prijevara u gospodarskom poslovanju) i članka 286. (utaja poreza i drugih davanja) iz Kaznenog zakona (Narodne novine, broj: 110/97., 27/98., 50/00., 129/00., 51/01., 111/03., 190/03., 105/04., 84/05., 71/06., 110/07., 152/08., 57/11., </w:t>
      </w:r>
    </w:p>
    <w:p w14:paraId="4517A4D7"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371BA63F" w14:textId="0813F81F" w:rsidR="00D97870" w:rsidRPr="007436BE" w:rsidRDefault="00A56026">
      <w:pPr>
        <w:spacing w:after="64"/>
        <w:ind w:left="370" w:right="52"/>
        <w:rPr>
          <w:rFonts w:asciiTheme="minorHAnsi" w:hAnsiTheme="minorHAnsi" w:cstheme="minorHAnsi"/>
        </w:rPr>
      </w:pPr>
      <w:r>
        <w:rPr>
          <w:rFonts w:asciiTheme="minorHAnsi" w:hAnsiTheme="minorHAnsi" w:cstheme="minorHAnsi"/>
          <w:b/>
        </w:rPr>
        <w:t>d</w:t>
      </w:r>
      <w:r w:rsidR="00B131FC" w:rsidRPr="007436BE">
        <w:rPr>
          <w:rFonts w:asciiTheme="minorHAnsi" w:hAnsiTheme="minorHAnsi" w:cstheme="minorHAnsi"/>
          <w:b/>
        </w:rPr>
        <w:t xml:space="preserve">) terorizam ili kaznena djela povezana s terorističkim aktivnostima, na temelju: </w:t>
      </w:r>
    </w:p>
    <w:p w14:paraId="3AC58612" w14:textId="77777777" w:rsidR="00D97870" w:rsidRPr="007436BE" w:rsidRDefault="00B131FC" w:rsidP="00346FCA">
      <w:pPr>
        <w:numPr>
          <w:ilvl w:val="0"/>
          <w:numId w:val="19"/>
        </w:numPr>
        <w:spacing w:after="62"/>
        <w:ind w:right="54" w:hanging="360"/>
        <w:rPr>
          <w:rFonts w:asciiTheme="minorHAnsi" w:hAnsiTheme="minorHAnsi" w:cstheme="minorHAnsi"/>
        </w:rPr>
      </w:pPr>
      <w:r w:rsidRPr="007436BE">
        <w:rPr>
          <w:rFonts w:asciiTheme="minorHAnsi" w:hAnsiTheme="minorHAnsi" w:cstheme="minorHAnsi"/>
        </w:rPr>
        <w:t xml:space="preserve">članka 97. (terorizam), članka 99. (javno poticanje na terorizam), članka 100. (novačenje za terorizam), članka 101. (obuka za terorizam) i članka 102. (terorističko udruženje) Kaznenog zakona </w:t>
      </w:r>
    </w:p>
    <w:p w14:paraId="46B52972" w14:textId="77777777" w:rsidR="00D97870" w:rsidRPr="007436BE" w:rsidRDefault="00B131FC" w:rsidP="00346FCA">
      <w:pPr>
        <w:numPr>
          <w:ilvl w:val="0"/>
          <w:numId w:val="19"/>
        </w:numPr>
        <w:ind w:right="54" w:hanging="360"/>
        <w:rPr>
          <w:rFonts w:asciiTheme="minorHAnsi" w:hAnsiTheme="minorHAnsi" w:cstheme="minorHAnsi"/>
        </w:rPr>
      </w:pPr>
      <w:r w:rsidRPr="007436BE">
        <w:rPr>
          <w:rFonts w:asciiTheme="minorHAnsi" w:hAnsiTheme="minorHAnsi" w:cstheme="minorHAnsi"/>
        </w:rPr>
        <w:t xml:space="preserve">članka 169. (terorizam), članka 169.a (javno poticanje na terorizam) i članka 169.b (novačenje i obuka za terorizam) iz Kaznenog zakona (Narodne novine, br. 110/97., 27/98., </w:t>
      </w:r>
    </w:p>
    <w:p w14:paraId="2F03CA24"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50/00., 129/00., 51/01., 111/03., 190/03., 105/04., 84/05., 71/06., 110/07., 152/08., 57/11., </w:t>
      </w:r>
    </w:p>
    <w:p w14:paraId="3F6E84BF"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77/11. i 143/12.) </w:t>
      </w:r>
    </w:p>
    <w:p w14:paraId="0DE759AC" w14:textId="1EF8CF1B" w:rsidR="00D97870" w:rsidRPr="007436BE" w:rsidRDefault="00A56026">
      <w:pPr>
        <w:spacing w:after="64"/>
        <w:ind w:left="370" w:right="52"/>
        <w:rPr>
          <w:rFonts w:asciiTheme="minorHAnsi" w:hAnsiTheme="minorHAnsi" w:cstheme="minorHAnsi"/>
        </w:rPr>
      </w:pPr>
      <w:r>
        <w:rPr>
          <w:rFonts w:asciiTheme="minorHAnsi" w:hAnsiTheme="minorHAnsi" w:cstheme="minorHAnsi"/>
          <w:b/>
        </w:rPr>
        <w:t>e</w:t>
      </w:r>
      <w:r w:rsidR="00B131FC" w:rsidRPr="007436BE">
        <w:rPr>
          <w:rFonts w:asciiTheme="minorHAnsi" w:hAnsiTheme="minorHAnsi" w:cstheme="minorHAnsi"/>
          <w:b/>
        </w:rPr>
        <w:t xml:space="preserve">) pranje novca ili financiranje terorizma, na temelju: </w:t>
      </w:r>
    </w:p>
    <w:p w14:paraId="7F67DD7E" w14:textId="77777777" w:rsidR="00D97870" w:rsidRPr="007436BE" w:rsidRDefault="00B131FC" w:rsidP="00346FCA">
      <w:pPr>
        <w:numPr>
          <w:ilvl w:val="0"/>
          <w:numId w:val="20"/>
        </w:numPr>
        <w:spacing w:after="44"/>
        <w:ind w:right="54" w:hanging="360"/>
        <w:rPr>
          <w:rFonts w:asciiTheme="minorHAnsi" w:hAnsiTheme="minorHAnsi" w:cstheme="minorHAnsi"/>
        </w:rPr>
      </w:pPr>
      <w:r w:rsidRPr="007436BE">
        <w:rPr>
          <w:rFonts w:asciiTheme="minorHAnsi" w:hAnsiTheme="minorHAnsi" w:cstheme="minorHAnsi"/>
        </w:rPr>
        <w:t xml:space="preserve">članka 98. (financiranje terorizma) i članka 265. (pranje novca) Kaznenog zakona i </w:t>
      </w:r>
    </w:p>
    <w:p w14:paraId="4EA92BF3" w14:textId="77777777" w:rsidR="00D97870" w:rsidRPr="007436BE" w:rsidRDefault="00B131FC" w:rsidP="00346FCA">
      <w:pPr>
        <w:numPr>
          <w:ilvl w:val="0"/>
          <w:numId w:val="20"/>
        </w:numPr>
        <w:ind w:right="54" w:hanging="360"/>
        <w:rPr>
          <w:rFonts w:asciiTheme="minorHAnsi" w:hAnsiTheme="minorHAnsi" w:cstheme="minorHAnsi"/>
        </w:rPr>
      </w:pPr>
      <w:r w:rsidRPr="007436BE">
        <w:rPr>
          <w:rFonts w:asciiTheme="minorHAnsi" w:hAnsiTheme="minorHAnsi" w:cstheme="minorHAnsi"/>
        </w:rPr>
        <w:t xml:space="preserve">članka 279. (pranje novca) iz Kaznenog zakona (Narodne novine, br. 110/97., 27/98., 50/00., </w:t>
      </w:r>
    </w:p>
    <w:p w14:paraId="4B07E8D0"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129/00., 51/01., 111/03., 190/03., 105/04., 84/05., 71/06., 110/07., 152/08., 57/11., 77/11. i </w:t>
      </w:r>
    </w:p>
    <w:p w14:paraId="097B3DBF"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143/12.) </w:t>
      </w:r>
    </w:p>
    <w:p w14:paraId="57FC751E" w14:textId="60FF48D2" w:rsidR="00D97870" w:rsidRPr="007436BE" w:rsidRDefault="00A56026">
      <w:pPr>
        <w:spacing w:after="60"/>
        <w:ind w:left="370" w:right="52"/>
        <w:rPr>
          <w:rFonts w:asciiTheme="minorHAnsi" w:hAnsiTheme="minorHAnsi" w:cstheme="minorHAnsi"/>
        </w:rPr>
      </w:pPr>
      <w:r>
        <w:rPr>
          <w:rFonts w:asciiTheme="minorHAnsi" w:hAnsiTheme="minorHAnsi" w:cstheme="minorHAnsi"/>
          <w:b/>
        </w:rPr>
        <w:t>f</w:t>
      </w:r>
      <w:r w:rsidR="00B131FC" w:rsidRPr="007436BE">
        <w:rPr>
          <w:rFonts w:asciiTheme="minorHAnsi" w:hAnsiTheme="minorHAnsi" w:cstheme="minorHAnsi"/>
          <w:b/>
        </w:rPr>
        <w:t xml:space="preserve">) dječji rad ili druge oblike trgovanja ljudima, na temelju: </w:t>
      </w:r>
    </w:p>
    <w:p w14:paraId="0B25EA9A" w14:textId="77777777" w:rsidR="00D97870" w:rsidRPr="007436BE" w:rsidRDefault="00B131FC" w:rsidP="00346FCA">
      <w:pPr>
        <w:numPr>
          <w:ilvl w:val="0"/>
          <w:numId w:val="21"/>
        </w:numPr>
        <w:spacing w:after="46"/>
        <w:ind w:right="54" w:hanging="360"/>
        <w:rPr>
          <w:rFonts w:asciiTheme="minorHAnsi" w:hAnsiTheme="minorHAnsi" w:cstheme="minorHAnsi"/>
        </w:rPr>
      </w:pPr>
      <w:r w:rsidRPr="007436BE">
        <w:rPr>
          <w:rFonts w:asciiTheme="minorHAnsi" w:hAnsiTheme="minorHAnsi" w:cstheme="minorHAnsi"/>
        </w:rPr>
        <w:t xml:space="preserve">članka 106. (trgovanje ljudima) Kaznenog zakona </w:t>
      </w:r>
    </w:p>
    <w:p w14:paraId="48A5BC3C" w14:textId="77777777" w:rsidR="00D97870" w:rsidRPr="007436BE" w:rsidRDefault="00B131FC" w:rsidP="00346FCA">
      <w:pPr>
        <w:numPr>
          <w:ilvl w:val="0"/>
          <w:numId w:val="21"/>
        </w:numPr>
        <w:ind w:right="54" w:hanging="360"/>
        <w:rPr>
          <w:rFonts w:asciiTheme="minorHAnsi" w:hAnsiTheme="minorHAnsi" w:cstheme="minorHAnsi"/>
        </w:rPr>
      </w:pPr>
      <w:r w:rsidRPr="007436BE">
        <w:rPr>
          <w:rFonts w:asciiTheme="minorHAnsi" w:hAnsiTheme="minorHAnsi" w:cstheme="minorHAnsi"/>
        </w:rPr>
        <w:t xml:space="preserve">članka 175. (trgovanje ljudima i ropstvo) iz Kaznenog zakona (Narodne novine, br. 110/97., </w:t>
      </w:r>
    </w:p>
    <w:p w14:paraId="19331CAC" w14:textId="77777777" w:rsidR="00D97870" w:rsidRPr="007436BE" w:rsidRDefault="00B131FC">
      <w:pPr>
        <w:ind w:left="730"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58DFA1EA" w14:textId="77777777" w:rsidR="00D97870" w:rsidRPr="007436BE" w:rsidRDefault="00D97870">
      <w:pPr>
        <w:spacing w:after="0" w:line="259" w:lineRule="auto"/>
        <w:ind w:left="0" w:firstLine="0"/>
        <w:jc w:val="left"/>
        <w:rPr>
          <w:rFonts w:asciiTheme="minorHAnsi" w:hAnsiTheme="minorHAnsi" w:cstheme="minorHAnsi"/>
        </w:rPr>
      </w:pPr>
    </w:p>
    <w:p w14:paraId="16536707"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ni za odgovarajuća kaznena djela koja, prema nacionalnim propisima države čiji sam državljanin odnosno čiji je/su državljanin/i, obuhvaćaju razloge za isključenje iz članka 57. stavka 1. točaka od (a) do (f) Direktive 2014/24/EU. </w:t>
      </w:r>
    </w:p>
    <w:p w14:paraId="246D8003" w14:textId="77777777" w:rsidR="00A53E48" w:rsidRDefault="00A53E48" w:rsidP="00A53E48">
      <w:pPr>
        <w:ind w:left="0" w:right="54" w:firstLine="0"/>
        <w:rPr>
          <w:rFonts w:asciiTheme="minorHAnsi" w:hAnsiTheme="minorHAnsi" w:cstheme="minorHAnsi"/>
        </w:rPr>
      </w:pPr>
    </w:p>
    <w:p w14:paraId="6BDCBE74" w14:textId="77777777" w:rsidR="00D97870" w:rsidRPr="007436BE" w:rsidRDefault="00B131FC" w:rsidP="00A53E48">
      <w:pPr>
        <w:ind w:left="0" w:right="54" w:firstLine="0"/>
        <w:rPr>
          <w:rFonts w:asciiTheme="minorHAnsi" w:hAnsiTheme="minorHAnsi" w:cstheme="minorHAnsi"/>
        </w:rPr>
      </w:pPr>
      <w:r w:rsidRPr="007436BE">
        <w:rPr>
          <w:rFonts w:asciiTheme="minorHAnsi" w:hAnsiTheme="minorHAnsi" w:cstheme="minorHAnsi"/>
        </w:rPr>
        <w:t xml:space="preserve">NAPOMENA: Davatelj ove Izjave, ovom Izjavom kao ažuriranim popratnim dokumentom dokazuje da podaci koji su sadržani u dokumentu odgovaraju činjeničnom stanju u trenutku dostave Naručitelju te dokazuju ono što je gospodarski subjekt naveo u ESPD-u. </w:t>
      </w:r>
    </w:p>
    <w:p w14:paraId="0E83589D" w14:textId="77777777" w:rsidR="00D97870" w:rsidRPr="007436BE" w:rsidRDefault="00B131FC">
      <w:pPr>
        <w:spacing w:after="0" w:line="259" w:lineRule="auto"/>
        <w:ind w:left="-5"/>
        <w:jc w:val="left"/>
        <w:rPr>
          <w:rFonts w:asciiTheme="minorHAnsi" w:hAnsiTheme="minorHAnsi" w:cstheme="minorHAnsi"/>
        </w:rPr>
      </w:pPr>
      <w:r w:rsidRPr="007436BE">
        <w:rPr>
          <w:rFonts w:asciiTheme="minorHAnsi" w:hAnsiTheme="minorHAnsi" w:cstheme="minorHAnsi"/>
          <w:b/>
          <w:color w:val="FFFFFF"/>
        </w:rPr>
        <w:t>NAPOMENA:</w:t>
      </w:r>
      <w:r w:rsidRPr="007436BE">
        <w:rPr>
          <w:rFonts w:asciiTheme="minorHAnsi" w:hAnsiTheme="minorHAnsi" w:cstheme="minorHAnsi"/>
          <w:color w:val="FFFFFF"/>
        </w:rPr>
        <w:t xml:space="preserve"> Davatelj ove Izjave, ovom Izjavom kao ažuriranim popratnim dokumentom d </w:t>
      </w:r>
    </w:p>
    <w:p w14:paraId="5FEB24DF" w14:textId="6373FA29" w:rsidR="00D97870" w:rsidRPr="007436BE" w:rsidRDefault="009D4570">
      <w:pPr>
        <w:spacing w:after="0" w:line="259" w:lineRule="auto"/>
        <w:ind w:left="-5"/>
        <w:jc w:val="left"/>
        <w:rPr>
          <w:rFonts w:asciiTheme="minorHAnsi" w:hAnsiTheme="minorHAnsi" w:cstheme="minorHAnsi"/>
        </w:rPr>
      </w:pPr>
      <w:r>
        <w:rPr>
          <w:rFonts w:asciiTheme="minorHAnsi" w:hAnsiTheme="minorHAnsi" w:cstheme="minorHAnsi"/>
        </w:rPr>
        <w:t>U _______________, _________2019</w:t>
      </w:r>
      <w:r w:rsidR="00B131FC" w:rsidRPr="007436BE">
        <w:rPr>
          <w:rFonts w:asciiTheme="minorHAnsi" w:hAnsiTheme="minorHAnsi" w:cstheme="minorHAnsi"/>
        </w:rPr>
        <w:t>. godine</w:t>
      </w:r>
      <w:r w:rsidR="00B131FC" w:rsidRPr="007436BE">
        <w:rPr>
          <w:rFonts w:asciiTheme="minorHAnsi" w:hAnsiTheme="minorHAnsi" w:cstheme="minorHAnsi"/>
          <w:color w:val="FFFFFF"/>
        </w:rPr>
        <w:t xml:space="preserve"> da podaci koji su sadržani u dokumentu</w:t>
      </w:r>
    </w:p>
    <w:p w14:paraId="5AF274CC" w14:textId="77777777" w:rsidR="00D97870" w:rsidRPr="007436BE" w:rsidRDefault="00D97870">
      <w:pPr>
        <w:spacing w:after="0" w:line="259" w:lineRule="auto"/>
        <w:ind w:left="0" w:firstLine="0"/>
        <w:jc w:val="left"/>
        <w:rPr>
          <w:rFonts w:asciiTheme="minorHAnsi" w:hAnsiTheme="minorHAnsi" w:cstheme="minorHAnsi"/>
        </w:rPr>
      </w:pPr>
    </w:p>
    <w:p w14:paraId="2277A4A1"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M.P._______________________________________ </w:t>
      </w:r>
    </w:p>
    <w:p w14:paraId="62F38B41" w14:textId="77777777" w:rsidR="00D97870" w:rsidRPr="007436BE" w:rsidRDefault="00B131FC">
      <w:pPr>
        <w:spacing w:after="4"/>
        <w:ind w:left="4197"/>
        <w:jc w:val="center"/>
        <w:rPr>
          <w:rFonts w:asciiTheme="minorHAnsi" w:hAnsiTheme="minorHAnsi" w:cstheme="minorHAnsi"/>
        </w:rPr>
      </w:pPr>
      <w:r w:rsidRPr="007436BE">
        <w:rPr>
          <w:rFonts w:asciiTheme="minorHAnsi" w:hAnsiTheme="minorHAnsi" w:cstheme="minorHAnsi"/>
        </w:rPr>
        <w:t xml:space="preserve">(ime i prezime) </w:t>
      </w:r>
    </w:p>
    <w:p w14:paraId="02885B50" w14:textId="77777777" w:rsidR="00D97870" w:rsidRPr="007436BE" w:rsidRDefault="00D97870">
      <w:pPr>
        <w:spacing w:after="0" w:line="259" w:lineRule="auto"/>
        <w:ind w:left="4248" w:firstLine="0"/>
        <w:jc w:val="center"/>
        <w:rPr>
          <w:rFonts w:asciiTheme="minorHAnsi" w:hAnsiTheme="minorHAnsi" w:cstheme="minorHAnsi"/>
        </w:rPr>
      </w:pPr>
    </w:p>
    <w:p w14:paraId="4423CAED"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lastRenderedPageBreak/>
        <w:t xml:space="preserve">_______________________________________ </w:t>
      </w:r>
    </w:p>
    <w:p w14:paraId="2C2CCF27" w14:textId="77777777" w:rsidR="00D97870" w:rsidRPr="007436BE" w:rsidRDefault="00B131FC">
      <w:pPr>
        <w:spacing w:after="4"/>
        <w:ind w:left="4198"/>
        <w:jc w:val="center"/>
        <w:rPr>
          <w:rFonts w:asciiTheme="minorHAnsi" w:hAnsiTheme="minorHAnsi" w:cstheme="minorHAnsi"/>
        </w:rPr>
      </w:pPr>
      <w:r w:rsidRPr="007436BE">
        <w:rPr>
          <w:rFonts w:asciiTheme="minorHAnsi" w:hAnsiTheme="minorHAnsi" w:cstheme="minorHAnsi"/>
        </w:rPr>
        <w:t xml:space="preserve">(potpis) </w:t>
      </w:r>
    </w:p>
    <w:p w14:paraId="4E13C89C" w14:textId="77777777" w:rsidR="00D97870" w:rsidRPr="007436BE" w:rsidRDefault="00D97870">
      <w:pPr>
        <w:spacing w:after="0" w:line="259" w:lineRule="auto"/>
        <w:ind w:left="0" w:firstLine="0"/>
        <w:jc w:val="left"/>
        <w:rPr>
          <w:rFonts w:asciiTheme="minorHAnsi" w:hAnsiTheme="minorHAnsi" w:cstheme="minorHAnsi"/>
        </w:rPr>
      </w:pPr>
    </w:p>
    <w:p w14:paraId="6803E069" w14:textId="77777777" w:rsidR="00D97870" w:rsidRPr="007436BE" w:rsidRDefault="00D97870">
      <w:pPr>
        <w:spacing w:after="19" w:line="259" w:lineRule="auto"/>
        <w:ind w:left="0" w:firstLine="0"/>
        <w:jc w:val="left"/>
        <w:rPr>
          <w:rFonts w:asciiTheme="minorHAnsi" w:hAnsiTheme="minorHAnsi" w:cstheme="minorHAnsi"/>
        </w:rPr>
      </w:pPr>
    </w:p>
    <w:p w14:paraId="77C510E1"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Izjava o nekažnjavanju ne smije biti starija od tri mjeseca od početka postupka javne nabave.</w:t>
      </w:r>
    </w:p>
    <w:p w14:paraId="5E2587CA" w14:textId="77777777" w:rsidR="00D97870" w:rsidRPr="007436BE" w:rsidRDefault="00D97870">
      <w:pPr>
        <w:spacing w:after="0" w:line="259" w:lineRule="auto"/>
        <w:ind w:left="0" w:firstLine="0"/>
        <w:jc w:val="left"/>
        <w:rPr>
          <w:rFonts w:asciiTheme="minorHAnsi" w:hAnsiTheme="minorHAnsi" w:cstheme="minorHAnsi"/>
        </w:rPr>
      </w:pPr>
    </w:p>
    <w:p w14:paraId="60D73A8E" w14:textId="77777777" w:rsidR="00D97870" w:rsidRPr="007436BE" w:rsidRDefault="00D97870">
      <w:pPr>
        <w:spacing w:after="6" w:line="259" w:lineRule="auto"/>
        <w:ind w:left="0" w:firstLine="0"/>
        <w:jc w:val="left"/>
        <w:rPr>
          <w:rFonts w:asciiTheme="minorHAnsi" w:hAnsiTheme="minorHAnsi" w:cstheme="minorHAnsi"/>
        </w:rPr>
      </w:pPr>
    </w:p>
    <w:p w14:paraId="3BEE4230" w14:textId="1F8E3C04" w:rsidR="00D97870" w:rsidRPr="007436BE" w:rsidRDefault="00B131FC">
      <w:pPr>
        <w:ind w:left="-5" w:right="54"/>
        <w:rPr>
          <w:rFonts w:asciiTheme="minorHAnsi" w:hAnsiTheme="minorHAnsi" w:cstheme="minorHAnsi"/>
        </w:rPr>
      </w:pPr>
      <w:r w:rsidRPr="007436BE">
        <w:rPr>
          <w:rFonts w:asciiTheme="minorHAnsi" w:hAnsiTheme="minorHAnsi" w:cstheme="minorHAnsi"/>
          <w:b/>
        </w:rPr>
        <w:t>NAPOMENA:</w:t>
      </w:r>
      <w:r w:rsidRPr="007436BE">
        <w:rPr>
          <w:rFonts w:asciiTheme="minorHAnsi" w:hAnsiTheme="minorHAnsi" w:cstheme="minorHAnsi"/>
        </w:rPr>
        <w:t xml:space="preserve"> Ovaj obrazac potpisuje osoba ovlaštena za samostalno i pojedinačno zastupanje gospodarskog subjekta (ili osobe koje su ovlaštene za skupno zastupanje gospodarskog subjekta). Ako ovaj obrazac Izjave o nekažnjavanju, potpisuje državljan Republike Hrvatske isti </w:t>
      </w:r>
      <w:r w:rsidRPr="007436BE">
        <w:rPr>
          <w:rFonts w:asciiTheme="minorHAnsi" w:hAnsiTheme="minorHAnsi" w:cstheme="minorHAnsi"/>
          <w:b/>
          <w:u w:val="single" w:color="000000"/>
        </w:rPr>
        <w:t>mora imati</w:t>
      </w:r>
      <w:r w:rsidR="006B482C">
        <w:rPr>
          <w:rFonts w:asciiTheme="minorHAnsi" w:hAnsiTheme="minorHAnsi" w:cstheme="minorHAnsi"/>
          <w:b/>
          <w:u w:val="single" w:color="000000"/>
        </w:rPr>
        <w:t xml:space="preserve"> </w:t>
      </w:r>
      <w:r w:rsidRPr="007436BE">
        <w:rPr>
          <w:rFonts w:asciiTheme="minorHAnsi" w:hAnsiTheme="minorHAnsi" w:cstheme="minorHAnsi"/>
          <w:b/>
          <w:u w:val="single" w:color="000000"/>
        </w:rPr>
        <w:t>ovjereni potpis davatelja Izjave kod javnog bilježnika</w:t>
      </w:r>
      <w:r w:rsidRPr="007436BE">
        <w:rPr>
          <w:rFonts w:asciiTheme="minorHAnsi" w:hAnsiTheme="minorHAnsi" w:cstheme="minorHAnsi"/>
        </w:rPr>
        <w:t xml:space="preserve">. Ako ovaj obrazac Izjave o nekažnjavanju, potpisuje osoba koje nije državljanin Republike Hrvatske isti mora biti s ovjerenim potpisom kod nadležne sudske ili upravne vlasti, javnog bilježnika ili strukovnog ili trgovinskog tijela u državi poslovnog nastana gospodarskog subjekta, odnosno državi čiji je osoba državljanin. </w:t>
      </w:r>
    </w:p>
    <w:p w14:paraId="3E6DF4CB" w14:textId="77777777" w:rsidR="00D97870" w:rsidRPr="007436BE" w:rsidRDefault="00D97870">
      <w:pPr>
        <w:spacing w:after="0" w:line="259" w:lineRule="auto"/>
        <w:ind w:left="0" w:firstLine="0"/>
        <w:jc w:val="left"/>
        <w:rPr>
          <w:rFonts w:asciiTheme="minorHAnsi" w:hAnsiTheme="minorHAnsi" w:cstheme="minorHAnsi"/>
        </w:rPr>
      </w:pPr>
    </w:p>
    <w:p w14:paraId="1B54E2EB"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Ukoliko su dvije ili više osoba ovlaštene zastupati gospodarski subjekt pojedinačno i samostalno dovoljno je da izjavu za gospodarski subjekt na obrascu iz ovog priloga potpiše jedna od osoba ovlaštenih zastupati pojedinačno i samostalno. </w:t>
      </w:r>
    </w:p>
    <w:p w14:paraId="22921CA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ab/>
      </w:r>
    </w:p>
    <w:p w14:paraId="5A62E161" w14:textId="77777777" w:rsidR="00D07628" w:rsidRPr="007436BE" w:rsidRDefault="00D07628">
      <w:pPr>
        <w:spacing w:after="0" w:line="259" w:lineRule="auto"/>
        <w:ind w:left="0" w:firstLine="0"/>
        <w:jc w:val="left"/>
        <w:rPr>
          <w:rFonts w:asciiTheme="minorHAnsi" w:hAnsiTheme="minorHAnsi" w:cstheme="minorHAnsi"/>
        </w:rPr>
      </w:pPr>
    </w:p>
    <w:p w14:paraId="1E6D197C" w14:textId="77777777" w:rsidR="00D07628" w:rsidRPr="007436BE" w:rsidRDefault="00D07628">
      <w:pPr>
        <w:spacing w:after="0" w:line="259" w:lineRule="auto"/>
        <w:ind w:left="0" w:firstLine="0"/>
        <w:jc w:val="left"/>
        <w:rPr>
          <w:rFonts w:asciiTheme="minorHAnsi" w:hAnsiTheme="minorHAnsi" w:cstheme="minorHAnsi"/>
        </w:rPr>
      </w:pPr>
    </w:p>
    <w:p w14:paraId="7C87C22F" w14:textId="77777777" w:rsidR="00293F53" w:rsidRPr="007436BE" w:rsidRDefault="00293F53">
      <w:pPr>
        <w:spacing w:after="0" w:line="259" w:lineRule="auto"/>
        <w:ind w:left="0" w:firstLine="0"/>
        <w:jc w:val="left"/>
        <w:rPr>
          <w:rFonts w:asciiTheme="minorHAnsi" w:hAnsiTheme="minorHAnsi" w:cstheme="minorHAnsi"/>
        </w:rPr>
      </w:pPr>
    </w:p>
    <w:p w14:paraId="60A9EBE5" w14:textId="77777777" w:rsidR="00E03FFE" w:rsidRDefault="00E03FFE">
      <w:pPr>
        <w:spacing w:after="160" w:line="259" w:lineRule="auto"/>
        <w:ind w:left="0" w:firstLine="0"/>
        <w:jc w:val="left"/>
        <w:rPr>
          <w:rFonts w:asciiTheme="minorHAnsi" w:hAnsiTheme="minorHAnsi" w:cstheme="minorHAnsi"/>
          <w:b/>
          <w:color w:val="00B0F0"/>
        </w:rPr>
      </w:pPr>
      <w:r>
        <w:rPr>
          <w:rFonts w:asciiTheme="minorHAnsi" w:hAnsiTheme="minorHAnsi" w:cstheme="minorHAnsi"/>
          <w:color w:val="00B0F0"/>
        </w:rPr>
        <w:br w:type="page"/>
      </w:r>
    </w:p>
    <w:p w14:paraId="2F4EE295" w14:textId="343C467D" w:rsidR="00D97870" w:rsidRPr="007436BE" w:rsidRDefault="00D07628" w:rsidP="00A53E48">
      <w:pPr>
        <w:pStyle w:val="Naslov1"/>
      </w:pPr>
      <w:bookmarkStart w:id="152" w:name="_Toc508460"/>
      <w:r w:rsidRPr="007436BE">
        <w:lastRenderedPageBreak/>
        <w:t>PRILOG 8</w:t>
      </w:r>
      <w:r w:rsidR="008D13F8">
        <w:t>.</w:t>
      </w:r>
      <w:r w:rsidR="00B131FC" w:rsidRPr="007436BE">
        <w:t xml:space="preserve"> Izjava o plaćanju dospjelih poreznih obveza i obveza za mirovinsko i zdravstveno</w:t>
      </w:r>
      <w:r w:rsidR="00A53E48">
        <w:t xml:space="preserve"> </w:t>
      </w:r>
      <w:r w:rsidR="00B131FC" w:rsidRPr="007436BE">
        <w:t>osiguranje za gospodarski subjekt koji nema poslovni nastan u Republici Hrvatskoj</w:t>
      </w:r>
      <w:bookmarkEnd w:id="152"/>
    </w:p>
    <w:p w14:paraId="00572787" w14:textId="77777777" w:rsidR="00D97870" w:rsidRPr="007436BE" w:rsidRDefault="00D97870">
      <w:pPr>
        <w:spacing w:after="17" w:line="259" w:lineRule="auto"/>
        <w:ind w:left="0" w:firstLine="0"/>
        <w:jc w:val="left"/>
        <w:rPr>
          <w:rFonts w:asciiTheme="minorHAnsi" w:hAnsiTheme="minorHAnsi" w:cstheme="minorHAnsi"/>
        </w:rPr>
      </w:pPr>
    </w:p>
    <w:p w14:paraId="2A941EC4"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Temeljem članka 252 stavka 1. točke 2. i članka 265. stavka 2. Zakona o javnoj nabavi (Narodne novine, br. 120/2016), kao osoba ovlaštena za zastupanje gospodarskog subjekta dajem sljedeću: </w:t>
      </w:r>
    </w:p>
    <w:p w14:paraId="0F6D0BF1" w14:textId="77777777" w:rsidR="00D97870" w:rsidRPr="007436BE" w:rsidRDefault="00D97870">
      <w:pPr>
        <w:spacing w:after="0" w:line="259" w:lineRule="auto"/>
        <w:ind w:left="0" w:firstLine="0"/>
        <w:jc w:val="left"/>
        <w:rPr>
          <w:rFonts w:asciiTheme="minorHAnsi" w:hAnsiTheme="minorHAnsi" w:cstheme="minorHAnsi"/>
        </w:rPr>
      </w:pPr>
    </w:p>
    <w:p w14:paraId="656FCA08" w14:textId="77777777" w:rsidR="00D97870" w:rsidRPr="007436BE" w:rsidRDefault="00D97870">
      <w:pPr>
        <w:spacing w:after="19" w:line="259" w:lineRule="auto"/>
        <w:ind w:left="0" w:firstLine="0"/>
        <w:jc w:val="center"/>
        <w:rPr>
          <w:rFonts w:asciiTheme="minorHAnsi" w:hAnsiTheme="minorHAnsi" w:cstheme="minorHAnsi"/>
        </w:rPr>
      </w:pPr>
    </w:p>
    <w:p w14:paraId="0CA67890" w14:textId="357CECC1" w:rsidR="00D97870" w:rsidRPr="00A53E48" w:rsidRDefault="00B131FC" w:rsidP="00A53E48">
      <w:pPr>
        <w:ind w:left="0" w:firstLine="0"/>
        <w:jc w:val="center"/>
        <w:rPr>
          <w:rFonts w:asciiTheme="minorHAnsi" w:hAnsiTheme="minorHAnsi"/>
        </w:rPr>
      </w:pPr>
      <w:r w:rsidRPr="00A53E48">
        <w:rPr>
          <w:rFonts w:asciiTheme="minorHAnsi" w:hAnsiTheme="minorHAnsi"/>
        </w:rPr>
        <w:t>IZJAVU O PLAĆANJU DOSPJELIH POREZNIH OBVEZA I OBV</w:t>
      </w:r>
      <w:r w:rsidR="00A53E48" w:rsidRPr="00A53E48">
        <w:rPr>
          <w:rFonts w:asciiTheme="minorHAnsi" w:hAnsiTheme="minorHAnsi"/>
        </w:rPr>
        <w:t xml:space="preserve">EZA ZA MIROVINSKO I ZDRAVSTVENO </w:t>
      </w:r>
      <w:r w:rsidRPr="00A53E48">
        <w:rPr>
          <w:rFonts w:asciiTheme="minorHAnsi" w:hAnsiTheme="minorHAnsi"/>
        </w:rPr>
        <w:t>OSIGURANJE</w:t>
      </w:r>
    </w:p>
    <w:p w14:paraId="696BF61D" w14:textId="77777777" w:rsidR="00D97870" w:rsidRPr="00A53E48" w:rsidRDefault="00D97870" w:rsidP="00A53E48">
      <w:pPr>
        <w:ind w:left="0" w:firstLine="0"/>
        <w:jc w:val="center"/>
        <w:rPr>
          <w:rFonts w:asciiTheme="minorHAnsi" w:hAnsiTheme="minorHAnsi"/>
        </w:rPr>
      </w:pPr>
    </w:p>
    <w:p w14:paraId="6DCDB383" w14:textId="77777777" w:rsidR="00D97870" w:rsidRPr="007436BE" w:rsidRDefault="00D97870">
      <w:pPr>
        <w:spacing w:after="0" w:line="259" w:lineRule="auto"/>
        <w:ind w:left="0" w:firstLine="0"/>
        <w:jc w:val="left"/>
        <w:rPr>
          <w:rFonts w:asciiTheme="minorHAnsi" w:hAnsiTheme="minorHAnsi" w:cstheme="minorHAnsi"/>
        </w:rPr>
      </w:pPr>
    </w:p>
    <w:p w14:paraId="076CA7E6"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kojom ja ___________________________ iz _________________________________________ </w:t>
      </w:r>
    </w:p>
    <w:p w14:paraId="6E71C70B" w14:textId="77777777" w:rsidR="00D97870" w:rsidRPr="007436BE" w:rsidRDefault="00B131FC">
      <w:pPr>
        <w:tabs>
          <w:tab w:val="center" w:pos="4253"/>
          <w:tab w:val="center" w:pos="6395"/>
        </w:tabs>
        <w:ind w:left="-15" w:firstLine="0"/>
        <w:jc w:val="left"/>
        <w:rPr>
          <w:rFonts w:asciiTheme="minorHAnsi" w:hAnsiTheme="minorHAnsi" w:cstheme="minorHAnsi"/>
        </w:rPr>
      </w:pPr>
      <w:r w:rsidRPr="007436BE">
        <w:rPr>
          <w:rFonts w:asciiTheme="minorHAnsi" w:hAnsiTheme="minorHAnsi" w:cstheme="minorHAnsi"/>
        </w:rPr>
        <w:t xml:space="preserve">                              (ime i prezime)   </w:t>
      </w:r>
      <w:r w:rsidRPr="007436BE">
        <w:rPr>
          <w:rFonts w:asciiTheme="minorHAnsi" w:hAnsiTheme="minorHAnsi" w:cstheme="minorHAnsi"/>
        </w:rPr>
        <w:tab/>
      </w:r>
      <w:r w:rsidRPr="007436BE">
        <w:rPr>
          <w:rFonts w:asciiTheme="minorHAnsi" w:hAnsiTheme="minorHAnsi" w:cstheme="minorHAnsi"/>
        </w:rPr>
        <w:tab/>
        <w:t xml:space="preserve">               (adresa stanovanja) </w:t>
      </w:r>
    </w:p>
    <w:p w14:paraId="1DEDDC72" w14:textId="77777777" w:rsidR="00D97870" w:rsidRPr="007436BE" w:rsidRDefault="00D97870">
      <w:pPr>
        <w:spacing w:after="0" w:line="259" w:lineRule="auto"/>
        <w:ind w:left="0" w:firstLine="0"/>
        <w:jc w:val="left"/>
        <w:rPr>
          <w:rFonts w:asciiTheme="minorHAnsi" w:hAnsiTheme="minorHAnsi" w:cstheme="minorHAnsi"/>
        </w:rPr>
      </w:pPr>
    </w:p>
    <w:p w14:paraId="492EC72C"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broj identifikacijskog dokumenta (osobne iskaznice ili putovnice)__________________________ </w:t>
      </w:r>
    </w:p>
    <w:p w14:paraId="229BC0F2" w14:textId="77777777" w:rsidR="00D97870" w:rsidRPr="007436BE" w:rsidRDefault="00D97870">
      <w:pPr>
        <w:spacing w:after="0" w:line="259" w:lineRule="auto"/>
        <w:ind w:left="0" w:firstLine="0"/>
        <w:jc w:val="left"/>
        <w:rPr>
          <w:rFonts w:asciiTheme="minorHAnsi" w:hAnsiTheme="minorHAnsi" w:cstheme="minorHAnsi"/>
        </w:rPr>
      </w:pPr>
    </w:p>
    <w:p w14:paraId="4C45D536" w14:textId="77777777" w:rsidR="00D97870" w:rsidRPr="007436BE" w:rsidRDefault="00B131FC">
      <w:pPr>
        <w:spacing w:after="4"/>
        <w:ind w:left="-5" w:right="49"/>
        <w:rPr>
          <w:rFonts w:asciiTheme="minorHAnsi" w:hAnsiTheme="minorHAnsi" w:cstheme="minorHAnsi"/>
        </w:rPr>
      </w:pPr>
      <w:r w:rsidRPr="007436BE">
        <w:rPr>
          <w:rFonts w:asciiTheme="minorHAnsi" w:hAnsiTheme="minorHAnsi" w:cstheme="minorHAnsi"/>
        </w:rPr>
        <w:t xml:space="preserve">izdane od </w:t>
      </w:r>
      <w:r w:rsidRPr="007436BE">
        <w:rPr>
          <w:rFonts w:asciiTheme="minorHAnsi" w:hAnsiTheme="minorHAnsi" w:cstheme="minorHAnsi"/>
          <w:u w:val="single" w:color="000000"/>
        </w:rPr>
        <w:t>____________________________________________________________________</w:t>
      </w:r>
      <w:r w:rsidRPr="007436BE">
        <w:rPr>
          <w:rFonts w:asciiTheme="minorHAnsi" w:hAnsiTheme="minorHAnsi" w:cstheme="minorHAnsi"/>
        </w:rPr>
        <w:t xml:space="preserve">, </w:t>
      </w:r>
    </w:p>
    <w:p w14:paraId="2E115588" w14:textId="77777777" w:rsidR="00D97870" w:rsidRPr="007436BE" w:rsidRDefault="00D97870">
      <w:pPr>
        <w:spacing w:after="17" w:line="259" w:lineRule="auto"/>
        <w:ind w:left="0" w:firstLine="0"/>
        <w:jc w:val="left"/>
        <w:rPr>
          <w:rFonts w:asciiTheme="minorHAnsi" w:hAnsiTheme="minorHAnsi" w:cstheme="minorHAnsi"/>
        </w:rPr>
      </w:pPr>
    </w:p>
    <w:p w14:paraId="6A0AFEDF"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kao osoba ovlaštena za zastupanje: ________________________________________________  </w:t>
      </w:r>
    </w:p>
    <w:p w14:paraId="42E0A141" w14:textId="77777777" w:rsidR="00D97870" w:rsidRPr="007436BE" w:rsidRDefault="00D97870">
      <w:pPr>
        <w:spacing w:after="0" w:line="259" w:lineRule="auto"/>
        <w:ind w:left="0" w:firstLine="0"/>
        <w:jc w:val="left"/>
        <w:rPr>
          <w:rFonts w:asciiTheme="minorHAnsi" w:hAnsiTheme="minorHAnsi" w:cstheme="minorHAnsi"/>
        </w:rPr>
      </w:pPr>
    </w:p>
    <w:p w14:paraId="3E971833"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_____________________________________________________________________________ </w:t>
      </w:r>
    </w:p>
    <w:p w14:paraId="45883159" w14:textId="77777777" w:rsidR="00D97870" w:rsidRPr="007436BE" w:rsidRDefault="00B131FC">
      <w:pPr>
        <w:spacing w:after="4"/>
        <w:ind w:left="141" w:right="199"/>
        <w:jc w:val="center"/>
        <w:rPr>
          <w:rFonts w:asciiTheme="minorHAnsi" w:hAnsiTheme="minorHAnsi" w:cstheme="minorHAnsi"/>
        </w:rPr>
      </w:pPr>
      <w:r w:rsidRPr="007436BE">
        <w:rPr>
          <w:rFonts w:asciiTheme="minorHAnsi" w:hAnsiTheme="minorHAnsi" w:cstheme="minorHAnsi"/>
        </w:rPr>
        <w:t xml:space="preserve">(naziv i adresa gospodarskog subjekta, OIB ili identifikacijski broj) </w:t>
      </w:r>
    </w:p>
    <w:p w14:paraId="14D9EE7D" w14:textId="77777777" w:rsidR="00D97870" w:rsidRPr="007436BE" w:rsidRDefault="00D97870">
      <w:pPr>
        <w:spacing w:after="0" w:line="259" w:lineRule="auto"/>
        <w:ind w:left="0" w:firstLine="0"/>
        <w:jc w:val="left"/>
        <w:rPr>
          <w:rFonts w:asciiTheme="minorHAnsi" w:hAnsiTheme="minorHAnsi" w:cstheme="minorHAnsi"/>
        </w:rPr>
      </w:pPr>
    </w:p>
    <w:p w14:paraId="079EEC02" w14:textId="77777777" w:rsidR="00D97870" w:rsidRPr="007436BE" w:rsidRDefault="00B131FC">
      <w:pPr>
        <w:spacing w:after="4"/>
        <w:ind w:left="-5" w:right="52"/>
        <w:rPr>
          <w:rFonts w:asciiTheme="minorHAnsi" w:hAnsiTheme="minorHAnsi" w:cstheme="minorHAnsi"/>
        </w:rPr>
      </w:pPr>
      <w:r w:rsidRPr="007436BE">
        <w:rPr>
          <w:rFonts w:asciiTheme="minorHAnsi" w:hAnsiTheme="minorHAnsi" w:cstheme="minorHAnsi"/>
          <w:b/>
        </w:rPr>
        <w:t xml:space="preserve">Izjavljujem da je gospodarski subjekt kojeg zastupam ispunio sve obveze plaćanja dospjelih poreznih obveza i obveza za mirovinsko i zdravstveno osiguranje u Republici Hrvatskoj ili u državi poslovnog nastana gospodarskog subjekta, budući da gospodarski subjekt nema poslovni nastan u Republici Hrvatskoj. </w:t>
      </w:r>
    </w:p>
    <w:p w14:paraId="76D0BDD9" w14:textId="77777777" w:rsidR="00D97870" w:rsidRPr="007436BE" w:rsidRDefault="00D97870">
      <w:pPr>
        <w:spacing w:after="0" w:line="259" w:lineRule="auto"/>
        <w:ind w:left="0" w:firstLine="0"/>
        <w:jc w:val="left"/>
        <w:rPr>
          <w:rFonts w:asciiTheme="minorHAnsi" w:hAnsiTheme="minorHAnsi" w:cstheme="minorHAnsi"/>
        </w:rPr>
      </w:pPr>
    </w:p>
    <w:p w14:paraId="411025B8"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Ovom Izjavom kao ažuriranim popratnim dokumentom, gospodarski subjekt dokazuje da podaci koji su sadržani u dokumentu odgovaraju činjeničnom stanju u trenutku dostave Naručitelju te dokazuju ono što je gospodarski subjekt naveo u ESPD-u.  </w:t>
      </w:r>
    </w:p>
    <w:p w14:paraId="12B46D14" w14:textId="77777777" w:rsidR="00D97870" w:rsidRPr="007436BE" w:rsidRDefault="00D97870">
      <w:pPr>
        <w:spacing w:after="0" w:line="259" w:lineRule="auto"/>
        <w:ind w:left="0" w:firstLine="0"/>
        <w:jc w:val="left"/>
        <w:rPr>
          <w:rFonts w:asciiTheme="minorHAnsi" w:hAnsiTheme="minorHAnsi" w:cstheme="minorHAnsi"/>
        </w:rPr>
      </w:pPr>
    </w:p>
    <w:p w14:paraId="2EC96345"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 ______________________________________ </w:t>
      </w:r>
    </w:p>
    <w:p w14:paraId="7EF22115" w14:textId="77777777" w:rsidR="00D97870" w:rsidRPr="007436BE" w:rsidRDefault="00B131FC">
      <w:pPr>
        <w:spacing w:line="249" w:lineRule="auto"/>
        <w:ind w:right="53"/>
        <w:jc w:val="right"/>
        <w:rPr>
          <w:rFonts w:asciiTheme="minorHAnsi" w:hAnsiTheme="minorHAnsi" w:cstheme="minorHAnsi"/>
        </w:rPr>
      </w:pPr>
      <w:r w:rsidRPr="007436BE">
        <w:rPr>
          <w:rFonts w:asciiTheme="minorHAnsi" w:hAnsiTheme="minorHAnsi" w:cstheme="minorHAnsi"/>
        </w:rPr>
        <w:t xml:space="preserve">             (ime i prezime osobe ovlaštene za zastupanje) </w:t>
      </w:r>
    </w:p>
    <w:p w14:paraId="29EC2CB9" w14:textId="77777777" w:rsidR="00D97870" w:rsidRPr="007436BE" w:rsidRDefault="00B131FC">
      <w:pPr>
        <w:ind w:left="2330" w:right="2316" w:firstLine="4544"/>
        <w:rPr>
          <w:rFonts w:asciiTheme="minorHAnsi" w:hAnsiTheme="minorHAnsi" w:cstheme="minorHAnsi"/>
        </w:rPr>
      </w:pPr>
      <w:r w:rsidRPr="007436BE">
        <w:rPr>
          <w:rFonts w:asciiTheme="minorHAnsi" w:hAnsiTheme="minorHAnsi" w:cstheme="minorHAnsi"/>
        </w:rPr>
        <w:t xml:space="preserve">                                                                           M.P.   </w:t>
      </w:r>
    </w:p>
    <w:p w14:paraId="647C860E" w14:textId="7CC22FAC" w:rsidR="00D97870" w:rsidRPr="007436BE" w:rsidRDefault="00B131FC">
      <w:pPr>
        <w:spacing w:after="4"/>
        <w:ind w:left="141" w:right="191"/>
        <w:jc w:val="center"/>
        <w:rPr>
          <w:rFonts w:asciiTheme="minorHAnsi" w:hAnsiTheme="minorHAnsi" w:cstheme="minorHAnsi"/>
        </w:rPr>
      </w:pPr>
      <w:r w:rsidRPr="007436BE">
        <w:rPr>
          <w:rFonts w:asciiTheme="minorHAnsi" w:hAnsiTheme="minorHAnsi" w:cstheme="minorHAnsi"/>
        </w:rPr>
        <w:t xml:space="preserve">                                                                             </w:t>
      </w:r>
      <w:r w:rsidR="00A53E48">
        <w:rPr>
          <w:rFonts w:asciiTheme="minorHAnsi" w:hAnsiTheme="minorHAnsi" w:cstheme="minorHAnsi"/>
        </w:rPr>
        <w:tab/>
      </w:r>
      <w:r w:rsidR="00A53E48">
        <w:rPr>
          <w:rFonts w:asciiTheme="minorHAnsi" w:hAnsiTheme="minorHAnsi" w:cstheme="minorHAnsi"/>
        </w:rPr>
        <w:tab/>
      </w:r>
      <w:r w:rsidRPr="007436BE">
        <w:rPr>
          <w:rFonts w:asciiTheme="minorHAnsi" w:hAnsiTheme="minorHAnsi" w:cstheme="minorHAnsi"/>
        </w:rPr>
        <w:t xml:space="preserve">___________________________________ </w:t>
      </w:r>
    </w:p>
    <w:p w14:paraId="182FA08E" w14:textId="77777777" w:rsidR="00D97870" w:rsidRPr="007436BE" w:rsidRDefault="00B131FC">
      <w:pPr>
        <w:spacing w:line="249" w:lineRule="auto"/>
        <w:ind w:right="361"/>
        <w:jc w:val="right"/>
        <w:rPr>
          <w:rFonts w:asciiTheme="minorHAnsi" w:hAnsiTheme="minorHAnsi" w:cstheme="minorHAnsi"/>
        </w:rPr>
      </w:pPr>
      <w:r w:rsidRPr="007436BE">
        <w:rPr>
          <w:rFonts w:asciiTheme="minorHAnsi" w:hAnsiTheme="minorHAnsi" w:cstheme="minorHAnsi"/>
        </w:rPr>
        <w:t xml:space="preserve">                (potpis osobe ovlaštene za zastupanje) </w:t>
      </w:r>
    </w:p>
    <w:p w14:paraId="762F166A" w14:textId="77777777" w:rsidR="00D97870" w:rsidRPr="007436BE" w:rsidRDefault="00D97870">
      <w:pPr>
        <w:spacing w:after="0" w:line="259" w:lineRule="auto"/>
        <w:ind w:left="0" w:firstLine="0"/>
        <w:jc w:val="left"/>
        <w:rPr>
          <w:rFonts w:asciiTheme="minorHAnsi" w:hAnsiTheme="minorHAnsi" w:cstheme="minorHAnsi"/>
        </w:rPr>
      </w:pPr>
    </w:p>
    <w:p w14:paraId="077BCE8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Mjesto i datum, _________________ </w:t>
      </w:r>
    </w:p>
    <w:p w14:paraId="33ADF737" w14:textId="77777777" w:rsidR="00D97870" w:rsidRPr="007436BE" w:rsidRDefault="00D97870">
      <w:pPr>
        <w:spacing w:after="0" w:line="259" w:lineRule="auto"/>
        <w:ind w:left="0" w:firstLine="0"/>
        <w:jc w:val="left"/>
        <w:rPr>
          <w:rFonts w:asciiTheme="minorHAnsi" w:hAnsiTheme="minorHAnsi" w:cstheme="minorHAnsi"/>
        </w:rPr>
      </w:pPr>
    </w:p>
    <w:p w14:paraId="5FB8ADE2" w14:textId="1EE9962B" w:rsidR="00377C1E" w:rsidRPr="00A53E48" w:rsidRDefault="00B131FC" w:rsidP="00A53E48">
      <w:pPr>
        <w:ind w:left="0" w:right="54" w:firstLine="0"/>
        <w:rPr>
          <w:rFonts w:asciiTheme="minorHAnsi" w:hAnsiTheme="minorHAnsi" w:cstheme="minorHAnsi"/>
          <w:sz w:val="18"/>
          <w:szCs w:val="18"/>
        </w:rPr>
      </w:pPr>
      <w:r w:rsidRPr="00A53E48">
        <w:rPr>
          <w:rFonts w:asciiTheme="minorHAnsi" w:hAnsiTheme="minorHAnsi" w:cstheme="minorHAnsi"/>
          <w:b/>
          <w:sz w:val="18"/>
          <w:szCs w:val="18"/>
        </w:rPr>
        <w:t>NAPOMENA:</w:t>
      </w:r>
      <w:r w:rsidRPr="00A53E48">
        <w:rPr>
          <w:rFonts w:asciiTheme="minorHAnsi" w:hAnsiTheme="minorHAnsi" w:cstheme="minorHAnsi"/>
          <w:sz w:val="18"/>
          <w:szCs w:val="18"/>
        </w:rPr>
        <w:t xml:space="preserve"> Ako gospodarski subjekt ima više osoba ovlaštenih za zastupanje, ovu izjavu zajednički potpisuju osobe koje su ovlaštene za skupno zastupanje gospodarskog subjekta. Izjava mora imati ovjereni potpis kod nadležne sudske ili upravne </w:t>
      </w:r>
      <w:r w:rsidRPr="00A53E48">
        <w:rPr>
          <w:rFonts w:asciiTheme="minorHAnsi" w:hAnsiTheme="minorHAnsi" w:cstheme="minorHAnsi"/>
          <w:sz w:val="18"/>
          <w:szCs w:val="18"/>
        </w:rPr>
        <w:lastRenderedPageBreak/>
        <w:t xml:space="preserve">vlasti, javnog bilježnika ili strukovnog ili trgovinskog tijela u državi poslovnog nastana gospodarskog subjekta, odnosno državi čiji je osoba državljanin. Prihvaća se i Izjava s ovjerenim potpisom kod javnog bilježnika iz Republike Hrvatske. </w:t>
      </w:r>
    </w:p>
    <w:p w14:paraId="0232B529" w14:textId="77777777" w:rsidR="00377C1E" w:rsidRDefault="00377C1E">
      <w:pPr>
        <w:spacing w:after="160" w:line="259" w:lineRule="auto"/>
        <w:ind w:left="0" w:firstLine="0"/>
        <w:jc w:val="left"/>
        <w:rPr>
          <w:rFonts w:asciiTheme="minorHAnsi" w:hAnsiTheme="minorHAnsi" w:cstheme="minorHAnsi"/>
        </w:rPr>
      </w:pPr>
      <w:r>
        <w:rPr>
          <w:rFonts w:asciiTheme="minorHAnsi" w:hAnsiTheme="minorHAnsi" w:cstheme="minorHAnsi"/>
        </w:rPr>
        <w:br w:type="page"/>
      </w:r>
    </w:p>
    <w:p w14:paraId="457984BF" w14:textId="7F261C32" w:rsidR="00D1506C" w:rsidRPr="00A53E48" w:rsidRDefault="00A56026" w:rsidP="00A53E48">
      <w:pPr>
        <w:pStyle w:val="Naslov1"/>
      </w:pPr>
      <w:bookmarkStart w:id="153" w:name="_Toc508461"/>
      <w:r>
        <w:lastRenderedPageBreak/>
        <w:t>PRILOG 9</w:t>
      </w:r>
      <w:r w:rsidR="008D13F8">
        <w:t>.</w:t>
      </w:r>
      <w:r w:rsidR="00D1506C" w:rsidRPr="00A53E48">
        <w:t xml:space="preserve"> Izjava o ispunjanju minimalnih tehničkih i drugih uvjeta predmeta nabave</w:t>
      </w:r>
      <w:bookmarkEnd w:id="153"/>
    </w:p>
    <w:p w14:paraId="54CEF47F" w14:textId="77777777" w:rsidR="00DA1310" w:rsidRDefault="00DA1310" w:rsidP="00D1506C">
      <w:pPr>
        <w:jc w:val="left"/>
        <w:rPr>
          <w:rFonts w:asciiTheme="minorHAnsi" w:hAnsiTheme="minorHAnsi"/>
          <w:b/>
        </w:rPr>
      </w:pPr>
    </w:p>
    <w:p w14:paraId="135042E3" w14:textId="77777777" w:rsidR="00DA1310" w:rsidRDefault="00DA1310" w:rsidP="00623EC3">
      <w:pPr>
        <w:jc w:val="center"/>
        <w:rPr>
          <w:rFonts w:asciiTheme="minorHAnsi" w:hAnsiTheme="minorHAnsi"/>
          <w:b/>
        </w:rPr>
      </w:pPr>
    </w:p>
    <w:p w14:paraId="4B4FF175" w14:textId="77777777" w:rsidR="00D1506C" w:rsidRDefault="00D1506C" w:rsidP="00623EC3">
      <w:pPr>
        <w:jc w:val="center"/>
        <w:rPr>
          <w:rFonts w:asciiTheme="minorHAnsi" w:hAnsiTheme="minorHAnsi"/>
          <w:b/>
        </w:rPr>
      </w:pPr>
    </w:p>
    <w:p w14:paraId="1CD63990" w14:textId="77777777" w:rsidR="00DA1310" w:rsidRDefault="00623EC3" w:rsidP="00623EC3">
      <w:pPr>
        <w:jc w:val="center"/>
        <w:rPr>
          <w:rFonts w:asciiTheme="minorHAnsi" w:hAnsiTheme="minorHAnsi"/>
          <w:b/>
        </w:rPr>
      </w:pPr>
      <w:r w:rsidRPr="00623EC3">
        <w:rPr>
          <w:rFonts w:asciiTheme="minorHAnsi" w:hAnsiTheme="minorHAnsi"/>
          <w:b/>
        </w:rPr>
        <w:t xml:space="preserve">IZJAVA </w:t>
      </w:r>
      <w:r w:rsidR="00DA1310">
        <w:rPr>
          <w:rFonts w:asciiTheme="minorHAnsi" w:hAnsiTheme="minorHAnsi"/>
          <w:b/>
        </w:rPr>
        <w:t xml:space="preserve">O ISPUNJANJU </w:t>
      </w:r>
      <w:r w:rsidRPr="00623EC3">
        <w:rPr>
          <w:rFonts w:asciiTheme="minorHAnsi" w:hAnsiTheme="minorHAnsi"/>
          <w:b/>
        </w:rPr>
        <w:t>MIN</w:t>
      </w:r>
      <w:r w:rsidR="00DA1310">
        <w:rPr>
          <w:rFonts w:asciiTheme="minorHAnsi" w:hAnsiTheme="minorHAnsi"/>
          <w:b/>
        </w:rPr>
        <w:t>IMALNIH TEHNIČKIH</w:t>
      </w:r>
      <w:r w:rsidRPr="00623EC3">
        <w:rPr>
          <w:rFonts w:asciiTheme="minorHAnsi" w:hAnsiTheme="minorHAnsi"/>
          <w:b/>
        </w:rPr>
        <w:t xml:space="preserve"> </w:t>
      </w:r>
      <w:r w:rsidR="00DA1310">
        <w:rPr>
          <w:rFonts w:asciiTheme="minorHAnsi" w:hAnsiTheme="minorHAnsi"/>
          <w:b/>
        </w:rPr>
        <w:t xml:space="preserve">I </w:t>
      </w:r>
    </w:p>
    <w:p w14:paraId="6239A482" w14:textId="616AFE0F" w:rsidR="00623EC3" w:rsidRDefault="00DA1310" w:rsidP="00623EC3">
      <w:pPr>
        <w:jc w:val="center"/>
        <w:rPr>
          <w:rFonts w:asciiTheme="minorHAnsi" w:hAnsiTheme="minorHAnsi"/>
          <w:b/>
          <w:caps/>
        </w:rPr>
      </w:pPr>
      <w:r>
        <w:rPr>
          <w:rFonts w:asciiTheme="minorHAnsi" w:hAnsiTheme="minorHAnsi"/>
          <w:b/>
        </w:rPr>
        <w:t>DRUGIH UVJETA</w:t>
      </w:r>
      <w:r w:rsidR="00623EC3" w:rsidRPr="00623EC3">
        <w:rPr>
          <w:rFonts w:asciiTheme="minorHAnsi" w:hAnsiTheme="minorHAnsi"/>
          <w:b/>
        </w:rPr>
        <w:t xml:space="preserve"> PREDMETA NABAVE</w:t>
      </w:r>
      <w:r w:rsidR="00623EC3" w:rsidRPr="00623EC3">
        <w:rPr>
          <w:rFonts w:asciiTheme="minorHAnsi" w:hAnsiTheme="minorHAnsi"/>
          <w:b/>
          <w:caps/>
        </w:rPr>
        <w:t xml:space="preserve"> </w:t>
      </w:r>
    </w:p>
    <w:p w14:paraId="60A180DB" w14:textId="77777777" w:rsidR="00DA1310" w:rsidRDefault="00DA1310" w:rsidP="00623EC3">
      <w:pPr>
        <w:jc w:val="center"/>
        <w:rPr>
          <w:rFonts w:asciiTheme="minorHAnsi" w:hAnsiTheme="minorHAnsi"/>
          <w:b/>
          <w:caps/>
        </w:rPr>
      </w:pPr>
    </w:p>
    <w:p w14:paraId="0922C56D" w14:textId="77777777" w:rsidR="00DA1310" w:rsidRPr="00623EC3" w:rsidRDefault="00DA1310" w:rsidP="00623EC3">
      <w:pPr>
        <w:jc w:val="center"/>
        <w:rPr>
          <w:rFonts w:asciiTheme="minorHAnsi" w:hAnsiTheme="minorHAnsi"/>
          <w:b/>
          <w:caps/>
        </w:rPr>
      </w:pPr>
    </w:p>
    <w:p w14:paraId="4E20878F" w14:textId="77777777" w:rsidR="00623EC3" w:rsidRPr="00623EC3" w:rsidRDefault="00623EC3" w:rsidP="00623EC3">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3"/>
        <w:gridCol w:w="7646"/>
        <w:gridCol w:w="439"/>
        <w:gridCol w:w="423"/>
      </w:tblGrid>
      <w:tr w:rsidR="00623EC3" w:rsidRPr="00623EC3" w14:paraId="1F5EFB80" w14:textId="77777777" w:rsidTr="00DA1310">
        <w:trPr>
          <w:cantSplit/>
          <w:tblHeader/>
          <w:jc w:val="center"/>
        </w:trPr>
        <w:tc>
          <w:tcPr>
            <w:tcW w:w="552" w:type="dxa"/>
            <w:shd w:val="clear" w:color="auto" w:fill="DEEAF6" w:themeFill="accent1" w:themeFillTint="33"/>
            <w:noWrap/>
            <w:vAlign w:val="center"/>
          </w:tcPr>
          <w:p w14:paraId="50FD5F27" w14:textId="77777777" w:rsidR="00623EC3" w:rsidRPr="00623EC3" w:rsidRDefault="00623EC3" w:rsidP="00623EC3">
            <w:pPr>
              <w:jc w:val="center"/>
              <w:rPr>
                <w:rFonts w:asciiTheme="minorHAnsi" w:hAnsiTheme="minorHAnsi"/>
                <w:b/>
                <w:sz w:val="18"/>
                <w:szCs w:val="18"/>
              </w:rPr>
            </w:pPr>
            <w:r w:rsidRPr="00623EC3">
              <w:rPr>
                <w:rFonts w:asciiTheme="minorHAnsi" w:hAnsiTheme="minorHAnsi"/>
                <w:b/>
                <w:sz w:val="18"/>
                <w:szCs w:val="18"/>
              </w:rPr>
              <w:t>Red. br.</w:t>
            </w:r>
          </w:p>
        </w:tc>
        <w:tc>
          <w:tcPr>
            <w:tcW w:w="7649" w:type="dxa"/>
            <w:shd w:val="clear" w:color="auto" w:fill="DEEAF6" w:themeFill="accent1" w:themeFillTint="33"/>
            <w:noWrap/>
            <w:vAlign w:val="center"/>
          </w:tcPr>
          <w:p w14:paraId="23382BB8" w14:textId="56CCA23A" w:rsidR="00623EC3" w:rsidRPr="00623EC3" w:rsidRDefault="00623EC3" w:rsidP="00623EC3">
            <w:pPr>
              <w:jc w:val="center"/>
              <w:rPr>
                <w:rFonts w:asciiTheme="minorHAnsi" w:hAnsiTheme="minorHAnsi"/>
                <w:b/>
                <w:sz w:val="18"/>
                <w:szCs w:val="18"/>
              </w:rPr>
            </w:pPr>
            <w:r>
              <w:rPr>
                <w:rFonts w:asciiTheme="minorHAnsi" w:hAnsiTheme="minorHAnsi"/>
                <w:b/>
                <w:sz w:val="18"/>
                <w:szCs w:val="18"/>
              </w:rPr>
              <w:t>Minimalna z</w:t>
            </w:r>
            <w:r w:rsidRPr="00623EC3">
              <w:rPr>
                <w:rFonts w:asciiTheme="minorHAnsi" w:hAnsiTheme="minorHAnsi"/>
                <w:b/>
                <w:sz w:val="18"/>
                <w:szCs w:val="18"/>
              </w:rPr>
              <w:t>ahtijevana značajka, tražena mogućnost</w:t>
            </w:r>
          </w:p>
        </w:tc>
        <w:tc>
          <w:tcPr>
            <w:tcW w:w="438" w:type="dxa"/>
            <w:shd w:val="clear" w:color="auto" w:fill="DEEAF6" w:themeFill="accent1" w:themeFillTint="33"/>
            <w:noWrap/>
            <w:vAlign w:val="center"/>
          </w:tcPr>
          <w:p w14:paraId="3CF1EF6F" w14:textId="77777777" w:rsidR="00623EC3" w:rsidRPr="00623EC3" w:rsidRDefault="00623EC3" w:rsidP="00623EC3">
            <w:pPr>
              <w:jc w:val="center"/>
              <w:rPr>
                <w:rFonts w:asciiTheme="minorHAnsi" w:hAnsiTheme="minorHAnsi"/>
                <w:b/>
                <w:sz w:val="18"/>
                <w:szCs w:val="18"/>
              </w:rPr>
            </w:pPr>
            <w:r w:rsidRPr="00623EC3">
              <w:rPr>
                <w:rFonts w:asciiTheme="minorHAnsi" w:hAnsiTheme="minorHAnsi"/>
                <w:b/>
                <w:sz w:val="18"/>
                <w:szCs w:val="18"/>
              </w:rPr>
              <w:t>DA</w:t>
            </w:r>
          </w:p>
        </w:tc>
        <w:tc>
          <w:tcPr>
            <w:tcW w:w="422" w:type="dxa"/>
            <w:shd w:val="clear" w:color="auto" w:fill="DEEAF6" w:themeFill="accent1" w:themeFillTint="33"/>
            <w:vAlign w:val="center"/>
          </w:tcPr>
          <w:p w14:paraId="287B5B01" w14:textId="77777777" w:rsidR="00623EC3" w:rsidRPr="00623EC3" w:rsidRDefault="00623EC3" w:rsidP="00623EC3">
            <w:pPr>
              <w:jc w:val="center"/>
              <w:rPr>
                <w:rFonts w:asciiTheme="minorHAnsi" w:hAnsiTheme="minorHAnsi"/>
                <w:b/>
                <w:sz w:val="18"/>
                <w:szCs w:val="18"/>
              </w:rPr>
            </w:pPr>
            <w:r w:rsidRPr="00623EC3">
              <w:rPr>
                <w:rFonts w:asciiTheme="minorHAnsi" w:hAnsiTheme="minorHAnsi"/>
                <w:b/>
                <w:sz w:val="18"/>
                <w:szCs w:val="18"/>
              </w:rPr>
              <w:t>NE</w:t>
            </w:r>
          </w:p>
        </w:tc>
      </w:tr>
      <w:tr w:rsidR="00623EC3" w:rsidRPr="00623EC3" w14:paraId="5FD07BC0" w14:textId="77777777" w:rsidTr="00DA1310">
        <w:trPr>
          <w:cantSplit/>
          <w:jc w:val="center"/>
        </w:trPr>
        <w:tc>
          <w:tcPr>
            <w:tcW w:w="552" w:type="dxa"/>
            <w:shd w:val="clear" w:color="auto" w:fill="DEEAF6" w:themeFill="accent1" w:themeFillTint="33"/>
            <w:noWrap/>
            <w:vAlign w:val="bottom"/>
          </w:tcPr>
          <w:p w14:paraId="19E31194"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37261775" w14:textId="411FF8E9" w:rsidR="00623EC3" w:rsidRPr="00623EC3" w:rsidRDefault="004277AB" w:rsidP="00623EC3">
            <w:pPr>
              <w:rPr>
                <w:rFonts w:asciiTheme="minorHAnsi" w:hAnsiTheme="minorHAnsi"/>
                <w:sz w:val="18"/>
                <w:szCs w:val="18"/>
              </w:rPr>
            </w:pPr>
            <w:r>
              <w:rPr>
                <w:rFonts w:asciiTheme="minorHAnsi" w:hAnsiTheme="minorHAnsi"/>
                <w:sz w:val="18"/>
                <w:szCs w:val="18"/>
              </w:rPr>
              <w:t>Ponuditelj se obvezuje pružati</w:t>
            </w:r>
            <w:r w:rsidR="00623EC3">
              <w:rPr>
                <w:rFonts w:asciiTheme="minorHAnsi" w:hAnsiTheme="minorHAnsi"/>
                <w:sz w:val="18"/>
                <w:szCs w:val="18"/>
              </w:rPr>
              <w:t xml:space="preserve"> </w:t>
            </w:r>
            <w:r>
              <w:rPr>
                <w:rFonts w:asciiTheme="minorHAnsi" w:hAnsiTheme="minorHAnsi"/>
                <w:sz w:val="18"/>
                <w:szCs w:val="18"/>
              </w:rPr>
              <w:t>jedinstvenu L3 uslugu</w:t>
            </w:r>
            <w:r w:rsidR="00623EC3">
              <w:rPr>
                <w:rFonts w:asciiTheme="minorHAnsi" w:hAnsiTheme="minorHAnsi"/>
                <w:sz w:val="18"/>
                <w:szCs w:val="18"/>
              </w:rPr>
              <w:t xml:space="preserve"> pristupa na lokaciji Marka Marojice 5, Dubrovnik sukladno specifikaciji</w:t>
            </w:r>
            <w:r>
              <w:rPr>
                <w:rFonts w:asciiTheme="minorHAnsi" w:hAnsiTheme="minorHAnsi"/>
                <w:sz w:val="18"/>
                <w:szCs w:val="18"/>
              </w:rPr>
              <w:t xml:space="preserve"> (VPN + Internet)</w:t>
            </w:r>
          </w:p>
        </w:tc>
        <w:tc>
          <w:tcPr>
            <w:tcW w:w="438" w:type="dxa"/>
            <w:shd w:val="clear" w:color="auto" w:fill="auto"/>
            <w:noWrap/>
            <w:vAlign w:val="center"/>
          </w:tcPr>
          <w:p w14:paraId="4B5EC24A"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0D50621C"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632E729F" w14:textId="77777777" w:rsidTr="00DA1310">
        <w:trPr>
          <w:cantSplit/>
          <w:jc w:val="center"/>
        </w:trPr>
        <w:tc>
          <w:tcPr>
            <w:tcW w:w="552" w:type="dxa"/>
            <w:shd w:val="clear" w:color="auto" w:fill="DEEAF6" w:themeFill="accent1" w:themeFillTint="33"/>
            <w:noWrap/>
            <w:vAlign w:val="bottom"/>
          </w:tcPr>
          <w:p w14:paraId="5C285BB3"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1352D1E6" w14:textId="50985C79" w:rsidR="00623EC3" w:rsidRPr="00623EC3" w:rsidRDefault="004277AB" w:rsidP="00623EC3">
            <w:pPr>
              <w:rPr>
                <w:rFonts w:asciiTheme="minorHAnsi" w:hAnsiTheme="minorHAnsi"/>
                <w:sz w:val="18"/>
                <w:szCs w:val="18"/>
              </w:rPr>
            </w:pPr>
            <w:r>
              <w:rPr>
                <w:rFonts w:asciiTheme="minorHAnsi" w:hAnsiTheme="minorHAnsi"/>
                <w:sz w:val="18"/>
                <w:szCs w:val="18"/>
              </w:rPr>
              <w:t>Ponuditelj se obvezuje pružati uslugu pristupa za mobilne priključke Naručitelja</w:t>
            </w:r>
          </w:p>
        </w:tc>
        <w:tc>
          <w:tcPr>
            <w:tcW w:w="438" w:type="dxa"/>
            <w:shd w:val="clear" w:color="auto" w:fill="auto"/>
            <w:noWrap/>
            <w:vAlign w:val="center"/>
          </w:tcPr>
          <w:p w14:paraId="6B4B1F4C"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3BFC9009"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58DA6682" w14:textId="77777777" w:rsidTr="00DA1310">
        <w:trPr>
          <w:cantSplit/>
          <w:jc w:val="center"/>
        </w:trPr>
        <w:tc>
          <w:tcPr>
            <w:tcW w:w="552" w:type="dxa"/>
            <w:shd w:val="clear" w:color="auto" w:fill="DEEAF6" w:themeFill="accent1" w:themeFillTint="33"/>
            <w:noWrap/>
            <w:vAlign w:val="bottom"/>
          </w:tcPr>
          <w:p w14:paraId="07F0374D"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258629EA" w14:textId="06A8F910" w:rsidR="00623EC3" w:rsidRPr="00623EC3" w:rsidRDefault="004277AB" w:rsidP="00623EC3">
            <w:pPr>
              <w:rPr>
                <w:rFonts w:asciiTheme="minorHAnsi" w:hAnsiTheme="minorHAnsi"/>
                <w:sz w:val="18"/>
                <w:szCs w:val="18"/>
              </w:rPr>
            </w:pPr>
            <w:r>
              <w:rPr>
                <w:rFonts w:asciiTheme="minorHAnsi" w:hAnsiTheme="minorHAnsi"/>
                <w:sz w:val="18"/>
                <w:szCs w:val="18"/>
              </w:rPr>
              <w:t>Ponuditelj se obvezuje pružiti uslugu</w:t>
            </w:r>
            <w:r w:rsidRPr="004277AB">
              <w:rPr>
                <w:rFonts w:asciiTheme="minorHAnsi" w:hAnsiTheme="minorHAnsi"/>
                <w:sz w:val="18"/>
                <w:szCs w:val="18"/>
              </w:rPr>
              <w:t xml:space="preserve"> senz</w:t>
            </w:r>
            <w:r>
              <w:rPr>
                <w:rFonts w:asciiTheme="minorHAnsi" w:hAnsiTheme="minorHAnsi"/>
                <w:sz w:val="18"/>
                <w:szCs w:val="18"/>
              </w:rPr>
              <w:t>orske pristupne mreže realizirane</w:t>
            </w:r>
            <w:r w:rsidRPr="004277AB">
              <w:rPr>
                <w:rFonts w:asciiTheme="minorHAnsi" w:hAnsiTheme="minorHAnsi"/>
                <w:sz w:val="18"/>
                <w:szCs w:val="18"/>
              </w:rPr>
              <w:t xml:space="preserve"> na način da osigura 100% pokrivenost i 100% funkcionalnu dostupnost ugrađenih parkirnih senzora na pa</w:t>
            </w:r>
            <w:r>
              <w:rPr>
                <w:rFonts w:asciiTheme="minorHAnsi" w:hAnsiTheme="minorHAnsi"/>
                <w:sz w:val="18"/>
                <w:szCs w:val="18"/>
              </w:rPr>
              <w:t>rkirnim zonama Grada Dubrovnika, sukladno karti iz Specifikacije</w:t>
            </w:r>
          </w:p>
        </w:tc>
        <w:tc>
          <w:tcPr>
            <w:tcW w:w="438" w:type="dxa"/>
            <w:shd w:val="clear" w:color="auto" w:fill="auto"/>
            <w:noWrap/>
            <w:vAlign w:val="center"/>
          </w:tcPr>
          <w:p w14:paraId="2702BE8A"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2F548761"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5DAA27F8" w14:textId="77777777" w:rsidTr="00DA1310">
        <w:trPr>
          <w:cantSplit/>
          <w:jc w:val="center"/>
        </w:trPr>
        <w:tc>
          <w:tcPr>
            <w:tcW w:w="552" w:type="dxa"/>
            <w:shd w:val="clear" w:color="auto" w:fill="DEEAF6" w:themeFill="accent1" w:themeFillTint="33"/>
            <w:noWrap/>
            <w:vAlign w:val="bottom"/>
          </w:tcPr>
          <w:p w14:paraId="4D9B7400"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5FBDF79E" w14:textId="6650D3F0" w:rsidR="00623EC3" w:rsidRPr="00623EC3" w:rsidRDefault="004277AB" w:rsidP="004277AB">
            <w:pPr>
              <w:rPr>
                <w:rFonts w:asciiTheme="minorHAnsi" w:hAnsiTheme="minorHAnsi"/>
                <w:sz w:val="18"/>
                <w:szCs w:val="18"/>
              </w:rPr>
            </w:pPr>
            <w:r>
              <w:rPr>
                <w:rFonts w:asciiTheme="minorHAnsi" w:hAnsiTheme="minorHAnsi"/>
                <w:sz w:val="18"/>
                <w:szCs w:val="18"/>
              </w:rPr>
              <w:t xml:space="preserve">Ponuditelj se obvezuje </w:t>
            </w:r>
            <w:r w:rsidRPr="004277AB">
              <w:rPr>
                <w:rFonts w:asciiTheme="minorHAnsi" w:hAnsiTheme="minorHAnsi"/>
                <w:sz w:val="18"/>
                <w:szCs w:val="18"/>
              </w:rPr>
              <w:t xml:space="preserve">osigurati odgovarajuće resurse i  ponuditi u sklopu Ponude odgovarajuću i optimalno kapacitiranu poslužiteljsku okolinu za rad i funkcioniranje ponuđenog Integriranog rješenja. </w:t>
            </w:r>
          </w:p>
        </w:tc>
        <w:tc>
          <w:tcPr>
            <w:tcW w:w="438" w:type="dxa"/>
            <w:shd w:val="clear" w:color="auto" w:fill="auto"/>
            <w:noWrap/>
            <w:vAlign w:val="center"/>
          </w:tcPr>
          <w:p w14:paraId="15D15D84"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1BFD40C3"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55554F6B" w14:textId="77777777" w:rsidTr="00DA1310">
        <w:trPr>
          <w:cantSplit/>
          <w:jc w:val="center"/>
        </w:trPr>
        <w:tc>
          <w:tcPr>
            <w:tcW w:w="552" w:type="dxa"/>
            <w:shd w:val="clear" w:color="auto" w:fill="DEEAF6" w:themeFill="accent1" w:themeFillTint="33"/>
            <w:noWrap/>
            <w:vAlign w:val="bottom"/>
          </w:tcPr>
          <w:p w14:paraId="63CC3899"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2CA427D1" w14:textId="53210665" w:rsidR="00623EC3" w:rsidRPr="00623EC3" w:rsidRDefault="004277AB" w:rsidP="00725FC3">
            <w:pPr>
              <w:rPr>
                <w:rFonts w:asciiTheme="minorHAnsi" w:hAnsiTheme="minorHAnsi"/>
                <w:sz w:val="18"/>
                <w:szCs w:val="18"/>
              </w:rPr>
            </w:pPr>
            <w:r>
              <w:rPr>
                <w:rFonts w:asciiTheme="minorHAnsi" w:hAnsiTheme="minorHAnsi"/>
                <w:sz w:val="18"/>
                <w:szCs w:val="18"/>
              </w:rPr>
              <w:t>Ponuditelj se</w:t>
            </w:r>
            <w:r w:rsidRPr="004277AB">
              <w:rPr>
                <w:rFonts w:asciiTheme="minorHAnsi" w:hAnsiTheme="minorHAnsi"/>
                <w:sz w:val="18"/>
                <w:szCs w:val="18"/>
              </w:rPr>
              <w:t xml:space="preserve"> </w:t>
            </w:r>
            <w:r>
              <w:rPr>
                <w:rFonts w:asciiTheme="minorHAnsi" w:hAnsiTheme="minorHAnsi"/>
                <w:sz w:val="18"/>
                <w:szCs w:val="18"/>
              </w:rPr>
              <w:t xml:space="preserve">obvezuje sve dijelove Rješenja </w:t>
            </w:r>
            <w:r w:rsidR="00725FC3">
              <w:rPr>
                <w:rFonts w:asciiTheme="minorHAnsi" w:hAnsiTheme="minorHAnsi"/>
                <w:sz w:val="18"/>
                <w:szCs w:val="18"/>
              </w:rPr>
              <w:t xml:space="preserve">funkcionalno </w:t>
            </w:r>
            <w:r>
              <w:rPr>
                <w:rFonts w:asciiTheme="minorHAnsi" w:hAnsiTheme="minorHAnsi"/>
                <w:sz w:val="18"/>
                <w:szCs w:val="18"/>
              </w:rPr>
              <w:t xml:space="preserve">povezati </w:t>
            </w:r>
            <w:r w:rsidRPr="004277AB">
              <w:rPr>
                <w:rFonts w:asciiTheme="minorHAnsi" w:hAnsiTheme="minorHAnsi"/>
                <w:sz w:val="18"/>
                <w:szCs w:val="18"/>
              </w:rPr>
              <w:t xml:space="preserve">u koherentnu cjelinu </w:t>
            </w:r>
            <w:r w:rsidR="00725FC3">
              <w:rPr>
                <w:rFonts w:asciiTheme="minorHAnsi" w:hAnsiTheme="minorHAnsi"/>
                <w:sz w:val="18"/>
                <w:szCs w:val="18"/>
              </w:rPr>
              <w:t>te se obvezuje</w:t>
            </w:r>
            <w:r w:rsidRPr="004277AB">
              <w:rPr>
                <w:rFonts w:asciiTheme="minorHAnsi" w:hAnsiTheme="minorHAnsi"/>
                <w:sz w:val="18"/>
                <w:szCs w:val="18"/>
              </w:rPr>
              <w:t xml:space="preserve"> ponuditi rješenje po modelu „ključ u ruke“ vodeći računa da osigura sve potrebne resurse za isporuku Rješenja krajnjem korisniku/korisnicima.</w:t>
            </w:r>
          </w:p>
        </w:tc>
        <w:tc>
          <w:tcPr>
            <w:tcW w:w="438" w:type="dxa"/>
            <w:shd w:val="clear" w:color="auto" w:fill="auto"/>
            <w:noWrap/>
            <w:vAlign w:val="center"/>
          </w:tcPr>
          <w:p w14:paraId="3098356C"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5A46486C"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725FC3" w:rsidRPr="00623EC3" w14:paraId="24F630B4" w14:textId="77777777" w:rsidTr="00DA1310">
        <w:trPr>
          <w:cantSplit/>
          <w:jc w:val="center"/>
        </w:trPr>
        <w:tc>
          <w:tcPr>
            <w:tcW w:w="552" w:type="dxa"/>
            <w:shd w:val="clear" w:color="auto" w:fill="DEEAF6" w:themeFill="accent1" w:themeFillTint="33"/>
            <w:noWrap/>
            <w:vAlign w:val="bottom"/>
          </w:tcPr>
          <w:p w14:paraId="44D4A332"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2C85A183" w14:textId="53169A40" w:rsidR="00725FC3" w:rsidRPr="00623EC3" w:rsidRDefault="00725FC3" w:rsidP="00725FC3">
            <w:pPr>
              <w:rPr>
                <w:rFonts w:asciiTheme="minorHAnsi" w:hAnsiTheme="minorHAnsi"/>
                <w:sz w:val="18"/>
                <w:szCs w:val="18"/>
              </w:rPr>
            </w:pPr>
            <w:r>
              <w:rPr>
                <w:rFonts w:asciiTheme="minorHAnsi" w:hAnsiTheme="minorHAnsi"/>
                <w:sz w:val="18"/>
                <w:szCs w:val="18"/>
              </w:rPr>
              <w:t xml:space="preserve">Ponuditelj se obvezuje osigurati </w:t>
            </w:r>
            <w:r w:rsidRPr="00725FC3">
              <w:rPr>
                <w:rFonts w:asciiTheme="minorHAnsi" w:hAnsiTheme="minorHAnsi"/>
                <w:sz w:val="18"/>
                <w:szCs w:val="18"/>
              </w:rPr>
              <w:t>javnu dostupnost Aplikacije za mobilne uređaje</w:t>
            </w:r>
            <w:r>
              <w:rPr>
                <w:rFonts w:asciiTheme="minorHAnsi" w:hAnsiTheme="minorHAnsi"/>
                <w:sz w:val="18"/>
                <w:szCs w:val="18"/>
              </w:rPr>
              <w:t xml:space="preserve"> bez naknade krajnjim korisnicima</w:t>
            </w:r>
            <w:r w:rsidRPr="00725FC3">
              <w:rPr>
                <w:rFonts w:asciiTheme="minorHAnsi" w:hAnsiTheme="minorHAnsi"/>
                <w:sz w:val="18"/>
                <w:szCs w:val="18"/>
              </w:rPr>
              <w:t xml:space="preserve"> i voditi računa o njezinoj dostupnosti i ažuriranosti za c</w:t>
            </w:r>
            <w:r>
              <w:rPr>
                <w:rFonts w:asciiTheme="minorHAnsi" w:hAnsiTheme="minorHAnsi"/>
                <w:sz w:val="18"/>
                <w:szCs w:val="18"/>
              </w:rPr>
              <w:t>ijelo vrijeme trajanja Ugovora</w:t>
            </w:r>
          </w:p>
        </w:tc>
        <w:tc>
          <w:tcPr>
            <w:tcW w:w="438" w:type="dxa"/>
            <w:shd w:val="clear" w:color="auto" w:fill="auto"/>
            <w:noWrap/>
            <w:vAlign w:val="center"/>
          </w:tcPr>
          <w:p w14:paraId="1D91EB18"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01F4BCA8"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725FC3" w:rsidRPr="00623EC3" w14:paraId="6B34523C" w14:textId="77777777" w:rsidTr="00DA1310">
        <w:trPr>
          <w:cantSplit/>
          <w:jc w:val="center"/>
        </w:trPr>
        <w:tc>
          <w:tcPr>
            <w:tcW w:w="552" w:type="dxa"/>
            <w:shd w:val="clear" w:color="auto" w:fill="DEEAF6" w:themeFill="accent1" w:themeFillTint="33"/>
            <w:noWrap/>
            <w:vAlign w:val="bottom"/>
          </w:tcPr>
          <w:p w14:paraId="13B741A9"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785EB9D2" w14:textId="27F0E7E6" w:rsidR="00725FC3" w:rsidRPr="00623EC3" w:rsidRDefault="00725FC3" w:rsidP="00725FC3">
            <w:pPr>
              <w:rPr>
                <w:rFonts w:asciiTheme="minorHAnsi" w:hAnsiTheme="minorHAnsi"/>
                <w:sz w:val="18"/>
                <w:szCs w:val="18"/>
              </w:rPr>
            </w:pPr>
            <w:r>
              <w:rPr>
                <w:rFonts w:asciiTheme="minorHAnsi" w:hAnsiTheme="minorHAnsi"/>
                <w:sz w:val="18"/>
                <w:szCs w:val="18"/>
              </w:rPr>
              <w:t xml:space="preserve">Ponuditelj se obvezuje da će </w:t>
            </w:r>
            <w:r w:rsidRPr="00725FC3">
              <w:rPr>
                <w:rFonts w:asciiTheme="minorHAnsi" w:hAnsiTheme="minorHAnsi"/>
                <w:sz w:val="18"/>
                <w:szCs w:val="18"/>
              </w:rPr>
              <w:t xml:space="preserve">Aplikacija za mobilne </w:t>
            </w:r>
            <w:r>
              <w:rPr>
                <w:rFonts w:asciiTheme="minorHAnsi" w:hAnsiTheme="minorHAnsi"/>
                <w:sz w:val="18"/>
                <w:szCs w:val="18"/>
              </w:rPr>
              <w:t xml:space="preserve">uređaje </w:t>
            </w:r>
            <w:r w:rsidRPr="00725FC3">
              <w:rPr>
                <w:rFonts w:asciiTheme="minorHAnsi" w:hAnsiTheme="minorHAnsi"/>
                <w:sz w:val="18"/>
                <w:szCs w:val="18"/>
              </w:rPr>
              <w:t xml:space="preserve">ispuniti svoje minimalne zahtjeve i svrhu, a to je, građanima i posjetiteljima Dubrovnika, na intuitivan, jednostavan i lako razumljiv način podići razinu kvalitete sudjelovanja u prometu te olakšati i ubrzati pronalazak slobodnog parkinga u Dubrovniku, te svojim funkcionalnostima i konstantnim unapređenjem istih, podizati razinu korisničkog iskustva i kvalitetnog kretanja u Dubrovniku. </w:t>
            </w:r>
          </w:p>
        </w:tc>
        <w:tc>
          <w:tcPr>
            <w:tcW w:w="438" w:type="dxa"/>
            <w:shd w:val="clear" w:color="auto" w:fill="auto"/>
            <w:noWrap/>
            <w:vAlign w:val="center"/>
          </w:tcPr>
          <w:p w14:paraId="650BADCA"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0C170C02"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725FC3" w:rsidRPr="00623EC3" w14:paraId="560F0ECA" w14:textId="77777777" w:rsidTr="00DA1310">
        <w:trPr>
          <w:cantSplit/>
          <w:jc w:val="center"/>
        </w:trPr>
        <w:tc>
          <w:tcPr>
            <w:tcW w:w="552" w:type="dxa"/>
            <w:shd w:val="clear" w:color="auto" w:fill="DEEAF6" w:themeFill="accent1" w:themeFillTint="33"/>
            <w:noWrap/>
            <w:vAlign w:val="bottom"/>
          </w:tcPr>
          <w:p w14:paraId="5143B9C3"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2E3A5252" w14:textId="49A5705B" w:rsidR="00725FC3" w:rsidRPr="00623EC3" w:rsidRDefault="00725FC3" w:rsidP="00725FC3">
            <w:pPr>
              <w:rPr>
                <w:rFonts w:asciiTheme="minorHAnsi" w:hAnsiTheme="minorHAnsi"/>
                <w:sz w:val="18"/>
                <w:szCs w:val="18"/>
              </w:rPr>
            </w:pPr>
            <w:r>
              <w:rPr>
                <w:rFonts w:asciiTheme="minorHAnsi" w:hAnsiTheme="minorHAnsi"/>
                <w:sz w:val="18"/>
                <w:szCs w:val="18"/>
              </w:rPr>
              <w:t>Ponuditelj s</w:t>
            </w:r>
            <w:r w:rsidRPr="00725FC3">
              <w:rPr>
                <w:rFonts w:asciiTheme="minorHAnsi" w:hAnsiTheme="minorHAnsi"/>
                <w:sz w:val="18"/>
                <w:szCs w:val="18"/>
              </w:rPr>
              <w:t xml:space="preserve">e obvezan osigurati pristup Aplikaciji </w:t>
            </w:r>
            <w:r>
              <w:rPr>
                <w:rFonts w:asciiTheme="minorHAnsi" w:hAnsiTheme="minorHAnsi"/>
                <w:sz w:val="18"/>
                <w:szCs w:val="18"/>
              </w:rPr>
              <w:t xml:space="preserve">za donošenje poslovnih odluka i planiranje temeljeno na podacima sa senzora, </w:t>
            </w:r>
            <w:r w:rsidRPr="00725FC3">
              <w:rPr>
                <w:rFonts w:asciiTheme="minorHAnsi" w:hAnsiTheme="minorHAnsi"/>
                <w:sz w:val="18"/>
                <w:szCs w:val="18"/>
              </w:rPr>
              <w:t>sa svih nepokretnih i pokretnih uređaja, neovisno  na kojem operativnom sustavu rade ili koji software koriste</w:t>
            </w:r>
          </w:p>
        </w:tc>
        <w:tc>
          <w:tcPr>
            <w:tcW w:w="438" w:type="dxa"/>
            <w:shd w:val="clear" w:color="auto" w:fill="auto"/>
            <w:noWrap/>
            <w:vAlign w:val="center"/>
          </w:tcPr>
          <w:p w14:paraId="0E74DD86"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346306F7"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725FC3" w:rsidRPr="00623EC3" w14:paraId="2E322026" w14:textId="77777777" w:rsidTr="00DA1310">
        <w:trPr>
          <w:cantSplit/>
          <w:jc w:val="center"/>
        </w:trPr>
        <w:tc>
          <w:tcPr>
            <w:tcW w:w="552" w:type="dxa"/>
            <w:shd w:val="clear" w:color="auto" w:fill="DEEAF6" w:themeFill="accent1" w:themeFillTint="33"/>
            <w:noWrap/>
            <w:vAlign w:val="bottom"/>
          </w:tcPr>
          <w:p w14:paraId="1AB74C27"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04F135CF" w14:textId="10AB7E8C" w:rsidR="00725FC3" w:rsidRPr="00623EC3" w:rsidRDefault="00725FC3" w:rsidP="00725FC3">
            <w:pPr>
              <w:rPr>
                <w:rFonts w:asciiTheme="minorHAnsi" w:hAnsiTheme="minorHAnsi"/>
                <w:sz w:val="18"/>
                <w:szCs w:val="18"/>
              </w:rPr>
            </w:pPr>
            <w:r>
              <w:rPr>
                <w:rFonts w:asciiTheme="minorHAnsi" w:hAnsiTheme="minorHAnsi"/>
                <w:sz w:val="18"/>
                <w:szCs w:val="18"/>
              </w:rPr>
              <w:t xml:space="preserve">Ponuditelj se obvezuje da će </w:t>
            </w:r>
            <w:r w:rsidRPr="00725FC3">
              <w:rPr>
                <w:rFonts w:asciiTheme="minorHAnsi" w:hAnsiTheme="minorHAnsi"/>
                <w:sz w:val="18"/>
                <w:szCs w:val="18"/>
              </w:rPr>
              <w:t xml:space="preserve">Aplikacija </w:t>
            </w:r>
            <w:r>
              <w:rPr>
                <w:rFonts w:asciiTheme="minorHAnsi" w:hAnsiTheme="minorHAnsi"/>
                <w:sz w:val="18"/>
                <w:szCs w:val="18"/>
              </w:rPr>
              <w:t>za donošenje poslovnih odluka i planiranje temeljeno na podacima sa senzora</w:t>
            </w:r>
            <w:r w:rsidRPr="00725FC3">
              <w:rPr>
                <w:rFonts w:asciiTheme="minorHAnsi" w:hAnsiTheme="minorHAnsi"/>
                <w:sz w:val="18"/>
                <w:szCs w:val="18"/>
              </w:rPr>
              <w:t xml:space="preserve"> raspolagati sa podacima prikupljenim od svih instaliranih senzora i </w:t>
            </w:r>
            <w:r>
              <w:rPr>
                <w:rFonts w:asciiTheme="minorHAnsi" w:hAnsiTheme="minorHAnsi"/>
                <w:sz w:val="18"/>
                <w:szCs w:val="18"/>
              </w:rPr>
              <w:t xml:space="preserve">da će </w:t>
            </w:r>
            <w:r w:rsidRPr="00725FC3">
              <w:rPr>
                <w:rFonts w:asciiTheme="minorHAnsi" w:hAnsiTheme="minorHAnsi"/>
                <w:sz w:val="18"/>
                <w:szCs w:val="18"/>
              </w:rPr>
              <w:t xml:space="preserve">omogućiti najmanje 2 različita analitička prikaza korištenja parkirnog prostora, što predstavlja temelj za poslovno odlučivanje. </w:t>
            </w:r>
          </w:p>
        </w:tc>
        <w:tc>
          <w:tcPr>
            <w:tcW w:w="438" w:type="dxa"/>
            <w:shd w:val="clear" w:color="auto" w:fill="auto"/>
            <w:noWrap/>
            <w:vAlign w:val="center"/>
          </w:tcPr>
          <w:p w14:paraId="34A9FE2C"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7888ABC2"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725FC3" w:rsidRPr="00623EC3" w14:paraId="49BB6A81" w14:textId="77777777" w:rsidTr="00DA1310">
        <w:trPr>
          <w:cantSplit/>
          <w:jc w:val="center"/>
        </w:trPr>
        <w:tc>
          <w:tcPr>
            <w:tcW w:w="552" w:type="dxa"/>
            <w:shd w:val="clear" w:color="auto" w:fill="DEEAF6" w:themeFill="accent1" w:themeFillTint="33"/>
            <w:noWrap/>
            <w:vAlign w:val="bottom"/>
          </w:tcPr>
          <w:p w14:paraId="54081038"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546319F2" w14:textId="7190DC89" w:rsidR="00725FC3" w:rsidRPr="00623EC3" w:rsidRDefault="00725FC3" w:rsidP="00725FC3">
            <w:pPr>
              <w:rPr>
                <w:rFonts w:asciiTheme="minorHAnsi" w:hAnsiTheme="minorHAnsi"/>
                <w:sz w:val="18"/>
                <w:szCs w:val="18"/>
              </w:rPr>
            </w:pPr>
            <w:r>
              <w:rPr>
                <w:rFonts w:asciiTheme="minorHAnsi" w:hAnsiTheme="minorHAnsi"/>
                <w:sz w:val="18"/>
                <w:szCs w:val="18"/>
              </w:rPr>
              <w:t>Ponuditelj se obvezuje omogućiti za korištenje</w:t>
            </w:r>
            <w:r w:rsidRPr="00725FC3">
              <w:rPr>
                <w:rFonts w:asciiTheme="minorHAnsi" w:hAnsiTheme="minorHAnsi"/>
                <w:sz w:val="18"/>
                <w:szCs w:val="18"/>
              </w:rPr>
              <w:t xml:space="preserve"> Senzorsku IoT platformu po sistemu ključ u ruke, koja mora biti dostupna 24/7. </w:t>
            </w:r>
          </w:p>
        </w:tc>
        <w:tc>
          <w:tcPr>
            <w:tcW w:w="438" w:type="dxa"/>
            <w:shd w:val="clear" w:color="auto" w:fill="auto"/>
            <w:noWrap/>
            <w:vAlign w:val="center"/>
          </w:tcPr>
          <w:p w14:paraId="78E73E70"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5A53539C"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725FC3" w:rsidRPr="00623EC3" w14:paraId="356ACC0E" w14:textId="77777777" w:rsidTr="00DA1310">
        <w:trPr>
          <w:cantSplit/>
          <w:jc w:val="center"/>
        </w:trPr>
        <w:tc>
          <w:tcPr>
            <w:tcW w:w="552" w:type="dxa"/>
            <w:shd w:val="clear" w:color="auto" w:fill="DEEAF6" w:themeFill="accent1" w:themeFillTint="33"/>
            <w:noWrap/>
            <w:vAlign w:val="bottom"/>
          </w:tcPr>
          <w:p w14:paraId="35F1A0BE" w14:textId="77777777" w:rsidR="00725FC3" w:rsidRPr="00623EC3" w:rsidRDefault="00725F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11B0769D" w14:textId="4F06317D" w:rsidR="00725FC3" w:rsidRPr="00623EC3" w:rsidRDefault="00725FC3" w:rsidP="00725FC3">
            <w:pPr>
              <w:rPr>
                <w:rFonts w:asciiTheme="minorHAnsi" w:hAnsiTheme="minorHAnsi"/>
                <w:sz w:val="18"/>
                <w:szCs w:val="18"/>
              </w:rPr>
            </w:pPr>
            <w:r>
              <w:rPr>
                <w:rFonts w:asciiTheme="minorHAnsi" w:hAnsiTheme="minorHAnsi"/>
                <w:sz w:val="18"/>
                <w:szCs w:val="18"/>
              </w:rPr>
              <w:t xml:space="preserve">Ponuditelj se obvezuje da će IoT Platforma </w:t>
            </w:r>
            <w:r w:rsidRPr="00725FC3">
              <w:rPr>
                <w:rFonts w:asciiTheme="minorHAnsi" w:hAnsiTheme="minorHAnsi"/>
                <w:sz w:val="18"/>
                <w:szCs w:val="18"/>
              </w:rPr>
              <w:t xml:space="preserve">biti smještena u sigurnom okruženju – bilo </w:t>
            </w:r>
            <w:r>
              <w:rPr>
                <w:rFonts w:asciiTheme="minorHAnsi" w:hAnsiTheme="minorHAnsi"/>
                <w:sz w:val="18"/>
                <w:szCs w:val="18"/>
              </w:rPr>
              <w:t>koji od Hrvatskih DATA centara</w:t>
            </w:r>
          </w:p>
        </w:tc>
        <w:tc>
          <w:tcPr>
            <w:tcW w:w="438" w:type="dxa"/>
            <w:shd w:val="clear" w:color="auto" w:fill="auto"/>
            <w:noWrap/>
            <w:vAlign w:val="center"/>
          </w:tcPr>
          <w:p w14:paraId="39C3137E" w14:textId="77777777" w:rsidR="00725FC3" w:rsidRPr="00623EC3" w:rsidRDefault="00725FC3" w:rsidP="00725FC3">
            <w:pPr>
              <w:jc w:val="center"/>
              <w:rPr>
                <w:rFonts w:asciiTheme="minorHAnsi" w:hAnsiTheme="minorHAnsi"/>
                <w:sz w:val="18"/>
                <w:szCs w:val="18"/>
              </w:rPr>
            </w:pPr>
          </w:p>
        </w:tc>
        <w:tc>
          <w:tcPr>
            <w:tcW w:w="422" w:type="dxa"/>
            <w:shd w:val="clear" w:color="auto" w:fill="auto"/>
            <w:noWrap/>
            <w:vAlign w:val="bottom"/>
          </w:tcPr>
          <w:p w14:paraId="0BCF93EE" w14:textId="77777777" w:rsidR="00725FC3" w:rsidRPr="00623EC3" w:rsidRDefault="00725FC3" w:rsidP="00725FC3">
            <w:pPr>
              <w:rPr>
                <w:rFonts w:asciiTheme="minorHAnsi" w:hAnsiTheme="minorHAnsi"/>
                <w:sz w:val="18"/>
                <w:szCs w:val="18"/>
              </w:rPr>
            </w:pPr>
            <w:r w:rsidRPr="00623EC3">
              <w:rPr>
                <w:rFonts w:asciiTheme="minorHAnsi" w:hAnsiTheme="minorHAnsi"/>
                <w:sz w:val="18"/>
                <w:szCs w:val="18"/>
              </w:rPr>
              <w:t> </w:t>
            </w:r>
          </w:p>
        </w:tc>
      </w:tr>
      <w:tr w:rsidR="00623EC3" w:rsidRPr="00623EC3" w14:paraId="62E75B4D" w14:textId="77777777" w:rsidTr="00DA1310">
        <w:trPr>
          <w:cantSplit/>
          <w:jc w:val="center"/>
        </w:trPr>
        <w:tc>
          <w:tcPr>
            <w:tcW w:w="552" w:type="dxa"/>
            <w:shd w:val="clear" w:color="auto" w:fill="DEEAF6" w:themeFill="accent1" w:themeFillTint="33"/>
            <w:noWrap/>
            <w:vAlign w:val="bottom"/>
          </w:tcPr>
          <w:p w14:paraId="5D231092"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253FA8ED" w14:textId="16A54891" w:rsidR="00623EC3" w:rsidRPr="00623EC3" w:rsidRDefault="00DA1310" w:rsidP="00623EC3">
            <w:pPr>
              <w:rPr>
                <w:rFonts w:asciiTheme="minorHAnsi" w:hAnsiTheme="minorHAnsi"/>
                <w:sz w:val="18"/>
                <w:szCs w:val="18"/>
              </w:rPr>
            </w:pPr>
            <w:r>
              <w:rPr>
                <w:rFonts w:asciiTheme="minorHAnsi" w:hAnsiTheme="minorHAnsi"/>
                <w:sz w:val="18"/>
                <w:szCs w:val="18"/>
              </w:rPr>
              <w:t>Ponuditelj se obvezuje da će izvršiti sve integracije opisane u tehničkoj specifikaciji najkasnije u roku od 90 dana od dana eventualnog potpisa Ugovora</w:t>
            </w:r>
          </w:p>
        </w:tc>
        <w:tc>
          <w:tcPr>
            <w:tcW w:w="438" w:type="dxa"/>
            <w:shd w:val="clear" w:color="auto" w:fill="auto"/>
            <w:noWrap/>
            <w:vAlign w:val="center"/>
          </w:tcPr>
          <w:p w14:paraId="1640578E"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3D6B92B1"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28F1A89A" w14:textId="77777777" w:rsidTr="00DA1310">
        <w:trPr>
          <w:cantSplit/>
          <w:jc w:val="center"/>
        </w:trPr>
        <w:tc>
          <w:tcPr>
            <w:tcW w:w="552" w:type="dxa"/>
            <w:shd w:val="clear" w:color="auto" w:fill="DEEAF6" w:themeFill="accent1" w:themeFillTint="33"/>
            <w:noWrap/>
            <w:vAlign w:val="bottom"/>
          </w:tcPr>
          <w:p w14:paraId="60A6925B"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714990C9" w14:textId="5EE3B068" w:rsidR="00623EC3" w:rsidRPr="00623EC3" w:rsidRDefault="00725FC3" w:rsidP="00DA1310">
            <w:pPr>
              <w:rPr>
                <w:rFonts w:asciiTheme="minorHAnsi" w:hAnsiTheme="minorHAnsi"/>
                <w:sz w:val="18"/>
                <w:szCs w:val="18"/>
              </w:rPr>
            </w:pPr>
            <w:r>
              <w:rPr>
                <w:rFonts w:asciiTheme="minorHAnsi" w:hAnsiTheme="minorHAnsi"/>
                <w:sz w:val="18"/>
                <w:szCs w:val="18"/>
              </w:rPr>
              <w:t>Ponuditelj se obvezuje da će s</w:t>
            </w:r>
            <w:r w:rsidRPr="00725FC3">
              <w:rPr>
                <w:rFonts w:asciiTheme="minorHAnsi" w:hAnsiTheme="minorHAnsi"/>
                <w:sz w:val="18"/>
                <w:szCs w:val="18"/>
              </w:rPr>
              <w:t>enzori za dete</w:t>
            </w:r>
            <w:r>
              <w:rPr>
                <w:rFonts w:asciiTheme="minorHAnsi" w:hAnsiTheme="minorHAnsi"/>
                <w:sz w:val="18"/>
                <w:szCs w:val="18"/>
              </w:rPr>
              <w:t xml:space="preserve">kciju vozila na parkingu </w:t>
            </w:r>
            <w:r w:rsidRPr="00725FC3">
              <w:rPr>
                <w:rFonts w:asciiTheme="minorHAnsi" w:hAnsiTheme="minorHAnsi"/>
                <w:sz w:val="18"/>
                <w:szCs w:val="18"/>
              </w:rPr>
              <w:t>u tehničkom i funkcionalnom smislu ispuniti svoju osnovnu ulogu, a to je povezivanje na senzorsku mrežu i slanje informacije o promjeni statusa zauzetosti parkinga u centralni sustav ponuđenog Integriranog rješenja</w:t>
            </w:r>
            <w:r w:rsidR="00DA1310">
              <w:rPr>
                <w:rFonts w:asciiTheme="minorHAnsi" w:hAnsiTheme="minorHAnsi"/>
                <w:sz w:val="18"/>
                <w:szCs w:val="18"/>
              </w:rPr>
              <w:t xml:space="preserve"> - IoT Platformu.</w:t>
            </w:r>
          </w:p>
        </w:tc>
        <w:tc>
          <w:tcPr>
            <w:tcW w:w="438" w:type="dxa"/>
            <w:shd w:val="clear" w:color="auto" w:fill="auto"/>
            <w:noWrap/>
            <w:vAlign w:val="center"/>
          </w:tcPr>
          <w:p w14:paraId="2E446628"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110FDF2E"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623EC3" w:rsidRPr="00623EC3" w14:paraId="7D20A8B1" w14:textId="77777777" w:rsidTr="00DA1310">
        <w:trPr>
          <w:cantSplit/>
          <w:jc w:val="center"/>
        </w:trPr>
        <w:tc>
          <w:tcPr>
            <w:tcW w:w="552" w:type="dxa"/>
            <w:shd w:val="clear" w:color="auto" w:fill="DEEAF6" w:themeFill="accent1" w:themeFillTint="33"/>
            <w:noWrap/>
            <w:vAlign w:val="bottom"/>
          </w:tcPr>
          <w:p w14:paraId="59DDDAF5"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2F25DFFE" w14:textId="76486289" w:rsidR="00623EC3" w:rsidRPr="00623EC3" w:rsidRDefault="00DA1310" w:rsidP="00623EC3">
            <w:pPr>
              <w:rPr>
                <w:rFonts w:asciiTheme="minorHAnsi" w:hAnsiTheme="minorHAnsi"/>
                <w:sz w:val="18"/>
                <w:szCs w:val="18"/>
              </w:rPr>
            </w:pPr>
            <w:r>
              <w:rPr>
                <w:rFonts w:asciiTheme="minorHAnsi" w:hAnsiTheme="minorHAnsi"/>
                <w:sz w:val="18"/>
                <w:szCs w:val="18"/>
              </w:rPr>
              <w:t>Ponuditelj se obvezuje da će</w:t>
            </w:r>
            <w:r w:rsidRPr="00725FC3">
              <w:rPr>
                <w:rFonts w:asciiTheme="minorHAnsi" w:hAnsiTheme="minorHAnsi"/>
                <w:sz w:val="18"/>
                <w:szCs w:val="18"/>
              </w:rPr>
              <w:t xml:space="preserve"> ponuditi odgovarajuće uređaje</w:t>
            </w:r>
            <w:r>
              <w:rPr>
                <w:rFonts w:asciiTheme="minorHAnsi" w:hAnsiTheme="minorHAnsi"/>
                <w:sz w:val="18"/>
                <w:szCs w:val="18"/>
              </w:rPr>
              <w:t>/senzore</w:t>
            </w:r>
            <w:r w:rsidRPr="00725FC3">
              <w:rPr>
                <w:rFonts w:asciiTheme="minorHAnsi" w:hAnsiTheme="minorHAnsi"/>
                <w:sz w:val="18"/>
                <w:szCs w:val="18"/>
              </w:rPr>
              <w:t xml:space="preserve"> kako bi Rješenje u stvarnom okruženju funkcioniralo pouzdano i točno, te kako bi povezane aktivnosti bile vjerodostojne</w:t>
            </w:r>
          </w:p>
        </w:tc>
        <w:tc>
          <w:tcPr>
            <w:tcW w:w="438" w:type="dxa"/>
            <w:shd w:val="clear" w:color="auto" w:fill="auto"/>
            <w:noWrap/>
            <w:vAlign w:val="center"/>
          </w:tcPr>
          <w:p w14:paraId="5B0ED7D5"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637AE7EF"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r w:rsidR="00DA1310" w:rsidRPr="00623EC3" w14:paraId="5B71BD9F" w14:textId="77777777" w:rsidTr="00DA1310">
        <w:trPr>
          <w:cantSplit/>
          <w:jc w:val="center"/>
        </w:trPr>
        <w:tc>
          <w:tcPr>
            <w:tcW w:w="552" w:type="dxa"/>
            <w:shd w:val="clear" w:color="auto" w:fill="DEEAF6" w:themeFill="accent1" w:themeFillTint="33"/>
            <w:noWrap/>
            <w:vAlign w:val="bottom"/>
          </w:tcPr>
          <w:p w14:paraId="68F48B94" w14:textId="77777777" w:rsidR="00DA1310" w:rsidRPr="00623EC3" w:rsidRDefault="00DA1310"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089BA195" w14:textId="3679CB39" w:rsidR="00DA1310" w:rsidRPr="00623EC3" w:rsidRDefault="00DA1310" w:rsidP="00DA1310">
            <w:pPr>
              <w:rPr>
                <w:rFonts w:asciiTheme="minorHAnsi" w:hAnsiTheme="minorHAnsi"/>
                <w:sz w:val="18"/>
                <w:szCs w:val="18"/>
              </w:rPr>
            </w:pPr>
            <w:r>
              <w:rPr>
                <w:rFonts w:asciiTheme="minorHAnsi" w:hAnsiTheme="minorHAnsi"/>
                <w:sz w:val="18"/>
                <w:szCs w:val="18"/>
              </w:rPr>
              <w:t xml:space="preserve">Ponuditelj se obvezuje da će Informativni display-i </w:t>
            </w:r>
            <w:r w:rsidRPr="00DA1310">
              <w:rPr>
                <w:rFonts w:asciiTheme="minorHAnsi" w:hAnsiTheme="minorHAnsi"/>
                <w:sz w:val="18"/>
                <w:szCs w:val="18"/>
              </w:rPr>
              <w:t>u tehničkom i funkcionalnom smislu ispuniti svoju osnovnu ulogu, a to je da moraju prikazivati status zauzetosti parkinga na području parkinga kojem gravitiraju i status zauzeća prvog susjednog parkinga.</w:t>
            </w:r>
          </w:p>
        </w:tc>
        <w:tc>
          <w:tcPr>
            <w:tcW w:w="438" w:type="dxa"/>
            <w:shd w:val="clear" w:color="auto" w:fill="auto"/>
            <w:noWrap/>
            <w:vAlign w:val="center"/>
          </w:tcPr>
          <w:p w14:paraId="55928B6C" w14:textId="77777777" w:rsidR="00DA1310" w:rsidRPr="00623EC3" w:rsidRDefault="00DA1310" w:rsidP="00DA1310">
            <w:pPr>
              <w:jc w:val="center"/>
              <w:rPr>
                <w:rFonts w:asciiTheme="minorHAnsi" w:hAnsiTheme="minorHAnsi"/>
                <w:sz w:val="18"/>
                <w:szCs w:val="18"/>
              </w:rPr>
            </w:pPr>
          </w:p>
        </w:tc>
        <w:tc>
          <w:tcPr>
            <w:tcW w:w="422" w:type="dxa"/>
            <w:shd w:val="clear" w:color="auto" w:fill="auto"/>
            <w:noWrap/>
            <w:vAlign w:val="bottom"/>
          </w:tcPr>
          <w:p w14:paraId="71FB9436" w14:textId="77777777" w:rsidR="00DA1310" w:rsidRPr="00623EC3" w:rsidRDefault="00DA1310" w:rsidP="00DA1310">
            <w:pPr>
              <w:rPr>
                <w:rFonts w:asciiTheme="minorHAnsi" w:hAnsiTheme="minorHAnsi"/>
                <w:sz w:val="18"/>
                <w:szCs w:val="18"/>
              </w:rPr>
            </w:pPr>
            <w:r w:rsidRPr="00623EC3">
              <w:rPr>
                <w:rFonts w:asciiTheme="minorHAnsi" w:hAnsiTheme="minorHAnsi"/>
                <w:sz w:val="18"/>
                <w:szCs w:val="18"/>
              </w:rPr>
              <w:t> </w:t>
            </w:r>
          </w:p>
        </w:tc>
      </w:tr>
      <w:tr w:rsidR="00DA1310" w:rsidRPr="00623EC3" w14:paraId="64F35B1F" w14:textId="77777777" w:rsidTr="00DA1310">
        <w:trPr>
          <w:cantSplit/>
          <w:jc w:val="center"/>
        </w:trPr>
        <w:tc>
          <w:tcPr>
            <w:tcW w:w="552" w:type="dxa"/>
            <w:shd w:val="clear" w:color="auto" w:fill="DEEAF6" w:themeFill="accent1" w:themeFillTint="33"/>
            <w:noWrap/>
            <w:vAlign w:val="bottom"/>
          </w:tcPr>
          <w:p w14:paraId="35846D15" w14:textId="77777777" w:rsidR="00DA1310" w:rsidRPr="00623EC3" w:rsidRDefault="00DA1310"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34597CD2" w14:textId="62567704" w:rsidR="00DA1310" w:rsidRPr="00623EC3" w:rsidRDefault="00DA1310" w:rsidP="00DA1310">
            <w:pPr>
              <w:rPr>
                <w:rFonts w:asciiTheme="minorHAnsi" w:hAnsiTheme="minorHAnsi"/>
                <w:sz w:val="18"/>
                <w:szCs w:val="18"/>
              </w:rPr>
            </w:pPr>
            <w:r>
              <w:rPr>
                <w:rFonts w:asciiTheme="minorHAnsi" w:hAnsiTheme="minorHAnsi"/>
                <w:sz w:val="18"/>
                <w:szCs w:val="18"/>
              </w:rPr>
              <w:t xml:space="preserve">Ponuditelj se obvezuje da će ponuđeni Displayi </w:t>
            </w:r>
            <w:r w:rsidRPr="00DA1310">
              <w:rPr>
                <w:rFonts w:asciiTheme="minorHAnsi" w:hAnsiTheme="minorHAnsi"/>
                <w:sz w:val="18"/>
                <w:szCs w:val="18"/>
              </w:rPr>
              <w:t>imati ugrađen „kontroler“ sa integriranim odgovarajućim pristupom mreži, kako bi mogli biti povezani sa ponuđenim Integriranim rješenjem.</w:t>
            </w:r>
          </w:p>
        </w:tc>
        <w:tc>
          <w:tcPr>
            <w:tcW w:w="438" w:type="dxa"/>
            <w:shd w:val="clear" w:color="auto" w:fill="auto"/>
            <w:noWrap/>
            <w:vAlign w:val="center"/>
          </w:tcPr>
          <w:p w14:paraId="681654FC" w14:textId="77777777" w:rsidR="00DA1310" w:rsidRPr="00623EC3" w:rsidRDefault="00DA1310" w:rsidP="00DA1310">
            <w:pPr>
              <w:jc w:val="center"/>
              <w:rPr>
                <w:rFonts w:asciiTheme="minorHAnsi" w:hAnsiTheme="minorHAnsi"/>
                <w:sz w:val="18"/>
                <w:szCs w:val="18"/>
              </w:rPr>
            </w:pPr>
          </w:p>
        </w:tc>
        <w:tc>
          <w:tcPr>
            <w:tcW w:w="422" w:type="dxa"/>
            <w:shd w:val="clear" w:color="auto" w:fill="auto"/>
            <w:noWrap/>
            <w:vAlign w:val="bottom"/>
          </w:tcPr>
          <w:p w14:paraId="3BC73970" w14:textId="77777777" w:rsidR="00DA1310" w:rsidRPr="00623EC3" w:rsidRDefault="00DA1310" w:rsidP="00DA1310">
            <w:pPr>
              <w:rPr>
                <w:rFonts w:asciiTheme="minorHAnsi" w:hAnsiTheme="minorHAnsi"/>
                <w:sz w:val="18"/>
                <w:szCs w:val="18"/>
              </w:rPr>
            </w:pPr>
            <w:r w:rsidRPr="00623EC3">
              <w:rPr>
                <w:rFonts w:asciiTheme="minorHAnsi" w:hAnsiTheme="minorHAnsi"/>
                <w:sz w:val="18"/>
                <w:szCs w:val="18"/>
              </w:rPr>
              <w:t> </w:t>
            </w:r>
          </w:p>
        </w:tc>
      </w:tr>
      <w:tr w:rsidR="00DA1310" w:rsidRPr="00623EC3" w14:paraId="5ED9AC7F" w14:textId="77777777" w:rsidTr="00DA1310">
        <w:trPr>
          <w:cantSplit/>
          <w:jc w:val="center"/>
        </w:trPr>
        <w:tc>
          <w:tcPr>
            <w:tcW w:w="552" w:type="dxa"/>
            <w:shd w:val="clear" w:color="auto" w:fill="DEEAF6" w:themeFill="accent1" w:themeFillTint="33"/>
            <w:noWrap/>
            <w:vAlign w:val="bottom"/>
          </w:tcPr>
          <w:p w14:paraId="66FBA181" w14:textId="77777777" w:rsidR="00DA1310" w:rsidRPr="00623EC3" w:rsidRDefault="00DA1310"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tcPr>
          <w:p w14:paraId="5E6FCB9F" w14:textId="25652D20" w:rsidR="00DA1310" w:rsidRPr="00623EC3" w:rsidRDefault="00DA1310" w:rsidP="00DA1310">
            <w:pPr>
              <w:rPr>
                <w:rFonts w:asciiTheme="minorHAnsi" w:hAnsiTheme="minorHAnsi"/>
                <w:sz w:val="18"/>
                <w:szCs w:val="18"/>
              </w:rPr>
            </w:pPr>
            <w:r>
              <w:rPr>
                <w:rFonts w:asciiTheme="minorHAnsi" w:hAnsiTheme="minorHAnsi"/>
                <w:sz w:val="18"/>
                <w:szCs w:val="18"/>
              </w:rPr>
              <w:t>Ponuditelj se obvezuje</w:t>
            </w:r>
            <w:r w:rsidRPr="00DA1310">
              <w:rPr>
                <w:rFonts w:asciiTheme="minorHAnsi" w:hAnsiTheme="minorHAnsi"/>
                <w:sz w:val="18"/>
                <w:szCs w:val="18"/>
              </w:rPr>
              <w:t xml:space="preserve"> ponuditi odgovarajuće uređaje</w:t>
            </w:r>
            <w:r>
              <w:rPr>
                <w:rFonts w:asciiTheme="minorHAnsi" w:hAnsiTheme="minorHAnsi"/>
                <w:sz w:val="18"/>
                <w:szCs w:val="18"/>
              </w:rPr>
              <w:t>/Display-e</w:t>
            </w:r>
            <w:r w:rsidRPr="00DA1310">
              <w:rPr>
                <w:rFonts w:asciiTheme="minorHAnsi" w:hAnsiTheme="minorHAnsi"/>
                <w:sz w:val="18"/>
                <w:szCs w:val="18"/>
              </w:rPr>
              <w:t xml:space="preserve"> kako bi Rješenje u stvarnom okruženju funkcioniralo pouzdano i točno, te kako bi povezane aktivnosti bile vjerodostojne.</w:t>
            </w:r>
          </w:p>
        </w:tc>
        <w:tc>
          <w:tcPr>
            <w:tcW w:w="438" w:type="dxa"/>
            <w:shd w:val="clear" w:color="auto" w:fill="auto"/>
            <w:noWrap/>
            <w:vAlign w:val="center"/>
          </w:tcPr>
          <w:p w14:paraId="01E372F9" w14:textId="77777777" w:rsidR="00DA1310" w:rsidRPr="00623EC3" w:rsidRDefault="00DA1310" w:rsidP="00DA1310">
            <w:pPr>
              <w:jc w:val="center"/>
              <w:rPr>
                <w:rFonts w:asciiTheme="minorHAnsi" w:hAnsiTheme="minorHAnsi"/>
                <w:sz w:val="18"/>
                <w:szCs w:val="18"/>
              </w:rPr>
            </w:pPr>
          </w:p>
        </w:tc>
        <w:tc>
          <w:tcPr>
            <w:tcW w:w="422" w:type="dxa"/>
            <w:shd w:val="clear" w:color="auto" w:fill="auto"/>
            <w:noWrap/>
            <w:vAlign w:val="bottom"/>
          </w:tcPr>
          <w:p w14:paraId="0DBE76A1" w14:textId="77777777" w:rsidR="00DA1310" w:rsidRPr="00623EC3" w:rsidRDefault="00DA1310" w:rsidP="00DA1310">
            <w:pPr>
              <w:rPr>
                <w:rFonts w:asciiTheme="minorHAnsi" w:hAnsiTheme="minorHAnsi"/>
                <w:sz w:val="18"/>
                <w:szCs w:val="18"/>
              </w:rPr>
            </w:pPr>
            <w:r w:rsidRPr="00623EC3">
              <w:rPr>
                <w:rFonts w:asciiTheme="minorHAnsi" w:hAnsiTheme="minorHAnsi"/>
                <w:sz w:val="18"/>
                <w:szCs w:val="18"/>
              </w:rPr>
              <w:t> </w:t>
            </w:r>
          </w:p>
        </w:tc>
      </w:tr>
      <w:tr w:rsidR="00623EC3" w:rsidRPr="00623EC3" w14:paraId="06324CCA" w14:textId="77777777" w:rsidTr="00DA1310">
        <w:trPr>
          <w:cantSplit/>
          <w:jc w:val="center"/>
        </w:trPr>
        <w:tc>
          <w:tcPr>
            <w:tcW w:w="552" w:type="dxa"/>
            <w:shd w:val="clear" w:color="auto" w:fill="DEEAF6" w:themeFill="accent1" w:themeFillTint="33"/>
            <w:noWrap/>
            <w:vAlign w:val="bottom"/>
          </w:tcPr>
          <w:p w14:paraId="5FBB62D8" w14:textId="77777777" w:rsidR="00623EC3" w:rsidRPr="00623EC3" w:rsidRDefault="00623EC3" w:rsidP="00CA3589">
            <w:pPr>
              <w:pStyle w:val="Odlomakpopisa"/>
              <w:numPr>
                <w:ilvl w:val="0"/>
                <w:numId w:val="61"/>
              </w:numPr>
              <w:spacing w:after="0" w:line="240" w:lineRule="auto"/>
              <w:ind w:left="0" w:firstLine="0"/>
              <w:contextualSpacing w:val="0"/>
              <w:jc w:val="center"/>
              <w:rPr>
                <w:rFonts w:asciiTheme="minorHAnsi" w:hAnsiTheme="minorHAnsi"/>
                <w:b/>
                <w:sz w:val="18"/>
                <w:szCs w:val="18"/>
              </w:rPr>
            </w:pPr>
          </w:p>
        </w:tc>
        <w:tc>
          <w:tcPr>
            <w:tcW w:w="7649" w:type="dxa"/>
            <w:shd w:val="clear" w:color="auto" w:fill="auto"/>
            <w:noWrap/>
            <w:vAlign w:val="center"/>
          </w:tcPr>
          <w:p w14:paraId="32CBE916" w14:textId="522ECEC9" w:rsidR="00623EC3" w:rsidRPr="00623EC3" w:rsidRDefault="00DA1310" w:rsidP="00623EC3">
            <w:pPr>
              <w:rPr>
                <w:rFonts w:asciiTheme="minorHAnsi" w:hAnsiTheme="minorHAnsi"/>
                <w:sz w:val="18"/>
                <w:szCs w:val="18"/>
              </w:rPr>
            </w:pPr>
            <w:r>
              <w:rPr>
                <w:rFonts w:asciiTheme="minorHAnsi" w:hAnsiTheme="minorHAnsi"/>
                <w:sz w:val="18"/>
                <w:szCs w:val="18"/>
              </w:rPr>
              <w:t xml:space="preserve">Ponuditelj </w:t>
            </w:r>
            <w:r w:rsidRPr="00DA1310">
              <w:rPr>
                <w:rFonts w:asciiTheme="minorHAnsi" w:hAnsiTheme="minorHAnsi"/>
                <w:sz w:val="18"/>
                <w:szCs w:val="18"/>
              </w:rPr>
              <w:t>se obvezuje da će po okončanju Projekta napraviti, kompletirati i dostaviti Naručitelju predmetnu Izvedbenu dokumentaciju</w:t>
            </w:r>
          </w:p>
        </w:tc>
        <w:tc>
          <w:tcPr>
            <w:tcW w:w="438" w:type="dxa"/>
            <w:shd w:val="clear" w:color="auto" w:fill="auto"/>
            <w:noWrap/>
            <w:vAlign w:val="center"/>
          </w:tcPr>
          <w:p w14:paraId="53B9CB0E" w14:textId="77777777" w:rsidR="00623EC3" w:rsidRPr="00623EC3" w:rsidRDefault="00623EC3" w:rsidP="00623EC3">
            <w:pPr>
              <w:jc w:val="center"/>
              <w:rPr>
                <w:rFonts w:asciiTheme="minorHAnsi" w:hAnsiTheme="minorHAnsi"/>
                <w:sz w:val="18"/>
                <w:szCs w:val="18"/>
              </w:rPr>
            </w:pPr>
          </w:p>
        </w:tc>
        <w:tc>
          <w:tcPr>
            <w:tcW w:w="422" w:type="dxa"/>
            <w:shd w:val="clear" w:color="auto" w:fill="auto"/>
            <w:noWrap/>
            <w:vAlign w:val="bottom"/>
          </w:tcPr>
          <w:p w14:paraId="19AFBEAA" w14:textId="77777777" w:rsidR="00623EC3" w:rsidRPr="00623EC3" w:rsidRDefault="00623EC3" w:rsidP="00623EC3">
            <w:pPr>
              <w:rPr>
                <w:rFonts w:asciiTheme="minorHAnsi" w:hAnsiTheme="minorHAnsi"/>
                <w:sz w:val="18"/>
                <w:szCs w:val="18"/>
              </w:rPr>
            </w:pPr>
            <w:r w:rsidRPr="00623EC3">
              <w:rPr>
                <w:rFonts w:asciiTheme="minorHAnsi" w:hAnsiTheme="minorHAnsi"/>
                <w:sz w:val="18"/>
                <w:szCs w:val="18"/>
              </w:rPr>
              <w:t> </w:t>
            </w:r>
          </w:p>
        </w:tc>
      </w:tr>
    </w:tbl>
    <w:p w14:paraId="6A3C9AA3" w14:textId="77777777" w:rsidR="00623EC3" w:rsidRPr="00623EC3" w:rsidRDefault="00623EC3" w:rsidP="00623EC3">
      <w:pPr>
        <w:rPr>
          <w:rFonts w:asciiTheme="minorHAnsi" w:hAnsiTheme="minorHAnsi"/>
          <w:b/>
          <w:iCs/>
        </w:rPr>
      </w:pPr>
    </w:p>
    <w:p w14:paraId="32054FC2" w14:textId="77777777" w:rsidR="00623EC3" w:rsidRPr="00623EC3" w:rsidRDefault="00623EC3" w:rsidP="00623EC3">
      <w:pPr>
        <w:rPr>
          <w:rFonts w:asciiTheme="minorHAnsi" w:hAnsiTheme="minorHAnsi"/>
          <w:b/>
          <w:iCs/>
          <w:sz w:val="10"/>
          <w:szCs w:val="10"/>
        </w:rPr>
      </w:pPr>
    </w:p>
    <w:p w14:paraId="10D19893" w14:textId="68303AAB" w:rsidR="00623EC3" w:rsidRPr="00623EC3" w:rsidRDefault="00623EC3" w:rsidP="00623EC3">
      <w:pPr>
        <w:rPr>
          <w:rFonts w:asciiTheme="minorHAnsi" w:hAnsiTheme="minorHAnsi"/>
          <w:sz w:val="20"/>
          <w:szCs w:val="20"/>
        </w:rPr>
      </w:pPr>
      <w:r w:rsidRPr="00623EC3">
        <w:rPr>
          <w:rFonts w:asciiTheme="minorHAnsi" w:hAnsiTheme="minorHAnsi"/>
          <w:sz w:val="20"/>
          <w:szCs w:val="20"/>
        </w:rPr>
        <w:t>U ___</w:t>
      </w:r>
      <w:r w:rsidR="008D13F8">
        <w:rPr>
          <w:rFonts w:asciiTheme="minorHAnsi" w:hAnsiTheme="minorHAnsi"/>
          <w:sz w:val="20"/>
          <w:szCs w:val="20"/>
        </w:rPr>
        <w:t>_________, dana ___________ 2019</w:t>
      </w:r>
      <w:r w:rsidRPr="00623EC3">
        <w:rPr>
          <w:rFonts w:asciiTheme="minorHAnsi" w:hAnsiTheme="minorHAnsi"/>
          <w:sz w:val="20"/>
          <w:szCs w:val="20"/>
        </w:rPr>
        <w:t>.</w:t>
      </w:r>
    </w:p>
    <w:p w14:paraId="53D703BC" w14:textId="77777777" w:rsidR="00623EC3" w:rsidRPr="00623EC3" w:rsidRDefault="00623EC3" w:rsidP="00623EC3">
      <w:pPr>
        <w:pStyle w:val="TEXT"/>
        <w:tabs>
          <w:tab w:val="left" w:pos="4536"/>
        </w:tabs>
        <w:rPr>
          <w:rFonts w:asciiTheme="minorHAnsi" w:hAnsiTheme="minorHAnsi" w:cs="Arial"/>
        </w:rPr>
      </w:pPr>
    </w:p>
    <w:p w14:paraId="7AB7364F" w14:textId="77777777" w:rsidR="00623EC3" w:rsidRPr="00623EC3" w:rsidRDefault="00623EC3" w:rsidP="00623EC3">
      <w:pPr>
        <w:pStyle w:val="TEXT"/>
        <w:tabs>
          <w:tab w:val="left" w:pos="4536"/>
        </w:tabs>
        <w:rPr>
          <w:rFonts w:asciiTheme="minorHAnsi" w:hAnsiTheme="minorHAnsi" w:cs="Arial"/>
        </w:rPr>
      </w:pPr>
      <w:r w:rsidRPr="00623EC3">
        <w:rPr>
          <w:rFonts w:asciiTheme="minorHAnsi" w:hAnsiTheme="minorHAnsi"/>
          <w:noProof/>
          <w:lang w:eastAsia="hr-HR"/>
        </w:rPr>
        <mc:AlternateContent>
          <mc:Choice Requires="wps">
            <w:drawing>
              <wp:anchor distT="0" distB="0" distL="114300" distR="114300" simplePos="0" relativeHeight="251671552" behindDoc="0" locked="0" layoutInCell="1" allowOverlap="1" wp14:anchorId="6A0BBBD0" wp14:editId="5F311059">
                <wp:simplePos x="0" y="0"/>
                <wp:positionH relativeFrom="column">
                  <wp:posOffset>1053465</wp:posOffset>
                </wp:positionH>
                <wp:positionV relativeFrom="paragraph">
                  <wp:posOffset>101600</wp:posOffset>
                </wp:positionV>
                <wp:extent cx="998855" cy="989965"/>
                <wp:effectExtent l="19685" t="13970" r="19685" b="15240"/>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94A26E0" id="Oval 5" o:spid="_x0000_s1026" style="position:absolute;margin-left:82.95pt;margin-top:8pt;width:78.65pt;height:7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nKmAIAAEMFAAAOAAAAZHJzL2Uyb0RvYy54bWysVFFv2yAQfp+0/4B4T21nThpbdarKTqZJ&#10;3Vqp6w8gBtuoGBiQON20/74Du1m67WGalkj44I6P+47vuLo+9gIdmLFcyQInFzFGTNaKctkW+PHz&#10;drbCyDoiKRFKsgI/M4uv12/fXA06Z3PVKUGZQQAibT7oAnfO6TyKbN2xntgLpZkEZ6NMTxxMTRtR&#10;QwZA70U0j+NlNChDtVE1sxZWq9GJ1wG/aVjt7prGModEgSE3F0YTxp0fo/UVyVtDdMfrKQ3yD1n0&#10;hEs49ARVEUfQ3vDfoHpeG2VV4y5q1UeqaXjNAgdgk8S/sHnoiGaBCxTH6lOZ7P+DrT8d7g3itMBw&#10;UZL0cEV3ByLQwldm0DaHgAd9bzw3q29V/WSRVGVHZMtujFFDxwiFfBIfH73a4CcWtqLd8FFRACZ7&#10;p0KRjo3pPSDQR8dwF8+nu2BHh2pYzLLVarHAqAZXtsqyZcgoIvnLZm2se89Uj7xRYCYE19ZXi+Tk&#10;cGudz4fkL1F+WaotFyLcuJBoKPB8kcYgipqA8IykYa8mzvmwCZY+PeqKkzb4mrYUJlTCtDswEVSq&#10;wGXs/4E/yU8huz/GbsNvip1CfJbToR7bqL2kIUlf2s1kO8LFaEO4kD4QKgU0J2sU27cszjarzSqd&#10;pfPlZpbGVTW72ZbpbLlNLhfVu6osq+S755KkeccpZTJwHfsPFv9OWFMLjpI9Sd8qwamH8ynZ8wq9&#10;Yn0WFr1OI1wYsHr5BnZBU15Goxx3ij6DpIwaOxleHjA6Zb5iNEAXF9h+2RPDMBIfJMgyS9LUt32Y&#10;pIvLOUzMuWd37iGyBqgCO4xGs3TjU7HXhrcdnJQEHUh1A1JueNCYl/mY1dQA0KmBwfSq+KfgfB6i&#10;fr596x8AAAD//wMAUEsDBBQABgAIAAAAIQBxIJOT3wAAAAoBAAAPAAAAZHJzL2Rvd25yZXYueG1s&#10;TI9BT4NAEIXvJv6HzZh4MXYpRGyRpTEm1RhOtl68bdkpkLKzhF0K/nunJ3ubN/Py5nv5ZradOOPg&#10;W0cKlosIBFLlTEu1gu/99nEFwgdNRneOUMEvetgUtze5zoyb6AvPu1ALDiGfaQVNCH0mpa8atNov&#10;XI/Et6MbrA4sh1qaQU8cbjsZR1EqrW6JPzS6x7cGq9NutArK1E/7VShPiduWD+P7z8fnMSal7u/m&#10;1xcQAefwb4YLPqNDwUwHN5LxomOdPq3Zehm4ExuSOIlBHHjxvFyDLHJ5XaH4AwAA//8DAFBLAQIt&#10;ABQABgAIAAAAIQC2gziS/gAAAOEBAAATAAAAAAAAAAAAAAAAAAAAAABbQ29udGVudF9UeXBlc10u&#10;eG1sUEsBAi0AFAAGAAgAAAAhADj9If/WAAAAlAEAAAsAAAAAAAAAAAAAAAAALwEAAF9yZWxzLy5y&#10;ZWxzUEsBAi0AFAAGAAgAAAAhAFIzacqYAgAAQwUAAA4AAAAAAAAAAAAAAAAALgIAAGRycy9lMm9E&#10;b2MueG1sUEsBAi0AFAAGAAgAAAAhAHEgk5PfAAAACgEAAA8AAAAAAAAAAAAAAAAA8gQAAGRycy9k&#10;b3ducmV2LnhtbFBLBQYAAAAABAAEAPMAAAD+BQAAAAA=&#10;" filled="f" strokecolor="silver" strokeweight="2pt">
                <v:stroke r:id="rId20" o:title="" filltype="pattern" endcap="round"/>
              </v:oval>
            </w:pict>
          </mc:Fallback>
        </mc:AlternateContent>
      </w:r>
    </w:p>
    <w:p w14:paraId="61AB6DEE" w14:textId="77777777" w:rsidR="00623EC3" w:rsidRPr="00623EC3" w:rsidRDefault="00623EC3" w:rsidP="00623EC3">
      <w:pPr>
        <w:pStyle w:val="TEXT"/>
        <w:tabs>
          <w:tab w:val="left" w:pos="4536"/>
        </w:tabs>
        <w:spacing w:after="0"/>
        <w:rPr>
          <w:rFonts w:asciiTheme="minorHAnsi" w:hAnsiTheme="minorHAnsi" w:cs="Arial"/>
        </w:rPr>
      </w:pPr>
      <w:r w:rsidRPr="00623EC3">
        <w:rPr>
          <w:rFonts w:asciiTheme="minorHAnsi" w:hAnsiTheme="minorHAnsi" w:cs="Arial"/>
        </w:rPr>
        <w:tab/>
      </w:r>
      <w:r w:rsidRPr="00623EC3">
        <w:rPr>
          <w:rFonts w:asciiTheme="minorHAnsi" w:hAnsiTheme="minorHAnsi" w:cs="Arial"/>
        </w:rPr>
        <w:tab/>
      </w:r>
      <w:r w:rsidRPr="00623EC3">
        <w:rPr>
          <w:rFonts w:asciiTheme="minorHAnsi" w:hAnsiTheme="minorHAnsi" w:cs="Arial"/>
        </w:rPr>
        <w:tab/>
        <w:t>_____________________________</w:t>
      </w:r>
    </w:p>
    <w:p w14:paraId="08A53FC5" w14:textId="78E3D30E" w:rsidR="00623EC3" w:rsidRPr="00623EC3" w:rsidRDefault="00623EC3" w:rsidP="00623EC3">
      <w:pPr>
        <w:pStyle w:val="TEXT"/>
        <w:tabs>
          <w:tab w:val="left" w:pos="4536"/>
        </w:tabs>
        <w:rPr>
          <w:rFonts w:asciiTheme="minorHAnsi" w:hAnsiTheme="minorHAnsi" w:cs="Arial"/>
          <w:sz w:val="16"/>
          <w:szCs w:val="16"/>
        </w:rPr>
      </w:pPr>
      <w:r w:rsidRPr="00623EC3">
        <w:rPr>
          <w:rFonts w:asciiTheme="minorHAnsi" w:hAnsiTheme="minorHAnsi"/>
          <w:noProof/>
          <w:lang w:eastAsia="hr-HR"/>
        </w:rPr>
        <mc:AlternateContent>
          <mc:Choice Requires="wps">
            <w:drawing>
              <wp:anchor distT="0" distB="0" distL="114300" distR="114300" simplePos="0" relativeHeight="251670528" behindDoc="0" locked="0" layoutInCell="1" allowOverlap="1" wp14:anchorId="784D14D9" wp14:editId="4025C5F6">
                <wp:simplePos x="0" y="0"/>
                <wp:positionH relativeFrom="column">
                  <wp:posOffset>1221105</wp:posOffset>
                </wp:positionH>
                <wp:positionV relativeFrom="paragraph">
                  <wp:posOffset>104775</wp:posOffset>
                </wp:positionV>
                <wp:extent cx="704215" cy="344170"/>
                <wp:effectExtent l="0" t="0" r="635"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5E0BE" w14:textId="77777777" w:rsidR="008012FD" w:rsidRDefault="008012FD" w:rsidP="00623EC3">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D14D9" id="Text Box 5" o:spid="_x0000_s1031" type="#_x0000_t202" style="position:absolute;margin-left:96.15pt;margin-top:8.25pt;width:55.45pt;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8swIAALsFAAAOAAAAZHJzL2Uyb0RvYy54bWysVNtunDAQfa/Uf7D8TrjEewGFjZJlqSql&#10;FynpB3jBLFbBprZ3IY367x2bvSYvVVserGE8PnM7Mze3Q9ugHVOaS5Hi8CrAiIlCllxsUvztKffm&#10;GGlDRUkbKViKn5nGt4v37276LmGRrGVTMoUAROik71JcG9Mlvq+LmrVUX8mOCbispGqpgV+18UtF&#10;e0BvGz8KgqnfS1V2ShZMa9Bm4yVeOPyqYoX5UlWaGdSkGGIz7lTuXNvTX9zQZKNoV/NiHwb9iyha&#10;ygU4PUJl1FC0VfwNVMsLJbWszFUhW19WFS+YywGyCYNX2TzWtGMuFyiO7o5l0v8Ptvi8+6oQL1Mc&#10;YyRoCy16YoNB93JAE1udvtMJGD12YGYGUEOXXaa6e5DFd42EXNZUbNidUrKvGS0hutC+9M+ejjja&#10;gqz7T7IEN3RrpAMaKtXa0kExEKBDl56PnbGhFKCcBSQKJxgVcHVNSDhznfNpcnjcKW0+MNkiK6RY&#10;QeMdON09aGODocnBxPoSMudN45rfiAsFGI4acA1P7Z0NwvXyJQ7i1Xw1Jx6JpiuPBFnm3eVL4k3z&#10;cDbJrrPlMgt/Wb8hSWpelkxYNwdeheTP+rZn+MiII7O0bHhp4WxIWm3Wy0ahHQVe5+5zJYebk5l/&#10;GYYrAuTyKqUwIsF9FHv5dD7zSE4mXjwL5l4QxvfxNCAxyfLLlB64YP+eEuqBcpNoMnLpFPSr3AL3&#10;vc2NJi03sDka3qZ4fjSiiWXgSpSutYbyZpTPSmHDP5UC2n1otOOrpehIVjOsBzcYxzFYy/IZCKwk&#10;EAxYClsPhFqqnxj1sEFSrH9sqWIYNR8FDMEM9hNsnDNZncnrM5mKAmBSbDAaxaUZV9S2U3xTg5dx&#10;5IS8g6GpuCO0na4xov2owYZwee23mV1B5//O6rRzF78BAAD//wMAUEsDBBQABgAIAAAAIQD/kEZ4&#10;3QAAAAkBAAAPAAAAZHJzL2Rvd25yZXYueG1sTI/LTsMwEEX3SPyDNUjsqE2iNhDiVAhUhU0XFD5g&#10;Eps4wo80dtPw9wwrupurObpzptouzrJZT3EIXsL9SgDTvgtq8L2Ez4/d3QOwmNArtMFrCT86wra+&#10;vqqwVOHs3/V8SD2jEh9LlGBSGkvOY2e0w7gKo/a0+wqTw0Rx6rma8EzlzvJMiA13OHi6YHDUL0Z3&#10;34eTk3CcX/c83++Ob0Vrusxis25EI+XtzfL8BCzpJf3D8KdP6lCTUxtOXkVmKT9mOaE0bNbACMhF&#10;ngFrJRSiAF5X/PKD+hcAAP//AwBQSwECLQAUAAYACAAAACEAtoM4kv4AAADhAQAAEwAAAAAAAAAA&#10;AAAAAAAAAAAAW0NvbnRlbnRfVHlwZXNdLnhtbFBLAQItABQABgAIAAAAIQA4/SH/1gAAAJQBAAAL&#10;AAAAAAAAAAAAAAAAAC8BAABfcmVscy8ucmVsc1BLAQItABQABgAIAAAAIQB/gb78swIAALsFAAAO&#10;AAAAAAAAAAAAAAAAAC4CAABkcnMvZTJvRG9jLnhtbFBLAQItABQABgAIAAAAIQD/kEZ43QAAAAkB&#10;AAAPAAAAAAAAAAAAAAAAAA0FAABkcnMvZG93bnJldi54bWxQSwUGAAAAAAQABADzAAAAFwYAAAAA&#10;" filled="f" stroked="f">
                <v:textbox inset=".2mm,.2mm,.2mm,.2mm">
                  <w:txbxContent>
                    <w:p w14:paraId="7A05E0BE" w14:textId="77777777" w:rsidR="008012FD" w:rsidRDefault="008012FD" w:rsidP="00623EC3">
                      <w:pPr>
                        <w:jc w:val="center"/>
                        <w:rPr>
                          <w:rFonts w:ascii="BernhardMod BT" w:hAnsi="BernhardMod BT"/>
                          <w:b/>
                          <w:color w:val="808080"/>
                        </w:rPr>
                      </w:pPr>
                      <w:r>
                        <w:rPr>
                          <w:rFonts w:ascii="BernhardMod BT" w:hAnsi="BernhardMod BT"/>
                          <w:b/>
                          <w:color w:val="808080"/>
                        </w:rPr>
                        <w:t>m.p.</w:t>
                      </w:r>
                    </w:p>
                  </w:txbxContent>
                </v:textbox>
              </v:shape>
            </w:pict>
          </mc:Fallback>
        </mc:AlternateContent>
      </w:r>
      <w:r w:rsidRPr="00623EC3">
        <w:rPr>
          <w:rFonts w:asciiTheme="minorHAnsi" w:hAnsiTheme="minorHAnsi" w:cs="Arial"/>
          <w:sz w:val="16"/>
          <w:szCs w:val="16"/>
        </w:rPr>
        <w:tab/>
      </w:r>
      <w:r w:rsidR="008D13F8">
        <w:rPr>
          <w:rFonts w:asciiTheme="minorHAnsi" w:hAnsiTheme="minorHAnsi" w:cs="Arial"/>
          <w:sz w:val="16"/>
          <w:szCs w:val="16"/>
        </w:rPr>
        <w:tab/>
      </w:r>
      <w:r w:rsidR="008D13F8">
        <w:rPr>
          <w:rFonts w:asciiTheme="minorHAnsi" w:hAnsiTheme="minorHAnsi" w:cs="Arial"/>
          <w:sz w:val="16"/>
          <w:szCs w:val="16"/>
        </w:rPr>
        <w:tab/>
      </w:r>
      <w:r w:rsidRPr="00623EC3">
        <w:rPr>
          <w:rFonts w:asciiTheme="minorHAnsi" w:hAnsiTheme="minorHAnsi" w:cs="Arial"/>
          <w:sz w:val="16"/>
          <w:szCs w:val="16"/>
        </w:rPr>
        <w:t>(</w:t>
      </w:r>
      <w:r w:rsidRPr="00623EC3">
        <w:rPr>
          <w:rFonts w:asciiTheme="minorHAnsi" w:hAnsiTheme="minorHAnsi" w:cs="Arial"/>
          <w:i/>
          <w:sz w:val="16"/>
          <w:szCs w:val="16"/>
        </w:rPr>
        <w:t>ime i prezime odgovorne osobe ponuditelja</w:t>
      </w:r>
      <w:r w:rsidRPr="00623EC3">
        <w:rPr>
          <w:rFonts w:asciiTheme="minorHAnsi" w:hAnsiTheme="minorHAnsi" w:cs="Arial"/>
          <w:sz w:val="16"/>
          <w:szCs w:val="16"/>
        </w:rPr>
        <w:t>)</w:t>
      </w:r>
    </w:p>
    <w:p w14:paraId="468C2928" w14:textId="77777777" w:rsidR="00623EC3" w:rsidRPr="00623EC3" w:rsidRDefault="00623EC3" w:rsidP="00623EC3">
      <w:pPr>
        <w:pStyle w:val="TEXT"/>
        <w:tabs>
          <w:tab w:val="left" w:pos="4536"/>
        </w:tabs>
        <w:rPr>
          <w:rFonts w:asciiTheme="minorHAnsi" w:hAnsiTheme="minorHAnsi" w:cs="Arial"/>
        </w:rPr>
      </w:pPr>
      <w:r w:rsidRPr="00623EC3">
        <w:rPr>
          <w:rFonts w:asciiTheme="minorHAnsi" w:hAnsiTheme="minorHAnsi" w:cs="Arial"/>
        </w:rPr>
        <w:tab/>
      </w:r>
    </w:p>
    <w:p w14:paraId="0A13AD0A" w14:textId="77777777" w:rsidR="00623EC3" w:rsidRPr="00623EC3" w:rsidRDefault="00623EC3" w:rsidP="00623EC3">
      <w:pPr>
        <w:pStyle w:val="TEXT"/>
        <w:tabs>
          <w:tab w:val="left" w:pos="4536"/>
        </w:tabs>
        <w:spacing w:after="0"/>
        <w:rPr>
          <w:rFonts w:asciiTheme="minorHAnsi" w:hAnsiTheme="minorHAnsi" w:cs="Arial"/>
        </w:rPr>
      </w:pPr>
      <w:r w:rsidRPr="00623EC3">
        <w:rPr>
          <w:rFonts w:asciiTheme="minorHAnsi" w:hAnsiTheme="minorHAnsi" w:cs="Arial"/>
        </w:rPr>
        <w:tab/>
      </w:r>
      <w:r w:rsidRPr="00623EC3">
        <w:rPr>
          <w:rFonts w:asciiTheme="minorHAnsi" w:hAnsiTheme="minorHAnsi" w:cs="Arial"/>
        </w:rPr>
        <w:tab/>
      </w:r>
      <w:r w:rsidRPr="00623EC3">
        <w:rPr>
          <w:rFonts w:asciiTheme="minorHAnsi" w:hAnsiTheme="minorHAnsi" w:cs="Arial"/>
        </w:rPr>
        <w:tab/>
        <w:t>_____________________________</w:t>
      </w:r>
    </w:p>
    <w:p w14:paraId="2FE21361" w14:textId="03D3BD64" w:rsidR="00623EC3" w:rsidRPr="00623EC3" w:rsidRDefault="00623EC3" w:rsidP="00623EC3">
      <w:pPr>
        <w:pStyle w:val="TEXT"/>
        <w:tabs>
          <w:tab w:val="left" w:pos="4536"/>
        </w:tabs>
        <w:rPr>
          <w:rFonts w:asciiTheme="minorHAnsi" w:hAnsiTheme="minorHAnsi" w:cs="Arial"/>
          <w:sz w:val="16"/>
          <w:szCs w:val="16"/>
        </w:rPr>
      </w:pPr>
      <w:r w:rsidRPr="00623EC3">
        <w:rPr>
          <w:rFonts w:asciiTheme="minorHAnsi" w:hAnsiTheme="minorHAnsi" w:cs="Arial"/>
          <w:sz w:val="16"/>
          <w:szCs w:val="16"/>
        </w:rPr>
        <w:t xml:space="preserve"> </w:t>
      </w:r>
      <w:r w:rsidRPr="00623EC3">
        <w:rPr>
          <w:rFonts w:asciiTheme="minorHAnsi" w:hAnsiTheme="minorHAnsi" w:cs="Arial"/>
          <w:sz w:val="16"/>
          <w:szCs w:val="16"/>
        </w:rPr>
        <w:tab/>
      </w:r>
      <w:r w:rsidRPr="00623EC3">
        <w:rPr>
          <w:rFonts w:asciiTheme="minorHAnsi" w:hAnsiTheme="minorHAnsi" w:cs="Arial"/>
          <w:sz w:val="16"/>
          <w:szCs w:val="16"/>
        </w:rPr>
        <w:tab/>
      </w:r>
      <w:r w:rsidRPr="00623EC3">
        <w:rPr>
          <w:rFonts w:asciiTheme="minorHAnsi" w:hAnsiTheme="minorHAnsi" w:cs="Arial"/>
          <w:sz w:val="16"/>
          <w:szCs w:val="16"/>
        </w:rPr>
        <w:tab/>
      </w:r>
      <w:r w:rsidR="008D13F8">
        <w:rPr>
          <w:rFonts w:asciiTheme="minorHAnsi" w:hAnsiTheme="minorHAnsi" w:cs="Arial"/>
          <w:sz w:val="16"/>
          <w:szCs w:val="16"/>
        </w:rPr>
        <w:tab/>
        <w:t xml:space="preserve">           </w:t>
      </w:r>
      <w:r w:rsidRPr="00623EC3">
        <w:rPr>
          <w:rFonts w:asciiTheme="minorHAnsi" w:hAnsiTheme="minorHAnsi" w:cs="Arial"/>
          <w:sz w:val="16"/>
          <w:szCs w:val="16"/>
        </w:rPr>
        <w:t>(</w:t>
      </w:r>
      <w:r w:rsidRPr="00623EC3">
        <w:rPr>
          <w:rFonts w:asciiTheme="minorHAnsi" w:hAnsiTheme="minorHAnsi" w:cs="Arial"/>
          <w:i/>
          <w:sz w:val="16"/>
          <w:szCs w:val="16"/>
        </w:rPr>
        <w:t>potpis</w:t>
      </w:r>
      <w:r w:rsidRPr="00623EC3">
        <w:rPr>
          <w:rFonts w:asciiTheme="minorHAnsi" w:hAnsiTheme="minorHAnsi" w:cs="Arial"/>
          <w:sz w:val="16"/>
          <w:szCs w:val="16"/>
        </w:rPr>
        <w:t>)</w:t>
      </w:r>
    </w:p>
    <w:p w14:paraId="0F0E334D" w14:textId="77777777" w:rsidR="00623EC3" w:rsidRDefault="00623EC3" w:rsidP="00623EC3">
      <w:pPr>
        <w:spacing w:after="160" w:line="259" w:lineRule="auto"/>
        <w:jc w:val="left"/>
        <w:rPr>
          <w:rFonts w:asciiTheme="minorHAnsi" w:hAnsiTheme="minorHAnsi"/>
          <w:sz w:val="20"/>
          <w:szCs w:val="20"/>
        </w:rPr>
      </w:pPr>
    </w:p>
    <w:p w14:paraId="55CFA430" w14:textId="77777777" w:rsidR="00F27723" w:rsidRDefault="00F27723" w:rsidP="00623EC3">
      <w:pPr>
        <w:spacing w:after="160" w:line="259" w:lineRule="auto"/>
        <w:jc w:val="left"/>
        <w:rPr>
          <w:rFonts w:asciiTheme="minorHAnsi" w:hAnsiTheme="minorHAnsi"/>
          <w:sz w:val="20"/>
          <w:szCs w:val="20"/>
        </w:rPr>
      </w:pPr>
    </w:p>
    <w:p w14:paraId="19DAA2A7" w14:textId="77777777" w:rsidR="00F27723" w:rsidRPr="00623EC3" w:rsidRDefault="00F27723" w:rsidP="00623EC3">
      <w:pPr>
        <w:spacing w:after="160" w:line="259" w:lineRule="auto"/>
        <w:jc w:val="left"/>
        <w:rPr>
          <w:rFonts w:asciiTheme="minorHAnsi" w:hAnsiTheme="minorHAnsi"/>
          <w:sz w:val="20"/>
          <w:szCs w:val="20"/>
        </w:rPr>
      </w:pPr>
    </w:p>
    <w:p w14:paraId="2ED2DA41" w14:textId="0D9FF407" w:rsidR="00623EC3" w:rsidRDefault="008D13F8" w:rsidP="00623EC3">
      <w:pPr>
        <w:spacing w:after="160" w:line="259" w:lineRule="auto"/>
        <w:rPr>
          <w:rFonts w:asciiTheme="minorHAnsi" w:hAnsiTheme="minorHAnsi"/>
          <w:b/>
          <w:sz w:val="20"/>
          <w:szCs w:val="20"/>
        </w:rPr>
      </w:pPr>
      <w:r>
        <w:rPr>
          <w:rFonts w:asciiTheme="minorHAnsi" w:hAnsiTheme="minorHAnsi"/>
          <w:b/>
          <w:sz w:val="20"/>
          <w:szCs w:val="20"/>
        </w:rPr>
        <w:t>Ponuditelj je dužan</w:t>
      </w:r>
      <w:r w:rsidR="00623EC3" w:rsidRPr="00623EC3">
        <w:rPr>
          <w:rFonts w:asciiTheme="minorHAnsi" w:hAnsiTheme="minorHAnsi"/>
          <w:b/>
          <w:sz w:val="20"/>
          <w:szCs w:val="20"/>
        </w:rPr>
        <w:t xml:space="preserve"> ispuniti </w:t>
      </w:r>
      <w:r>
        <w:rPr>
          <w:rFonts w:asciiTheme="minorHAnsi" w:hAnsiTheme="minorHAnsi"/>
          <w:b/>
          <w:sz w:val="20"/>
          <w:szCs w:val="20"/>
        </w:rPr>
        <w:t xml:space="preserve">ovaj </w:t>
      </w:r>
      <w:r w:rsidR="00623EC3" w:rsidRPr="00623EC3">
        <w:rPr>
          <w:rFonts w:asciiTheme="minorHAnsi" w:hAnsiTheme="minorHAnsi"/>
          <w:b/>
          <w:sz w:val="20"/>
          <w:szCs w:val="20"/>
        </w:rPr>
        <w:t>obraza</w:t>
      </w:r>
      <w:r>
        <w:rPr>
          <w:rFonts w:asciiTheme="minorHAnsi" w:hAnsiTheme="minorHAnsi"/>
          <w:b/>
          <w:sz w:val="20"/>
          <w:szCs w:val="20"/>
        </w:rPr>
        <w:t xml:space="preserve">c </w:t>
      </w:r>
      <w:r w:rsidR="00623EC3" w:rsidRPr="00623EC3">
        <w:rPr>
          <w:rFonts w:asciiTheme="minorHAnsi" w:hAnsiTheme="minorHAnsi"/>
          <w:b/>
          <w:sz w:val="20"/>
          <w:szCs w:val="20"/>
        </w:rPr>
        <w:t xml:space="preserve">na način da </w:t>
      </w:r>
      <w:r>
        <w:rPr>
          <w:rFonts w:asciiTheme="minorHAnsi" w:hAnsiTheme="minorHAnsi"/>
          <w:b/>
          <w:sz w:val="20"/>
          <w:szCs w:val="20"/>
        </w:rPr>
        <w:t>u kolonu „</w:t>
      </w:r>
      <w:r w:rsidR="00623EC3" w:rsidRPr="00623EC3">
        <w:rPr>
          <w:rFonts w:asciiTheme="minorHAnsi" w:hAnsiTheme="minorHAnsi"/>
          <w:b/>
          <w:sz w:val="20"/>
          <w:szCs w:val="20"/>
        </w:rPr>
        <w:t xml:space="preserve">DA/NE“ u svaki red upiše „da“ ili „ne“, ovisno o mogućnostima </w:t>
      </w:r>
      <w:r>
        <w:rPr>
          <w:rFonts w:asciiTheme="minorHAnsi" w:hAnsiTheme="minorHAnsi"/>
          <w:b/>
          <w:sz w:val="20"/>
          <w:szCs w:val="20"/>
        </w:rPr>
        <w:t xml:space="preserve">realizacije </w:t>
      </w:r>
      <w:r w:rsidR="00623EC3" w:rsidRPr="00623EC3">
        <w:rPr>
          <w:rFonts w:asciiTheme="minorHAnsi" w:hAnsiTheme="minorHAnsi"/>
          <w:b/>
          <w:sz w:val="20"/>
          <w:szCs w:val="20"/>
        </w:rPr>
        <w:t>svoje usluge. Ukoliko svi redovi nemaju odgovor „da“ ili su pojed</w:t>
      </w:r>
      <w:r>
        <w:rPr>
          <w:rFonts w:asciiTheme="minorHAnsi" w:hAnsiTheme="minorHAnsi"/>
          <w:b/>
          <w:sz w:val="20"/>
          <w:szCs w:val="20"/>
        </w:rPr>
        <w:t>ini redovi neispunjeni, smatrat</w:t>
      </w:r>
      <w:r w:rsidR="00623EC3" w:rsidRPr="00623EC3">
        <w:rPr>
          <w:rFonts w:asciiTheme="minorHAnsi" w:hAnsiTheme="minorHAnsi"/>
          <w:b/>
          <w:sz w:val="20"/>
          <w:szCs w:val="20"/>
        </w:rPr>
        <w:t xml:space="preserve"> će se da ponuditelj ne nudi kompletno traženu uslugu, te će se njegova ponuda smatrati nepravilnom i neprihvatljivom. Ponuditelj je dužan uz ponudu priložiti </w:t>
      </w:r>
      <w:r>
        <w:rPr>
          <w:rFonts w:asciiTheme="minorHAnsi" w:hAnsiTheme="minorHAnsi"/>
          <w:b/>
          <w:sz w:val="20"/>
          <w:szCs w:val="20"/>
        </w:rPr>
        <w:t>i ovaj obrazac, popunjen, te potpisom i pečatom ovjeren</w:t>
      </w:r>
      <w:r w:rsidR="00623EC3" w:rsidRPr="00623EC3">
        <w:rPr>
          <w:rFonts w:asciiTheme="minorHAnsi" w:hAnsiTheme="minorHAnsi"/>
          <w:b/>
          <w:sz w:val="20"/>
          <w:szCs w:val="20"/>
        </w:rPr>
        <w:t xml:space="preserve"> od strane o</w:t>
      </w:r>
      <w:r>
        <w:rPr>
          <w:rFonts w:asciiTheme="minorHAnsi" w:hAnsiTheme="minorHAnsi"/>
          <w:b/>
          <w:sz w:val="20"/>
          <w:szCs w:val="20"/>
        </w:rPr>
        <w:t>dgovorne osobe ponuditelja.</w:t>
      </w:r>
    </w:p>
    <w:p w14:paraId="6B194EE4" w14:textId="44F4792A" w:rsidR="00D1506C" w:rsidRDefault="00D1506C">
      <w:pPr>
        <w:spacing w:after="160" w:line="259" w:lineRule="auto"/>
        <w:ind w:left="0" w:firstLine="0"/>
        <w:jc w:val="left"/>
        <w:rPr>
          <w:rFonts w:asciiTheme="minorHAnsi" w:hAnsiTheme="minorHAnsi"/>
          <w:b/>
          <w:sz w:val="20"/>
          <w:szCs w:val="20"/>
        </w:rPr>
      </w:pPr>
      <w:r>
        <w:rPr>
          <w:rFonts w:asciiTheme="minorHAnsi" w:hAnsiTheme="minorHAnsi"/>
          <w:b/>
          <w:sz w:val="20"/>
          <w:szCs w:val="20"/>
        </w:rPr>
        <w:br w:type="page"/>
      </w:r>
    </w:p>
    <w:p w14:paraId="2F2D1561" w14:textId="573A90EF" w:rsidR="00D1506C" w:rsidRPr="00E94A78" w:rsidRDefault="00A56026" w:rsidP="00E94A78">
      <w:pPr>
        <w:pStyle w:val="Naslov1"/>
      </w:pPr>
      <w:bookmarkStart w:id="154" w:name="_Toc508462"/>
      <w:r>
        <w:lastRenderedPageBreak/>
        <w:t>PRILOG 10</w:t>
      </w:r>
      <w:r w:rsidR="00E94A78">
        <w:t>.</w:t>
      </w:r>
      <w:r w:rsidR="00D1506C" w:rsidRPr="00E94A78">
        <w:t xml:space="preserve"> </w:t>
      </w:r>
      <w:r w:rsidR="00E94A78">
        <w:t>IZJAVA O TEHNIČKIM KARAKTERISTIKAMA PRISTUPNE MREŽE – K2, PODKRITERIJ K2.1 – KOMUNIKACIJSKO-PODATKOVNA MREŽA</w:t>
      </w:r>
      <w:bookmarkEnd w:id="154"/>
    </w:p>
    <w:p w14:paraId="25E2A63B" w14:textId="77777777" w:rsidR="00E94A78" w:rsidRPr="003D6F57" w:rsidRDefault="00E94A78" w:rsidP="00E94A78">
      <w:pPr>
        <w:rPr>
          <w:rFonts w:ascii="Verdana" w:hAnsi="Verdana"/>
          <w:sz w:val="10"/>
          <w:szCs w:val="10"/>
          <w:lang w:val="en-US"/>
        </w:rPr>
      </w:pPr>
    </w:p>
    <w:tbl>
      <w:tblPr>
        <w:tblW w:w="10206" w:type="dxa"/>
        <w:jc w:val="center"/>
        <w:tblLayout w:type="fixed"/>
        <w:tblLook w:val="0000" w:firstRow="0" w:lastRow="0" w:firstColumn="0" w:lastColumn="0" w:noHBand="0" w:noVBand="0"/>
      </w:tblPr>
      <w:tblGrid>
        <w:gridCol w:w="603"/>
        <w:gridCol w:w="1066"/>
        <w:gridCol w:w="6405"/>
        <w:gridCol w:w="1066"/>
        <w:gridCol w:w="1066"/>
      </w:tblGrid>
      <w:tr w:rsidR="007324D0" w:rsidRPr="00044978" w14:paraId="4F461812" w14:textId="77777777" w:rsidTr="00CA65BE">
        <w:trPr>
          <w:trHeight w:val="941"/>
          <w:jc w:val="center"/>
        </w:trPr>
        <w:tc>
          <w:tcPr>
            <w:tcW w:w="296" w:type="pct"/>
            <w:tcBorders>
              <w:top w:val="single" w:sz="4" w:space="0" w:color="000000"/>
              <w:left w:val="single" w:sz="4" w:space="0" w:color="000000"/>
              <w:bottom w:val="single" w:sz="4" w:space="0" w:color="000000"/>
            </w:tcBorders>
            <w:shd w:val="clear" w:color="auto" w:fill="B8CCE4"/>
            <w:vAlign w:val="center"/>
          </w:tcPr>
          <w:p w14:paraId="5FC38958" w14:textId="77777777" w:rsidR="007324D0" w:rsidRPr="00044978" w:rsidRDefault="007324D0" w:rsidP="001116A1">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Red.</w:t>
            </w:r>
          </w:p>
          <w:p w14:paraId="6B78E9DB" w14:textId="77777777" w:rsidR="007324D0" w:rsidRPr="00044978" w:rsidRDefault="007324D0" w:rsidP="001116A1">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br.</w:t>
            </w:r>
          </w:p>
        </w:tc>
        <w:tc>
          <w:tcPr>
            <w:tcW w:w="522"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18B05E30" w14:textId="77777777" w:rsidR="007324D0" w:rsidRPr="00044978" w:rsidRDefault="007324D0" w:rsidP="001116A1">
            <w:pPr>
              <w:autoSpaceDE w:val="0"/>
              <w:autoSpaceDN w:val="0"/>
              <w:adjustRightInd w:val="0"/>
              <w:jc w:val="center"/>
              <w:rPr>
                <w:rFonts w:asciiTheme="minorHAnsi" w:hAnsiTheme="minorHAnsi"/>
                <w:sz w:val="18"/>
                <w:szCs w:val="18"/>
              </w:rPr>
            </w:pPr>
            <w:r>
              <w:rPr>
                <w:rFonts w:asciiTheme="minorHAnsi" w:hAnsiTheme="minorHAnsi"/>
                <w:sz w:val="18"/>
                <w:szCs w:val="18"/>
              </w:rPr>
              <w:t>Kratica elementa</w:t>
            </w:r>
          </w:p>
        </w:tc>
        <w:tc>
          <w:tcPr>
            <w:tcW w:w="3137" w:type="pct"/>
            <w:tcBorders>
              <w:top w:val="single" w:sz="4" w:space="0" w:color="000000"/>
              <w:left w:val="single" w:sz="4" w:space="0" w:color="000000"/>
              <w:bottom w:val="single" w:sz="4" w:space="0" w:color="000000"/>
            </w:tcBorders>
            <w:shd w:val="clear" w:color="auto" w:fill="B8CCE4"/>
            <w:vAlign w:val="center"/>
          </w:tcPr>
          <w:p w14:paraId="411A1301" w14:textId="77777777" w:rsidR="007324D0" w:rsidRPr="00044978" w:rsidRDefault="007324D0" w:rsidP="001116A1">
            <w:pPr>
              <w:autoSpaceDE w:val="0"/>
              <w:autoSpaceDN w:val="0"/>
              <w:adjustRightInd w:val="0"/>
              <w:jc w:val="center"/>
              <w:rPr>
                <w:rFonts w:asciiTheme="minorHAnsi" w:hAnsiTheme="minorHAnsi"/>
                <w:sz w:val="18"/>
                <w:szCs w:val="18"/>
              </w:rPr>
            </w:pPr>
            <w:r>
              <w:rPr>
                <w:rFonts w:asciiTheme="minorHAnsi" w:hAnsiTheme="minorHAnsi"/>
                <w:sz w:val="18"/>
                <w:szCs w:val="18"/>
              </w:rPr>
              <w:t>Element</w:t>
            </w:r>
          </w:p>
        </w:tc>
        <w:tc>
          <w:tcPr>
            <w:tcW w:w="522"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2057F6B7" w14:textId="2EDA82DD" w:rsidR="007324D0" w:rsidRPr="00044978" w:rsidRDefault="007324D0" w:rsidP="001116A1">
            <w:pPr>
              <w:autoSpaceDE w:val="0"/>
              <w:autoSpaceDN w:val="0"/>
              <w:adjustRightInd w:val="0"/>
              <w:jc w:val="center"/>
              <w:rPr>
                <w:rFonts w:asciiTheme="minorHAnsi" w:hAnsiTheme="minorHAnsi"/>
                <w:sz w:val="18"/>
                <w:szCs w:val="18"/>
              </w:rPr>
            </w:pPr>
            <w:r>
              <w:rPr>
                <w:rFonts w:asciiTheme="minorHAnsi" w:hAnsiTheme="minorHAnsi"/>
                <w:sz w:val="18"/>
                <w:szCs w:val="18"/>
              </w:rPr>
              <w:t>Vrijednost</w:t>
            </w:r>
          </w:p>
        </w:tc>
        <w:tc>
          <w:tcPr>
            <w:tcW w:w="522" w:type="pct"/>
            <w:tcBorders>
              <w:top w:val="single" w:sz="4" w:space="0" w:color="000000"/>
              <w:left w:val="single" w:sz="4" w:space="0" w:color="000000"/>
              <w:bottom w:val="single" w:sz="4" w:space="0" w:color="000000"/>
              <w:right w:val="single" w:sz="4" w:space="0" w:color="000000"/>
            </w:tcBorders>
            <w:shd w:val="clear" w:color="auto" w:fill="B8CCE4"/>
            <w:vAlign w:val="center"/>
          </w:tcPr>
          <w:p w14:paraId="69A08CCA" w14:textId="77777777" w:rsidR="007324D0" w:rsidRPr="00044978" w:rsidRDefault="007324D0" w:rsidP="001116A1">
            <w:pPr>
              <w:autoSpaceDE w:val="0"/>
              <w:autoSpaceDN w:val="0"/>
              <w:adjustRightInd w:val="0"/>
              <w:jc w:val="center"/>
              <w:rPr>
                <w:rFonts w:asciiTheme="minorHAnsi" w:hAnsiTheme="minorHAnsi"/>
                <w:sz w:val="18"/>
                <w:szCs w:val="18"/>
              </w:rPr>
            </w:pPr>
            <w:r>
              <w:rPr>
                <w:rFonts w:asciiTheme="minorHAnsi" w:hAnsiTheme="minorHAnsi"/>
                <w:sz w:val="18"/>
                <w:szCs w:val="18"/>
              </w:rPr>
              <w:t>Očekivana vrijednost</w:t>
            </w:r>
          </w:p>
        </w:tc>
      </w:tr>
      <w:tr w:rsidR="00CA65BE" w:rsidRPr="00044978" w14:paraId="5098DC47"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4F163996" w14:textId="77777777" w:rsidR="00CA65BE" w:rsidRPr="00044978" w:rsidRDefault="00CA65BE" w:rsidP="00CA65BE">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1.</w:t>
            </w:r>
          </w:p>
        </w:tc>
        <w:tc>
          <w:tcPr>
            <w:tcW w:w="522" w:type="pct"/>
            <w:tcBorders>
              <w:top w:val="single" w:sz="4" w:space="0" w:color="000000"/>
              <w:left w:val="single" w:sz="4" w:space="0" w:color="000000"/>
              <w:bottom w:val="single" w:sz="4" w:space="0" w:color="000000"/>
              <w:right w:val="single" w:sz="4" w:space="0" w:color="000000"/>
            </w:tcBorders>
            <w:vAlign w:val="center"/>
          </w:tcPr>
          <w:p w14:paraId="22AC2189" w14:textId="77777777" w:rsidR="00CA65BE" w:rsidRPr="00044978" w:rsidRDefault="00CA65BE" w:rsidP="00CA65BE">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K2.1.1</w:t>
            </w:r>
          </w:p>
        </w:tc>
        <w:tc>
          <w:tcPr>
            <w:tcW w:w="3137" w:type="pct"/>
            <w:tcBorders>
              <w:top w:val="single" w:sz="4" w:space="0" w:color="000000"/>
              <w:left w:val="single" w:sz="4" w:space="0" w:color="000000"/>
              <w:bottom w:val="single" w:sz="4" w:space="0" w:color="000000"/>
            </w:tcBorders>
            <w:vAlign w:val="center"/>
          </w:tcPr>
          <w:p w14:paraId="408F49C7"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 xml:space="preserve">Broj lokacija korisnika s osiguranim fizičkim pristupom IK nepokretnoj mreži pružatelja usluge (optički prijenosni medij) </w:t>
            </w:r>
          </w:p>
        </w:tc>
        <w:tc>
          <w:tcPr>
            <w:tcW w:w="522" w:type="pct"/>
            <w:tcBorders>
              <w:top w:val="single" w:sz="4" w:space="0" w:color="000000"/>
              <w:left w:val="single" w:sz="4" w:space="0" w:color="000000"/>
              <w:bottom w:val="single" w:sz="4" w:space="0" w:color="000000"/>
              <w:right w:val="single" w:sz="4" w:space="0" w:color="000000"/>
            </w:tcBorders>
            <w:vAlign w:val="center"/>
          </w:tcPr>
          <w:p w14:paraId="540E3C4C" w14:textId="0FDB35E0"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412C03C1" w14:textId="576EAF08"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Pr>
                <w:rFonts w:asciiTheme="minorHAnsi" w:hAnsiTheme="minorHAnsi"/>
                <w:sz w:val="16"/>
                <w:szCs w:val="16"/>
              </w:rPr>
              <w:t>1</w:t>
            </w:r>
          </w:p>
        </w:tc>
      </w:tr>
      <w:tr w:rsidR="00CA65BE" w:rsidRPr="00044978" w14:paraId="25501AAF"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13476F7B" w14:textId="77777777" w:rsidR="00CA65BE" w:rsidRPr="00044978" w:rsidRDefault="00CA65BE" w:rsidP="00CA65BE">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2.</w:t>
            </w:r>
          </w:p>
        </w:tc>
        <w:tc>
          <w:tcPr>
            <w:tcW w:w="522" w:type="pct"/>
            <w:tcBorders>
              <w:top w:val="single" w:sz="4" w:space="0" w:color="000000"/>
              <w:left w:val="single" w:sz="4" w:space="0" w:color="000000"/>
              <w:bottom w:val="single" w:sz="4" w:space="0" w:color="000000"/>
              <w:right w:val="single" w:sz="4" w:space="0" w:color="000000"/>
            </w:tcBorders>
            <w:vAlign w:val="center"/>
          </w:tcPr>
          <w:p w14:paraId="368C7370" w14:textId="77777777" w:rsidR="00CA65BE" w:rsidRPr="00044978" w:rsidRDefault="00CA65BE" w:rsidP="00CA65BE">
            <w:pPr>
              <w:autoSpaceDE w:val="0"/>
              <w:autoSpaceDN w:val="0"/>
              <w:adjustRightInd w:val="0"/>
              <w:ind w:right="34"/>
              <w:jc w:val="center"/>
              <w:rPr>
                <w:rFonts w:asciiTheme="minorHAnsi" w:hAnsiTheme="minorHAnsi"/>
                <w:sz w:val="18"/>
                <w:szCs w:val="18"/>
              </w:rPr>
            </w:pPr>
            <w:r w:rsidRPr="00044978">
              <w:rPr>
                <w:rFonts w:asciiTheme="minorHAnsi" w:hAnsiTheme="minorHAnsi"/>
                <w:sz w:val="18"/>
                <w:szCs w:val="18"/>
              </w:rPr>
              <w:t>K2.1.2</w:t>
            </w:r>
          </w:p>
        </w:tc>
        <w:tc>
          <w:tcPr>
            <w:tcW w:w="3137" w:type="pct"/>
            <w:tcBorders>
              <w:top w:val="single" w:sz="4" w:space="0" w:color="000000"/>
              <w:left w:val="single" w:sz="4" w:space="0" w:color="000000"/>
              <w:bottom w:val="single" w:sz="4" w:space="0" w:color="000000"/>
            </w:tcBorders>
            <w:vAlign w:val="center"/>
          </w:tcPr>
          <w:p w14:paraId="45355A8A"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lokacija korisnika s (End-to-End) kontrolom i nadzorom prijenosa cijele trase pristupne IK nepokretne mreže pružatelja usluge</w:t>
            </w:r>
          </w:p>
        </w:tc>
        <w:tc>
          <w:tcPr>
            <w:tcW w:w="522" w:type="pct"/>
            <w:tcBorders>
              <w:top w:val="single" w:sz="4" w:space="0" w:color="000000"/>
              <w:left w:val="single" w:sz="4" w:space="0" w:color="000000"/>
              <w:bottom w:val="single" w:sz="4" w:space="0" w:color="000000"/>
              <w:right w:val="single" w:sz="4" w:space="0" w:color="000000"/>
            </w:tcBorders>
            <w:vAlign w:val="center"/>
          </w:tcPr>
          <w:p w14:paraId="2ADF4B95" w14:textId="67AE80D4"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536358BD" w14:textId="4C3DA165"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Pr>
                <w:rFonts w:asciiTheme="minorHAnsi" w:hAnsiTheme="minorHAnsi"/>
                <w:sz w:val="16"/>
                <w:szCs w:val="16"/>
              </w:rPr>
              <w:t>1</w:t>
            </w:r>
          </w:p>
        </w:tc>
      </w:tr>
      <w:tr w:rsidR="00CA65BE" w:rsidRPr="00044978" w14:paraId="69304482"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0D1C851E" w14:textId="77777777" w:rsidR="00CA65BE" w:rsidRPr="00044978" w:rsidRDefault="00CA65BE" w:rsidP="00CA65BE">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3.</w:t>
            </w:r>
          </w:p>
        </w:tc>
        <w:tc>
          <w:tcPr>
            <w:tcW w:w="522" w:type="pct"/>
            <w:tcBorders>
              <w:top w:val="single" w:sz="4" w:space="0" w:color="000000"/>
              <w:left w:val="single" w:sz="4" w:space="0" w:color="000000"/>
              <w:bottom w:val="single" w:sz="4" w:space="0" w:color="000000"/>
              <w:right w:val="single" w:sz="4" w:space="0" w:color="000000"/>
            </w:tcBorders>
            <w:vAlign w:val="center"/>
          </w:tcPr>
          <w:p w14:paraId="1A2B85B3"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K2.1.3</w:t>
            </w:r>
          </w:p>
        </w:tc>
        <w:tc>
          <w:tcPr>
            <w:tcW w:w="3137" w:type="pct"/>
            <w:tcBorders>
              <w:top w:val="single" w:sz="4" w:space="0" w:color="000000"/>
              <w:left w:val="single" w:sz="4" w:space="0" w:color="000000"/>
              <w:bottom w:val="single" w:sz="4" w:space="0" w:color="000000"/>
            </w:tcBorders>
            <w:vAlign w:val="center"/>
          </w:tcPr>
          <w:p w14:paraId="12B4E78A"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broj baznih stanica koje pružatelj usluge koristi za pružanje usluga u mobilnoj/pokretnoj mreži na teritoriju DNŽ (vlastite i ugovorom o roamingu s drugim operatorima)</w:t>
            </w:r>
          </w:p>
        </w:tc>
        <w:tc>
          <w:tcPr>
            <w:tcW w:w="522" w:type="pct"/>
            <w:tcBorders>
              <w:top w:val="single" w:sz="4" w:space="0" w:color="000000"/>
              <w:left w:val="single" w:sz="4" w:space="0" w:color="000000"/>
              <w:bottom w:val="single" w:sz="4" w:space="0" w:color="000000"/>
              <w:right w:val="single" w:sz="4" w:space="0" w:color="000000"/>
            </w:tcBorders>
            <w:vAlign w:val="center"/>
          </w:tcPr>
          <w:p w14:paraId="412365DC" w14:textId="2C913689"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060782C4" w14:textId="73657F99"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200</w:t>
            </w:r>
          </w:p>
        </w:tc>
      </w:tr>
      <w:tr w:rsidR="00CA65BE" w:rsidRPr="00044978" w14:paraId="46681467"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7BC12EFA" w14:textId="77777777" w:rsidR="00CA65BE" w:rsidRPr="00044978" w:rsidRDefault="00CA65BE" w:rsidP="00CA65BE">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4.</w:t>
            </w:r>
          </w:p>
        </w:tc>
        <w:tc>
          <w:tcPr>
            <w:tcW w:w="522" w:type="pct"/>
            <w:tcBorders>
              <w:top w:val="single" w:sz="4" w:space="0" w:color="000000"/>
              <w:left w:val="single" w:sz="4" w:space="0" w:color="000000"/>
              <w:bottom w:val="single" w:sz="4" w:space="0" w:color="000000"/>
              <w:right w:val="single" w:sz="4" w:space="0" w:color="000000"/>
            </w:tcBorders>
            <w:vAlign w:val="center"/>
          </w:tcPr>
          <w:p w14:paraId="3D342169"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K2.1.4</w:t>
            </w:r>
          </w:p>
        </w:tc>
        <w:tc>
          <w:tcPr>
            <w:tcW w:w="3137" w:type="pct"/>
            <w:tcBorders>
              <w:top w:val="single" w:sz="4" w:space="0" w:color="000000"/>
              <w:left w:val="single" w:sz="4" w:space="0" w:color="000000"/>
              <w:bottom w:val="single" w:sz="4" w:space="0" w:color="000000"/>
            </w:tcBorders>
            <w:vAlign w:val="center"/>
          </w:tcPr>
          <w:p w14:paraId="13F284E6"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3G baznih stanica koje pružatelj usluge koristi za pružanje usluga u mobilnoj/pokretnoj mreži na teritoriju DNŽ (vlastite i ugovorom o roamingu s drugim operatorima)</w:t>
            </w:r>
          </w:p>
        </w:tc>
        <w:tc>
          <w:tcPr>
            <w:tcW w:w="522" w:type="pct"/>
            <w:tcBorders>
              <w:top w:val="single" w:sz="4" w:space="0" w:color="000000"/>
              <w:left w:val="single" w:sz="4" w:space="0" w:color="000000"/>
              <w:bottom w:val="single" w:sz="4" w:space="0" w:color="000000"/>
              <w:right w:val="single" w:sz="4" w:space="0" w:color="000000"/>
            </w:tcBorders>
            <w:vAlign w:val="center"/>
          </w:tcPr>
          <w:p w14:paraId="59E13788" w14:textId="59E5E05D"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301C3D4A" w14:textId="17DCFD9B"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100</w:t>
            </w:r>
          </w:p>
        </w:tc>
      </w:tr>
      <w:tr w:rsidR="00CA65BE" w:rsidRPr="00044978" w14:paraId="473F9058"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21E38910" w14:textId="77777777" w:rsidR="00CA65BE" w:rsidRPr="00044978" w:rsidRDefault="00CA65BE" w:rsidP="00CA65BE">
            <w:pPr>
              <w:autoSpaceDE w:val="0"/>
              <w:autoSpaceDN w:val="0"/>
              <w:adjustRightInd w:val="0"/>
              <w:jc w:val="center"/>
              <w:rPr>
                <w:rFonts w:asciiTheme="minorHAnsi" w:hAnsiTheme="minorHAnsi"/>
                <w:sz w:val="18"/>
                <w:szCs w:val="18"/>
              </w:rPr>
            </w:pPr>
            <w:r w:rsidRPr="00044978">
              <w:rPr>
                <w:rFonts w:asciiTheme="minorHAnsi" w:hAnsiTheme="minorHAnsi"/>
                <w:sz w:val="18"/>
                <w:szCs w:val="18"/>
              </w:rPr>
              <w:t>5.</w:t>
            </w:r>
          </w:p>
        </w:tc>
        <w:tc>
          <w:tcPr>
            <w:tcW w:w="522" w:type="pct"/>
            <w:tcBorders>
              <w:top w:val="single" w:sz="4" w:space="0" w:color="000000"/>
              <w:left w:val="single" w:sz="4" w:space="0" w:color="000000"/>
              <w:bottom w:val="single" w:sz="4" w:space="0" w:color="000000"/>
              <w:right w:val="single" w:sz="4" w:space="0" w:color="000000"/>
            </w:tcBorders>
            <w:vAlign w:val="center"/>
          </w:tcPr>
          <w:p w14:paraId="310DF5E4"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K2.1.5</w:t>
            </w:r>
          </w:p>
        </w:tc>
        <w:tc>
          <w:tcPr>
            <w:tcW w:w="3137" w:type="pct"/>
            <w:tcBorders>
              <w:top w:val="single" w:sz="4" w:space="0" w:color="000000"/>
              <w:left w:val="single" w:sz="4" w:space="0" w:color="000000"/>
              <w:bottom w:val="single" w:sz="4" w:space="0" w:color="000000"/>
            </w:tcBorders>
            <w:vAlign w:val="center"/>
          </w:tcPr>
          <w:p w14:paraId="7F9F05D0"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4G baznih stanica koje pružatelj usluge koristi za pružanje usluga u mobilnoj/pokretnoj mreži na teritoriju DNŽ (vlastite i ugovorom o roamingu s drugim operatorima)</w:t>
            </w:r>
          </w:p>
        </w:tc>
        <w:tc>
          <w:tcPr>
            <w:tcW w:w="522" w:type="pct"/>
            <w:tcBorders>
              <w:top w:val="single" w:sz="4" w:space="0" w:color="000000"/>
              <w:left w:val="single" w:sz="4" w:space="0" w:color="000000"/>
              <w:bottom w:val="single" w:sz="4" w:space="0" w:color="000000"/>
              <w:right w:val="single" w:sz="4" w:space="0" w:color="000000"/>
            </w:tcBorders>
            <w:vAlign w:val="center"/>
          </w:tcPr>
          <w:p w14:paraId="12AF028A" w14:textId="62DD2B45"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5F0112EA" w14:textId="13F9E1E0"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100</w:t>
            </w:r>
          </w:p>
        </w:tc>
      </w:tr>
      <w:tr w:rsidR="00CA65BE" w:rsidRPr="00044978" w14:paraId="43725120"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6C916B0A"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6.</w:t>
            </w:r>
          </w:p>
        </w:tc>
        <w:tc>
          <w:tcPr>
            <w:tcW w:w="522" w:type="pct"/>
            <w:tcBorders>
              <w:top w:val="single" w:sz="4" w:space="0" w:color="000000"/>
              <w:left w:val="single" w:sz="4" w:space="0" w:color="000000"/>
              <w:bottom w:val="single" w:sz="4" w:space="0" w:color="000000"/>
              <w:right w:val="single" w:sz="4" w:space="0" w:color="000000"/>
            </w:tcBorders>
            <w:vAlign w:val="center"/>
          </w:tcPr>
          <w:p w14:paraId="21C44E21"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K2.1.6</w:t>
            </w:r>
          </w:p>
        </w:tc>
        <w:tc>
          <w:tcPr>
            <w:tcW w:w="3137" w:type="pct"/>
            <w:tcBorders>
              <w:top w:val="single" w:sz="4" w:space="0" w:color="000000"/>
              <w:left w:val="single" w:sz="4" w:space="0" w:color="000000"/>
              <w:bottom w:val="single" w:sz="4" w:space="0" w:color="000000"/>
            </w:tcBorders>
            <w:vAlign w:val="center"/>
          </w:tcPr>
          <w:p w14:paraId="02F60642"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baznih stanica na IP protokolu koje pružatelj usluge koristi za pružanje usluga u mobilnoj/pokretnoj mreži na teritoriju DNŽ (vlastite i ugovorom o roamingu s drugim operatorima)</w:t>
            </w:r>
          </w:p>
        </w:tc>
        <w:tc>
          <w:tcPr>
            <w:tcW w:w="522" w:type="pct"/>
            <w:tcBorders>
              <w:top w:val="single" w:sz="4" w:space="0" w:color="000000"/>
              <w:left w:val="single" w:sz="4" w:space="0" w:color="000000"/>
              <w:bottom w:val="single" w:sz="4" w:space="0" w:color="000000"/>
              <w:right w:val="single" w:sz="4" w:space="0" w:color="000000"/>
            </w:tcBorders>
            <w:vAlign w:val="center"/>
          </w:tcPr>
          <w:p w14:paraId="335AC348" w14:textId="59D1EDF3"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3C026891" w14:textId="745B1B8C"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150</w:t>
            </w:r>
          </w:p>
        </w:tc>
      </w:tr>
      <w:tr w:rsidR="00CA65BE" w:rsidRPr="00044978" w14:paraId="596E199A"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139F1949"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7.</w:t>
            </w:r>
          </w:p>
        </w:tc>
        <w:tc>
          <w:tcPr>
            <w:tcW w:w="522" w:type="pct"/>
            <w:tcBorders>
              <w:top w:val="single" w:sz="4" w:space="0" w:color="000000"/>
              <w:left w:val="single" w:sz="4" w:space="0" w:color="000000"/>
              <w:bottom w:val="single" w:sz="4" w:space="0" w:color="000000"/>
              <w:right w:val="single" w:sz="4" w:space="0" w:color="000000"/>
            </w:tcBorders>
            <w:vAlign w:val="center"/>
          </w:tcPr>
          <w:p w14:paraId="5999C522"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K2.1.7</w:t>
            </w:r>
          </w:p>
        </w:tc>
        <w:tc>
          <w:tcPr>
            <w:tcW w:w="3137" w:type="pct"/>
            <w:tcBorders>
              <w:top w:val="single" w:sz="4" w:space="0" w:color="000000"/>
              <w:left w:val="single" w:sz="4" w:space="0" w:color="000000"/>
              <w:bottom w:val="single" w:sz="4" w:space="0" w:color="000000"/>
            </w:tcBorders>
            <w:vAlign w:val="center"/>
          </w:tcPr>
          <w:p w14:paraId="7B2C8B5B"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čiji je izravni pristup realiziran optičkim prijenosnim medijem</w:t>
            </w:r>
          </w:p>
        </w:tc>
        <w:tc>
          <w:tcPr>
            <w:tcW w:w="522" w:type="pct"/>
            <w:tcBorders>
              <w:top w:val="single" w:sz="4" w:space="0" w:color="000000"/>
              <w:left w:val="single" w:sz="4" w:space="0" w:color="000000"/>
              <w:bottom w:val="single" w:sz="4" w:space="0" w:color="000000"/>
              <w:right w:val="single" w:sz="4" w:space="0" w:color="000000"/>
            </w:tcBorders>
            <w:vAlign w:val="center"/>
          </w:tcPr>
          <w:p w14:paraId="76EB1260" w14:textId="65A27517"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332CD181" w14:textId="663CCD82"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200</w:t>
            </w:r>
          </w:p>
        </w:tc>
      </w:tr>
      <w:tr w:rsidR="00CA65BE" w:rsidRPr="00044978" w14:paraId="2DE7B298"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6FD91DAE"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8.</w:t>
            </w:r>
          </w:p>
        </w:tc>
        <w:tc>
          <w:tcPr>
            <w:tcW w:w="522" w:type="pct"/>
            <w:tcBorders>
              <w:top w:val="single" w:sz="4" w:space="0" w:color="000000"/>
              <w:left w:val="single" w:sz="4" w:space="0" w:color="000000"/>
              <w:bottom w:val="single" w:sz="4" w:space="0" w:color="000000"/>
              <w:right w:val="single" w:sz="4" w:space="0" w:color="000000"/>
            </w:tcBorders>
            <w:vAlign w:val="center"/>
          </w:tcPr>
          <w:p w14:paraId="77549C43"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K2.1.8</w:t>
            </w:r>
          </w:p>
        </w:tc>
        <w:tc>
          <w:tcPr>
            <w:tcW w:w="3137" w:type="pct"/>
            <w:tcBorders>
              <w:top w:val="single" w:sz="4" w:space="0" w:color="000000"/>
              <w:left w:val="single" w:sz="4" w:space="0" w:color="000000"/>
              <w:bottom w:val="single" w:sz="4" w:space="0" w:color="000000"/>
            </w:tcBorders>
            <w:vAlign w:val="center"/>
          </w:tcPr>
          <w:p w14:paraId="03FBA084"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pojedinačnih baznih stanica koje pružatelj usluge koristi za pružanje usluga u mobilnoj/pokretnoj mreži na teritoriju DNŽ s (End-to-End) kontrolom i nadzorom prijenosa cijele trase pristupne IK pokretne mreže pružatelja usluge (od bazne stanice do centralnog sustava za pružanje mobilnih usluga, a uključuje baznu stanicu + nepokretni dio pristupne mreže bazne stanice do cent. sustava za pružanje usluge)</w:t>
            </w:r>
          </w:p>
        </w:tc>
        <w:tc>
          <w:tcPr>
            <w:tcW w:w="522" w:type="pct"/>
            <w:tcBorders>
              <w:top w:val="single" w:sz="4" w:space="0" w:color="000000"/>
              <w:left w:val="single" w:sz="4" w:space="0" w:color="000000"/>
              <w:bottom w:val="single" w:sz="4" w:space="0" w:color="000000"/>
              <w:right w:val="single" w:sz="4" w:space="0" w:color="000000"/>
            </w:tcBorders>
            <w:vAlign w:val="center"/>
          </w:tcPr>
          <w:p w14:paraId="6749AA43" w14:textId="2472F030"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1015C308" w14:textId="45A4D39C"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200</w:t>
            </w:r>
          </w:p>
        </w:tc>
      </w:tr>
      <w:tr w:rsidR="00CA65BE" w:rsidRPr="00044978" w14:paraId="31921093"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2CBB3CE6"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9.</w:t>
            </w:r>
          </w:p>
        </w:tc>
        <w:tc>
          <w:tcPr>
            <w:tcW w:w="522" w:type="pct"/>
            <w:tcBorders>
              <w:top w:val="single" w:sz="4" w:space="0" w:color="000000"/>
              <w:left w:val="single" w:sz="4" w:space="0" w:color="000000"/>
              <w:bottom w:val="single" w:sz="4" w:space="0" w:color="000000"/>
              <w:right w:val="single" w:sz="4" w:space="0" w:color="000000"/>
            </w:tcBorders>
            <w:vAlign w:val="center"/>
          </w:tcPr>
          <w:p w14:paraId="261C0891"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K2.1.9</w:t>
            </w:r>
          </w:p>
        </w:tc>
        <w:tc>
          <w:tcPr>
            <w:tcW w:w="3137" w:type="pct"/>
            <w:tcBorders>
              <w:top w:val="single" w:sz="4" w:space="0" w:color="000000"/>
              <w:left w:val="single" w:sz="4" w:space="0" w:color="000000"/>
              <w:bottom w:val="single" w:sz="4" w:space="0" w:color="000000"/>
            </w:tcBorders>
            <w:vAlign w:val="center"/>
          </w:tcPr>
          <w:p w14:paraId="1C816151"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nepokretnoj mreži koristi za spajanje svog čvorišta u Dubrovniku sa svojim centralnim čvorištem u Hrvatskoj</w:t>
            </w:r>
          </w:p>
        </w:tc>
        <w:tc>
          <w:tcPr>
            <w:tcW w:w="522" w:type="pct"/>
            <w:tcBorders>
              <w:top w:val="single" w:sz="4" w:space="0" w:color="000000"/>
              <w:left w:val="single" w:sz="4" w:space="0" w:color="000000"/>
              <w:bottom w:val="single" w:sz="4" w:space="0" w:color="000000"/>
              <w:right w:val="single" w:sz="4" w:space="0" w:color="000000"/>
            </w:tcBorders>
            <w:vAlign w:val="center"/>
          </w:tcPr>
          <w:p w14:paraId="2A7F3492" w14:textId="68752C70"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6D109E34" w14:textId="5F56EA47"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w:t>
            </w:r>
          </w:p>
        </w:tc>
      </w:tr>
      <w:tr w:rsidR="00CA65BE" w:rsidRPr="00044978" w14:paraId="0BB39335"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4B92AF98"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10.</w:t>
            </w:r>
          </w:p>
        </w:tc>
        <w:tc>
          <w:tcPr>
            <w:tcW w:w="522" w:type="pct"/>
            <w:tcBorders>
              <w:top w:val="single" w:sz="4" w:space="0" w:color="000000"/>
              <w:left w:val="single" w:sz="4" w:space="0" w:color="000000"/>
              <w:bottom w:val="single" w:sz="4" w:space="0" w:color="000000"/>
              <w:right w:val="single" w:sz="4" w:space="0" w:color="000000"/>
            </w:tcBorders>
            <w:vAlign w:val="center"/>
          </w:tcPr>
          <w:p w14:paraId="55672C0A"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K2.1.10</w:t>
            </w:r>
          </w:p>
        </w:tc>
        <w:tc>
          <w:tcPr>
            <w:tcW w:w="3137" w:type="pct"/>
            <w:tcBorders>
              <w:top w:val="single" w:sz="4" w:space="0" w:color="000000"/>
              <w:left w:val="single" w:sz="4" w:space="0" w:color="000000"/>
              <w:bottom w:val="single" w:sz="4" w:space="0" w:color="000000"/>
            </w:tcBorders>
            <w:vAlign w:val="center"/>
          </w:tcPr>
          <w:p w14:paraId="721162F5"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magistralnih telekomunikacijskih pravaca koje pružatelj usluga u pokretnoj mreži koristi za spajanje svog čvorišta u Dubrovniku sa svojim centralnim čvorištem u Hrvatskoj</w:t>
            </w:r>
          </w:p>
        </w:tc>
        <w:tc>
          <w:tcPr>
            <w:tcW w:w="522" w:type="pct"/>
            <w:tcBorders>
              <w:top w:val="single" w:sz="4" w:space="0" w:color="000000"/>
              <w:left w:val="single" w:sz="4" w:space="0" w:color="000000"/>
              <w:bottom w:val="single" w:sz="4" w:space="0" w:color="000000"/>
              <w:right w:val="single" w:sz="4" w:space="0" w:color="000000"/>
            </w:tcBorders>
            <w:vAlign w:val="center"/>
          </w:tcPr>
          <w:p w14:paraId="200E3D5A" w14:textId="7236BE12"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5D547258" w14:textId="24668122"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w:t>
            </w:r>
          </w:p>
        </w:tc>
      </w:tr>
      <w:tr w:rsidR="00CA65BE" w:rsidRPr="00044978" w14:paraId="6E64049C"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032307B0"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11.</w:t>
            </w:r>
          </w:p>
        </w:tc>
        <w:tc>
          <w:tcPr>
            <w:tcW w:w="522" w:type="pct"/>
            <w:tcBorders>
              <w:top w:val="single" w:sz="4" w:space="0" w:color="000000"/>
              <w:left w:val="single" w:sz="4" w:space="0" w:color="000000"/>
              <w:bottom w:val="single" w:sz="4" w:space="0" w:color="000000"/>
              <w:right w:val="single" w:sz="4" w:space="0" w:color="000000"/>
            </w:tcBorders>
            <w:vAlign w:val="center"/>
          </w:tcPr>
          <w:p w14:paraId="71EA9D96"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K2.1.11</w:t>
            </w:r>
          </w:p>
        </w:tc>
        <w:tc>
          <w:tcPr>
            <w:tcW w:w="3137" w:type="pct"/>
            <w:tcBorders>
              <w:top w:val="single" w:sz="4" w:space="0" w:color="000000"/>
              <w:left w:val="single" w:sz="4" w:space="0" w:color="000000"/>
              <w:bottom w:val="single" w:sz="4" w:space="0" w:color="000000"/>
            </w:tcBorders>
            <w:vAlign w:val="center"/>
          </w:tcPr>
          <w:p w14:paraId="50AC7B9B"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nepokretnoj mreži i kojim je njegovo čvorište u Dubrovniku spojeno s njegovim centralnim čvorištem u Hrvatskoj (zbroj ukupne propusnosti po svim magistralnim pravcima)</w:t>
            </w:r>
          </w:p>
        </w:tc>
        <w:tc>
          <w:tcPr>
            <w:tcW w:w="522" w:type="pct"/>
            <w:tcBorders>
              <w:top w:val="single" w:sz="4" w:space="0" w:color="000000"/>
              <w:left w:val="single" w:sz="4" w:space="0" w:color="000000"/>
              <w:bottom w:val="single" w:sz="4" w:space="0" w:color="000000"/>
              <w:right w:val="single" w:sz="4" w:space="0" w:color="000000"/>
            </w:tcBorders>
            <w:vAlign w:val="center"/>
          </w:tcPr>
          <w:p w14:paraId="040EBA4F" w14:textId="39269C45"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440E29BD" w14:textId="0B74B8F1"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200 GB</w:t>
            </w:r>
          </w:p>
        </w:tc>
      </w:tr>
      <w:tr w:rsidR="00CA65BE" w:rsidRPr="00044978" w14:paraId="34A151EB"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0E11C36B"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12.</w:t>
            </w:r>
          </w:p>
        </w:tc>
        <w:tc>
          <w:tcPr>
            <w:tcW w:w="522" w:type="pct"/>
            <w:tcBorders>
              <w:top w:val="single" w:sz="4" w:space="0" w:color="000000"/>
              <w:left w:val="single" w:sz="4" w:space="0" w:color="000000"/>
              <w:bottom w:val="single" w:sz="4" w:space="0" w:color="000000"/>
              <w:right w:val="single" w:sz="4" w:space="0" w:color="000000"/>
            </w:tcBorders>
            <w:vAlign w:val="center"/>
          </w:tcPr>
          <w:p w14:paraId="5A82A554"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K2.1.12</w:t>
            </w:r>
          </w:p>
        </w:tc>
        <w:tc>
          <w:tcPr>
            <w:tcW w:w="3137" w:type="pct"/>
            <w:tcBorders>
              <w:top w:val="single" w:sz="4" w:space="0" w:color="000000"/>
              <w:left w:val="single" w:sz="4" w:space="0" w:color="000000"/>
              <w:bottom w:val="single" w:sz="4" w:space="0" w:color="000000"/>
            </w:tcBorders>
            <w:vAlign w:val="center"/>
          </w:tcPr>
          <w:p w14:paraId="610D6FF7"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Maksimalni kapacitet propusnosti (bandwith) kojim raspolaže pružatelj usluga u pokretnoj mreži i kojim je njegovo čvorište u Dubrovniku spojeno s njegovim centralnim čvorištem u Hrvatskoj (zbroj ukupne propusnosti po svim magistralnim pravcima)</w:t>
            </w:r>
          </w:p>
        </w:tc>
        <w:tc>
          <w:tcPr>
            <w:tcW w:w="522" w:type="pct"/>
            <w:tcBorders>
              <w:top w:val="single" w:sz="4" w:space="0" w:color="000000"/>
              <w:left w:val="single" w:sz="4" w:space="0" w:color="000000"/>
              <w:bottom w:val="single" w:sz="4" w:space="0" w:color="000000"/>
              <w:right w:val="single" w:sz="4" w:space="0" w:color="000000"/>
            </w:tcBorders>
            <w:vAlign w:val="center"/>
          </w:tcPr>
          <w:p w14:paraId="5B8D3883" w14:textId="1945D3EB"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53BDD500" w14:textId="17E7A2E3"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200 GB</w:t>
            </w:r>
          </w:p>
        </w:tc>
      </w:tr>
      <w:tr w:rsidR="00CA65BE" w:rsidRPr="00044978" w14:paraId="4A0AA6D0"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2BD073F2"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13.</w:t>
            </w:r>
          </w:p>
        </w:tc>
        <w:tc>
          <w:tcPr>
            <w:tcW w:w="522" w:type="pct"/>
            <w:tcBorders>
              <w:top w:val="single" w:sz="4" w:space="0" w:color="000000"/>
              <w:left w:val="single" w:sz="4" w:space="0" w:color="000000"/>
              <w:bottom w:val="single" w:sz="4" w:space="0" w:color="000000"/>
              <w:right w:val="single" w:sz="4" w:space="0" w:color="000000"/>
            </w:tcBorders>
            <w:vAlign w:val="center"/>
          </w:tcPr>
          <w:p w14:paraId="76FCE101"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K2.1.13</w:t>
            </w:r>
          </w:p>
        </w:tc>
        <w:tc>
          <w:tcPr>
            <w:tcW w:w="3137" w:type="pct"/>
            <w:tcBorders>
              <w:top w:val="single" w:sz="4" w:space="0" w:color="000000"/>
              <w:left w:val="single" w:sz="4" w:space="0" w:color="000000"/>
              <w:bottom w:val="single" w:sz="4" w:space="0" w:color="000000"/>
            </w:tcBorders>
            <w:vAlign w:val="center"/>
          </w:tcPr>
          <w:p w14:paraId="5E50D840"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nepokretnoj mreži ima ugovoreni Internet pristup prema međunarodnim čvorištima</w:t>
            </w:r>
          </w:p>
        </w:tc>
        <w:tc>
          <w:tcPr>
            <w:tcW w:w="522" w:type="pct"/>
            <w:tcBorders>
              <w:top w:val="single" w:sz="4" w:space="0" w:color="000000"/>
              <w:left w:val="single" w:sz="4" w:space="0" w:color="000000"/>
              <w:bottom w:val="single" w:sz="4" w:space="0" w:color="000000"/>
              <w:right w:val="single" w:sz="4" w:space="0" w:color="000000"/>
            </w:tcBorders>
            <w:vAlign w:val="center"/>
          </w:tcPr>
          <w:p w14:paraId="5E84F6E0" w14:textId="26DF9179"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2DFFD13C" w14:textId="2C608DD2"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3</w:t>
            </w:r>
          </w:p>
        </w:tc>
      </w:tr>
      <w:tr w:rsidR="00CA65BE" w:rsidRPr="00044978" w14:paraId="5910EEB0"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15AE665C"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14.</w:t>
            </w:r>
          </w:p>
        </w:tc>
        <w:tc>
          <w:tcPr>
            <w:tcW w:w="522" w:type="pct"/>
            <w:tcBorders>
              <w:top w:val="single" w:sz="4" w:space="0" w:color="000000"/>
              <w:left w:val="single" w:sz="4" w:space="0" w:color="000000"/>
              <w:bottom w:val="single" w:sz="4" w:space="0" w:color="000000"/>
              <w:right w:val="single" w:sz="4" w:space="0" w:color="000000"/>
            </w:tcBorders>
            <w:vAlign w:val="center"/>
          </w:tcPr>
          <w:p w14:paraId="5E99A75E"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K2.1.14</w:t>
            </w:r>
          </w:p>
        </w:tc>
        <w:tc>
          <w:tcPr>
            <w:tcW w:w="3137" w:type="pct"/>
            <w:tcBorders>
              <w:top w:val="single" w:sz="4" w:space="0" w:color="000000"/>
              <w:left w:val="single" w:sz="4" w:space="0" w:color="000000"/>
              <w:bottom w:val="single" w:sz="4" w:space="0" w:color="000000"/>
            </w:tcBorders>
            <w:vAlign w:val="center"/>
          </w:tcPr>
          <w:p w14:paraId="47B6BA15"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Broj međunarodnih Internet pružatelja usluge s kojima pružatelj usluga u pokretnoj mreži ima ugovoreni Internet pristup prema međunarodnim čvorištima</w:t>
            </w:r>
          </w:p>
        </w:tc>
        <w:tc>
          <w:tcPr>
            <w:tcW w:w="522" w:type="pct"/>
            <w:tcBorders>
              <w:top w:val="single" w:sz="4" w:space="0" w:color="000000"/>
              <w:left w:val="single" w:sz="4" w:space="0" w:color="000000"/>
              <w:bottom w:val="single" w:sz="4" w:space="0" w:color="000000"/>
              <w:right w:val="single" w:sz="4" w:space="0" w:color="000000"/>
            </w:tcBorders>
            <w:vAlign w:val="center"/>
          </w:tcPr>
          <w:p w14:paraId="480D97E9" w14:textId="69DCA426"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4C89AF25" w14:textId="0F2D8357"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3</w:t>
            </w:r>
          </w:p>
        </w:tc>
      </w:tr>
      <w:tr w:rsidR="00CA65BE" w:rsidRPr="00044978" w14:paraId="7E8A03B5"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79A1C461"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15.</w:t>
            </w:r>
          </w:p>
        </w:tc>
        <w:tc>
          <w:tcPr>
            <w:tcW w:w="522" w:type="pct"/>
            <w:tcBorders>
              <w:top w:val="single" w:sz="4" w:space="0" w:color="000000"/>
              <w:left w:val="single" w:sz="4" w:space="0" w:color="000000"/>
              <w:bottom w:val="single" w:sz="4" w:space="0" w:color="000000"/>
              <w:right w:val="single" w:sz="4" w:space="0" w:color="000000"/>
            </w:tcBorders>
            <w:vAlign w:val="center"/>
          </w:tcPr>
          <w:p w14:paraId="4DF7B366"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K2.1.15</w:t>
            </w:r>
          </w:p>
        </w:tc>
        <w:tc>
          <w:tcPr>
            <w:tcW w:w="3137" w:type="pct"/>
            <w:tcBorders>
              <w:top w:val="single" w:sz="4" w:space="0" w:color="000000"/>
              <w:left w:val="single" w:sz="4" w:space="0" w:color="000000"/>
              <w:bottom w:val="single" w:sz="4" w:space="0" w:color="000000"/>
            </w:tcBorders>
            <w:vAlign w:val="center"/>
          </w:tcPr>
          <w:p w14:paraId="32AA3B21"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nepokretnoj mreži prema međunarodnim čvorištima (zbroj ukupne propusnosti ugovorene sa svim međunarodnim Internet pružateljima usluge)</w:t>
            </w:r>
          </w:p>
        </w:tc>
        <w:tc>
          <w:tcPr>
            <w:tcW w:w="522" w:type="pct"/>
            <w:tcBorders>
              <w:top w:val="single" w:sz="4" w:space="0" w:color="000000"/>
              <w:left w:val="single" w:sz="4" w:space="0" w:color="000000"/>
              <w:bottom w:val="single" w:sz="4" w:space="0" w:color="000000"/>
              <w:right w:val="single" w:sz="4" w:space="0" w:color="000000"/>
            </w:tcBorders>
            <w:vAlign w:val="center"/>
          </w:tcPr>
          <w:p w14:paraId="47AB2A1E" w14:textId="509233CC"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0C7BA588" w14:textId="6014501C"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500GB</w:t>
            </w:r>
          </w:p>
        </w:tc>
      </w:tr>
      <w:tr w:rsidR="00CA65BE" w:rsidRPr="00044978" w14:paraId="67C64E35" w14:textId="77777777" w:rsidTr="00CA65BE">
        <w:trPr>
          <w:trHeight w:val="362"/>
          <w:jc w:val="center"/>
        </w:trPr>
        <w:tc>
          <w:tcPr>
            <w:tcW w:w="296" w:type="pct"/>
            <w:tcBorders>
              <w:top w:val="single" w:sz="4" w:space="0" w:color="000000"/>
              <w:left w:val="single" w:sz="4" w:space="0" w:color="000000"/>
              <w:bottom w:val="single" w:sz="4" w:space="0" w:color="000000"/>
            </w:tcBorders>
            <w:vAlign w:val="center"/>
          </w:tcPr>
          <w:p w14:paraId="0FBD2487" w14:textId="77777777" w:rsidR="00CA65BE" w:rsidRPr="00044978" w:rsidRDefault="00CA65BE" w:rsidP="00CA65BE">
            <w:pPr>
              <w:autoSpaceDE w:val="0"/>
              <w:autoSpaceDN w:val="0"/>
              <w:adjustRightInd w:val="0"/>
              <w:jc w:val="center"/>
              <w:rPr>
                <w:rFonts w:asciiTheme="minorHAnsi" w:hAnsiTheme="minorHAnsi"/>
                <w:sz w:val="18"/>
                <w:szCs w:val="18"/>
              </w:rPr>
            </w:pPr>
            <w:r>
              <w:rPr>
                <w:rFonts w:asciiTheme="minorHAnsi" w:hAnsiTheme="minorHAnsi"/>
                <w:sz w:val="18"/>
                <w:szCs w:val="18"/>
              </w:rPr>
              <w:t>16.</w:t>
            </w:r>
          </w:p>
        </w:tc>
        <w:tc>
          <w:tcPr>
            <w:tcW w:w="522" w:type="pct"/>
            <w:tcBorders>
              <w:top w:val="single" w:sz="4" w:space="0" w:color="000000"/>
              <w:left w:val="single" w:sz="4" w:space="0" w:color="000000"/>
              <w:bottom w:val="single" w:sz="4" w:space="0" w:color="000000"/>
              <w:right w:val="single" w:sz="4" w:space="0" w:color="000000"/>
            </w:tcBorders>
            <w:vAlign w:val="center"/>
          </w:tcPr>
          <w:p w14:paraId="662F0690" w14:textId="77777777" w:rsidR="00CA65BE" w:rsidRPr="00044978" w:rsidRDefault="00CA65BE" w:rsidP="00CA65BE">
            <w:pPr>
              <w:jc w:val="center"/>
              <w:rPr>
                <w:rFonts w:asciiTheme="minorHAnsi" w:hAnsiTheme="minorHAnsi"/>
                <w:sz w:val="18"/>
                <w:szCs w:val="18"/>
              </w:rPr>
            </w:pPr>
            <w:r w:rsidRPr="00044978">
              <w:rPr>
                <w:rFonts w:asciiTheme="minorHAnsi" w:hAnsiTheme="minorHAnsi"/>
                <w:sz w:val="18"/>
                <w:szCs w:val="18"/>
              </w:rPr>
              <w:t>K2.1.16</w:t>
            </w:r>
          </w:p>
        </w:tc>
        <w:tc>
          <w:tcPr>
            <w:tcW w:w="3137" w:type="pct"/>
            <w:tcBorders>
              <w:top w:val="single" w:sz="4" w:space="0" w:color="000000"/>
              <w:left w:val="single" w:sz="4" w:space="0" w:color="000000"/>
              <w:bottom w:val="single" w:sz="4" w:space="0" w:color="000000"/>
            </w:tcBorders>
            <w:vAlign w:val="center"/>
          </w:tcPr>
          <w:p w14:paraId="351BB301" w14:textId="77777777" w:rsidR="00CA65BE" w:rsidRPr="00044978" w:rsidRDefault="00CA65BE" w:rsidP="00CA65BE">
            <w:pPr>
              <w:autoSpaceDE w:val="0"/>
              <w:autoSpaceDN w:val="0"/>
              <w:adjustRightInd w:val="0"/>
              <w:ind w:right="34"/>
              <w:rPr>
                <w:rFonts w:asciiTheme="minorHAnsi" w:hAnsiTheme="minorHAnsi"/>
                <w:sz w:val="16"/>
                <w:szCs w:val="16"/>
              </w:rPr>
            </w:pPr>
            <w:r w:rsidRPr="00044978">
              <w:rPr>
                <w:rFonts w:asciiTheme="minorHAnsi" w:hAnsiTheme="minorHAnsi"/>
                <w:sz w:val="16"/>
                <w:szCs w:val="16"/>
              </w:rPr>
              <w:t>Ukupni zakupljeni kapacitet pristupa Internetu (bandwith) pružatelja usluge u pokretnoj mreži prema međunarodnim čvorištima (zbroj ukupne propusnosti ugovorene sa svim međunarodnim Internet pružateljima usluge)</w:t>
            </w:r>
          </w:p>
        </w:tc>
        <w:tc>
          <w:tcPr>
            <w:tcW w:w="522" w:type="pct"/>
            <w:tcBorders>
              <w:top w:val="single" w:sz="4" w:space="0" w:color="000000"/>
              <w:left w:val="single" w:sz="4" w:space="0" w:color="000000"/>
              <w:bottom w:val="single" w:sz="4" w:space="0" w:color="000000"/>
              <w:right w:val="single" w:sz="4" w:space="0" w:color="000000"/>
            </w:tcBorders>
            <w:vAlign w:val="center"/>
          </w:tcPr>
          <w:p w14:paraId="02AF0E66" w14:textId="13DA0BD4" w:rsidR="00CA65BE" w:rsidRPr="00044978" w:rsidRDefault="00CA65BE" w:rsidP="00CA65BE">
            <w:pPr>
              <w:tabs>
                <w:tab w:val="left" w:pos="868"/>
              </w:tabs>
              <w:autoSpaceDE w:val="0"/>
              <w:autoSpaceDN w:val="0"/>
              <w:adjustRightInd w:val="0"/>
              <w:jc w:val="center"/>
              <w:rPr>
                <w:rFonts w:asciiTheme="minorHAnsi" w:hAnsiTheme="minorHAnsi"/>
                <w:sz w:val="18"/>
                <w:szCs w:val="18"/>
              </w:rPr>
            </w:pPr>
          </w:p>
        </w:tc>
        <w:tc>
          <w:tcPr>
            <w:tcW w:w="522" w:type="pct"/>
            <w:tcBorders>
              <w:top w:val="single" w:sz="4" w:space="0" w:color="000000"/>
              <w:left w:val="single" w:sz="4" w:space="0" w:color="000000"/>
              <w:bottom w:val="single" w:sz="4" w:space="0" w:color="000000"/>
              <w:right w:val="single" w:sz="4" w:space="0" w:color="000000"/>
            </w:tcBorders>
            <w:vAlign w:val="center"/>
          </w:tcPr>
          <w:p w14:paraId="10C81B26" w14:textId="06522229" w:rsidR="00CA65BE" w:rsidRPr="00044978" w:rsidRDefault="00CA65BE" w:rsidP="00CA65BE">
            <w:pPr>
              <w:tabs>
                <w:tab w:val="left" w:pos="868"/>
              </w:tabs>
              <w:autoSpaceDE w:val="0"/>
              <w:autoSpaceDN w:val="0"/>
              <w:adjustRightInd w:val="0"/>
              <w:jc w:val="center"/>
              <w:rPr>
                <w:rFonts w:asciiTheme="minorHAnsi" w:hAnsiTheme="minorHAnsi"/>
                <w:sz w:val="16"/>
                <w:szCs w:val="16"/>
              </w:rPr>
            </w:pPr>
            <w:r w:rsidRPr="00CA65BE">
              <w:rPr>
                <w:rFonts w:asciiTheme="minorHAnsi" w:hAnsiTheme="minorHAnsi"/>
                <w:sz w:val="18"/>
                <w:szCs w:val="18"/>
              </w:rPr>
              <w:t>500 GB</w:t>
            </w:r>
          </w:p>
        </w:tc>
      </w:tr>
    </w:tbl>
    <w:p w14:paraId="5DC7711C" w14:textId="77777777" w:rsidR="00E94A78" w:rsidRDefault="00E94A78" w:rsidP="00E94A78">
      <w:pPr>
        <w:rPr>
          <w:b/>
          <w:iCs/>
          <w:sz w:val="10"/>
          <w:szCs w:val="10"/>
        </w:rPr>
      </w:pPr>
    </w:p>
    <w:p w14:paraId="34DF07D1" w14:textId="27F71944" w:rsidR="00132C4A" w:rsidRDefault="00132C4A" w:rsidP="00132C4A">
      <w:pPr>
        <w:ind w:left="-567" w:right="54"/>
        <w:rPr>
          <w:rFonts w:asciiTheme="minorHAnsi" w:hAnsiTheme="minorHAnsi" w:cstheme="minorHAnsi"/>
          <w:b/>
          <w:sz w:val="20"/>
          <w:szCs w:val="20"/>
        </w:rPr>
      </w:pPr>
      <w:r>
        <w:rPr>
          <w:rFonts w:asciiTheme="minorHAnsi" w:hAnsiTheme="minorHAnsi" w:cstheme="minorHAnsi"/>
          <w:b/>
          <w:sz w:val="20"/>
          <w:szCs w:val="20"/>
        </w:rPr>
        <w:t>Niti jedna unesena vrijednost NIJE ISKLJUČUJUĆA za Ponuditelje. Ukoliko Ponuditelj ne unese niti jednu vrijednost, za tu stavku će dobiti 0 bodova.</w:t>
      </w:r>
    </w:p>
    <w:p w14:paraId="0EECFE28" w14:textId="77777777" w:rsidR="00132C4A" w:rsidRDefault="00132C4A" w:rsidP="00E94A78">
      <w:pPr>
        <w:rPr>
          <w:b/>
          <w:iCs/>
          <w:sz w:val="10"/>
          <w:szCs w:val="10"/>
        </w:rPr>
      </w:pPr>
    </w:p>
    <w:p w14:paraId="2A52B400" w14:textId="5048A9B0" w:rsidR="00E94A78" w:rsidRPr="007324D0" w:rsidRDefault="00132C4A" w:rsidP="007324D0">
      <w:pPr>
        <w:rPr>
          <w:sz w:val="20"/>
          <w:szCs w:val="20"/>
        </w:rPr>
      </w:pPr>
      <w:r w:rsidRPr="00B01AF8">
        <w:rPr>
          <w:noProof/>
        </w:rPr>
        <mc:AlternateContent>
          <mc:Choice Requires="wps">
            <w:drawing>
              <wp:anchor distT="0" distB="0" distL="114300" distR="114300" simplePos="0" relativeHeight="251673600" behindDoc="0" locked="0" layoutInCell="1" allowOverlap="1" wp14:anchorId="2565BE40" wp14:editId="1803E0E5">
                <wp:simplePos x="0" y="0"/>
                <wp:positionH relativeFrom="column">
                  <wp:posOffset>1053465</wp:posOffset>
                </wp:positionH>
                <wp:positionV relativeFrom="paragraph">
                  <wp:posOffset>124460</wp:posOffset>
                </wp:positionV>
                <wp:extent cx="998855" cy="989965"/>
                <wp:effectExtent l="0" t="0" r="10795" b="1968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4879513" id="Oval 16" o:spid="_x0000_s1026" style="position:absolute;margin-left:82.95pt;margin-top:9.8pt;width:78.65pt;height:7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DgmAIAAEUFAAAOAAAAZHJzL2Uyb0RvYy54bWysVFFv0zAQfkfiP1h+75KUtGuipdOUtAhp&#10;sEljP8CNncSaYxvbbToQ/52zk5UOeECIVnLufOfzfXff+er62At0YMZyJQucXMQYMVkrymVb4MfP&#10;29kKI+uIpEQoyQr8zCy+Xr99czXonM1VpwRlBkEQafNBF7hzTudRZOuO9cReKM0kGBtleuJANW1E&#10;DRkgei+ieRwvo0EZqo2qmbWwW41GvA7xm4bV7q5pLHNIFBhyc2E1Yd35NVpfkbw1RHe8ntIg/5BF&#10;T7iES0+hKuII2hv+W6ie10ZZ1biLWvWRahpes4AB0CTxL2geOqJZwALFsfpUJvv/wtafDvcGcQq9&#10;W2IkSQ89ujsQgUCF2gza5uDyoO+NR2f1raqfLJKq7Ihs2Y0xaugYoZBR4v2jVwe8YuEo2g0fFYXI&#10;ZO9UKNOxMb0PCAVAx9CN51M32NGhGjazbLVaLDCqwZStsmy5CDeQ/OWwNta9Z6pHXigwE4Jr6+tF&#10;cnK4tc7nQ/IXL78t1ZYLEXouJBoKPF+kMdCiJkA9I2k4q4lz3m0KS58edcVJG2xNWwoTKmHaHYgI&#10;SlXgMvb/KbuTy+6Pvtvwm3wnF5/ldKmPbdRe0pCkL+1mkh3hYpTBXUjvCJUCmJM00u1bFmeb1WaV&#10;ztL5cjNL46qa3WzLdLbcJpeL6l1VllXy3WNJ0rzjlDIZsI4TCJt/R61pCEfSnshvleDUh/Mp2fMK&#10;vUJ95ha9TiM0DFC9fAO6wClPo5GOO0WfgVJGjbMMbw8InTJfMRpgjgtsv+yJYRiJDxJomSVp6gc/&#10;KOnicg6KObfszi1E1hCqwA6jUSzd+FjsteFtBzclgQdS3QCVGx445mk+ZjUNAMxqQDC9K/4xONeD&#10;18/Xb/0DAAD//wMAUEsDBBQABgAIAAAAIQA1okwo3wAAAAoBAAAPAAAAZHJzL2Rvd25yZXYueG1s&#10;TI9BT4NAEIXvJv6HzZh4MXYRArbI0hiTagwnWy/etuwUSNlZwi4F/73jSW/zZl7efK/YLrYXFxx9&#10;50jBwyoCgVQ701Gj4POwu1+D8EGT0b0jVPCNHrbl9VWhc+Nm+sDLPjSCQ8jnWkEbwpBL6esWrfYr&#10;NyDx7eRGqwPLsZFm1DOH217GUZRJqzviD60e8KXF+ryfrIIq8/NhHapz4nbV3fT69fZ+ikmp25vl&#10;+QlEwCX8meEXn9GhZKajm8h40bPO0g1bedhkINiQxEkM4siLxzQFWRbyf4XyBwAA//8DAFBLAQIt&#10;ABQABgAIAAAAIQC2gziS/gAAAOEBAAATAAAAAAAAAAAAAAAAAAAAAABbQ29udGVudF9UeXBlc10u&#10;eG1sUEsBAi0AFAAGAAgAAAAhADj9If/WAAAAlAEAAAsAAAAAAAAAAAAAAAAALwEAAF9yZWxzLy5y&#10;ZWxzUEsBAi0AFAAGAAgAAAAhANMlgOCYAgAARQUAAA4AAAAAAAAAAAAAAAAALgIAAGRycy9lMm9E&#10;b2MueG1sUEsBAi0AFAAGAAgAAAAhADWiTCjfAAAACgEAAA8AAAAAAAAAAAAAAAAA8gQAAGRycy9k&#10;b3ducmV2LnhtbFBLBQYAAAAABAAEAPMAAAD+BQAAAAA=&#10;" filled="f" strokecolor="silver" strokeweight="2pt">
                <v:stroke r:id="rId21" o:title="" filltype="pattern" endcap="round"/>
              </v:oval>
            </w:pict>
          </mc:Fallback>
        </mc:AlternateContent>
      </w:r>
      <w:r w:rsidR="00E94A78">
        <w:rPr>
          <w:sz w:val="20"/>
          <w:szCs w:val="20"/>
        </w:rPr>
        <w:t>U ___</w:t>
      </w:r>
      <w:r w:rsidR="007324D0">
        <w:rPr>
          <w:sz w:val="20"/>
          <w:szCs w:val="20"/>
        </w:rPr>
        <w:t>_________, dana ___________ 2019.</w:t>
      </w:r>
    </w:p>
    <w:p w14:paraId="41D02F4E" w14:textId="45CC78F2" w:rsidR="00E94A78" w:rsidRDefault="00E94A78" w:rsidP="00E94A78">
      <w:pPr>
        <w:pStyle w:val="TEXT"/>
        <w:tabs>
          <w:tab w:val="left" w:pos="4536"/>
        </w:tabs>
        <w:spacing w:after="0"/>
        <w:rPr>
          <w:rFonts w:ascii="Arial" w:hAnsi="Arial" w:cs="Arial"/>
        </w:rPr>
      </w:pPr>
      <w:r>
        <w:rPr>
          <w:rFonts w:ascii="Arial" w:hAnsi="Arial" w:cs="Arial"/>
        </w:rPr>
        <w:tab/>
      </w:r>
      <w:r w:rsidR="00132C4A">
        <w:rPr>
          <w:rFonts w:ascii="Arial" w:hAnsi="Arial" w:cs="Arial"/>
        </w:rPr>
        <w:tab/>
      </w:r>
      <w:r>
        <w:rPr>
          <w:rFonts w:ascii="Arial" w:hAnsi="Arial" w:cs="Arial"/>
        </w:rPr>
        <w:t>_____________________________</w:t>
      </w:r>
    </w:p>
    <w:p w14:paraId="050996E6" w14:textId="01185BE2" w:rsidR="00E94A78" w:rsidRPr="00132C4A" w:rsidRDefault="00E94A78" w:rsidP="00E94A78">
      <w:pPr>
        <w:pStyle w:val="TEXT"/>
        <w:tabs>
          <w:tab w:val="left" w:pos="4536"/>
        </w:tabs>
        <w:rPr>
          <w:rFonts w:ascii="Arial" w:hAnsi="Arial" w:cs="Arial"/>
          <w:sz w:val="16"/>
          <w:szCs w:val="16"/>
        </w:rPr>
      </w:pPr>
      <w:r w:rsidRPr="00B01AF8">
        <w:rPr>
          <w:noProof/>
          <w:sz w:val="22"/>
          <w:szCs w:val="22"/>
          <w:lang w:eastAsia="hr-HR"/>
        </w:rPr>
        <mc:AlternateContent>
          <mc:Choice Requires="wps">
            <w:drawing>
              <wp:anchor distT="0" distB="0" distL="114300" distR="114300" simplePos="0" relativeHeight="251674624" behindDoc="0" locked="0" layoutInCell="1" allowOverlap="1" wp14:anchorId="4B4051A0" wp14:editId="188ACBCF">
                <wp:simplePos x="0" y="0"/>
                <wp:positionH relativeFrom="column">
                  <wp:posOffset>1221105</wp:posOffset>
                </wp:positionH>
                <wp:positionV relativeFrom="paragraph">
                  <wp:posOffset>104775</wp:posOffset>
                </wp:positionV>
                <wp:extent cx="704215" cy="344170"/>
                <wp:effectExtent l="0" t="0" r="63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83FB0" w14:textId="77777777" w:rsidR="008012FD" w:rsidRDefault="008012FD" w:rsidP="00E94A78">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051A0" id="Text Box 19" o:spid="_x0000_s1032" type="#_x0000_t202" style="position:absolute;margin-left:96.15pt;margin-top:8.25pt;width:55.45pt;height:2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RzHtQIAAL0FAAAOAAAAZHJzL2Uyb0RvYy54bWysVNtunDAQfa/Uf7D8TrjEewGFjZJlqSql&#10;FynpB3jBLFbBprZ3IY367x2bvSYvVVserGE8PnM7Mze3Q9ugHVOaS5Hi8CrAiIlCllxsUvztKffm&#10;GGlDRUkbKViKn5nGt4v37276LmGRrGVTMoUAROik71JcG9Mlvq+LmrVUX8mOCbispGqpgV+18UtF&#10;e0BvGz8KgqnfS1V2ShZMa9Bm4yVeOPyqYoX5UlWaGdSkGGIz7lTuXNvTX9zQZKNoV/NiHwb9iyha&#10;ygU4PUJl1FC0VfwNVMsLJbWszFUhW19WFS+YywGyCYNX2TzWtGMuFyiO7o5l0v8Ptvi8+6oQL6F3&#10;MUaCttCjJzYYdC8HBCqoT9/pBMweOzA0A+jB1uWquwdZfNdIyGVNxYbdKSX7mtES4gvtS//s6Yij&#10;Lci6/yRL8EO3RjqgoVKtLR6UAwE69On52BsbSwHKWUCicIJRAVfXhIQz1zufJofHndLmA5MtskKK&#10;FbTegdPdgzY2GJocTKwvIXPeNK79jbhQgOGoAdfw1N7ZIFw3X+IgXs1Xc+KRaLrySJBl3l2+JN40&#10;D2eT7DpbLrPwl/UbkqTmZcmEdXNgVkj+rHN7jo+cOHJLy4aXFs6GpNVmvWwU2lFgdu4+V3K4OZn5&#10;l2G4IkAur1IKIxLcR7GXT+czj+Rk4sWzYO4FYXwfTwMSkyy/TOmBC/bvKaE+xfEkmoxcOgX9KrfA&#10;fW9zo0nLDeyOhrcpnh+NaGIZuBKla62hvBnls1LY8E+lgHYfGu34aik6ktUM68GNxvQwBmtZPgOB&#10;lQSCAUth74FQS/UTox52SIr1jy1VDKPmo4AhmMGGgp1zJqszeX0mU1EATIoNRqO4NOOS2naKb2rw&#10;Mo6ckHcwNBV3hLbTNUa0HzXYES6v/T6zS+j831mdtu7iNwAAAP//AwBQSwMEFAAGAAgAAAAhAP+Q&#10;RnjdAAAACQEAAA8AAABkcnMvZG93bnJldi54bWxMj8tOwzAQRfdI/IM1SOyoTaI2EOJUCFSFTRcU&#10;PmASmzjCjzR20/D3DCu6m6s5unOm2i7OsllPcQhewv1KANO+C2rwvYTPj93dA7CY0Cu0wWsJPzrC&#10;tr6+qrBU4ezf9XxIPaMSH0uUYFIaS85jZ7TDuAqj9rT7CpPDRHHquZrwTOXO8kyIDXc4eLpgcNQv&#10;Rnffh5OTcJxf9zzf745vRWu6zGKzbkQj5e3N8vwELOkl/cPwp0/qUJNTG05eRWYpP2Y5oTRs1sAI&#10;yEWeAWslFKIAXlf88oP6FwAA//8DAFBLAQItABQABgAIAAAAIQC2gziS/gAAAOEBAAATAAAAAAAA&#10;AAAAAAAAAAAAAABbQ29udGVudF9UeXBlc10ueG1sUEsBAi0AFAAGAAgAAAAhADj9If/WAAAAlAEA&#10;AAsAAAAAAAAAAAAAAAAALwEAAF9yZWxzLy5yZWxzUEsBAi0AFAAGAAgAAAAhAAkpHMe1AgAAvQUA&#10;AA4AAAAAAAAAAAAAAAAALgIAAGRycy9lMm9Eb2MueG1sUEsBAi0AFAAGAAgAAAAhAP+QRnjdAAAA&#10;CQEAAA8AAAAAAAAAAAAAAAAADwUAAGRycy9kb3ducmV2LnhtbFBLBQYAAAAABAAEAPMAAAAZBgAA&#10;AAA=&#10;" filled="f" stroked="f">
                <v:textbox inset=".2mm,.2mm,.2mm,.2mm">
                  <w:txbxContent>
                    <w:p w14:paraId="7D883FB0" w14:textId="77777777" w:rsidR="008012FD" w:rsidRDefault="008012FD" w:rsidP="00E94A78">
                      <w:pPr>
                        <w:jc w:val="center"/>
                        <w:rPr>
                          <w:rFonts w:ascii="BernhardMod BT" w:hAnsi="BernhardMod BT"/>
                          <w:b/>
                          <w:color w:val="808080"/>
                        </w:rPr>
                      </w:pPr>
                      <w:r>
                        <w:rPr>
                          <w:rFonts w:ascii="BernhardMod BT" w:hAnsi="BernhardMod BT"/>
                          <w:b/>
                          <w:color w:val="808080"/>
                        </w:rPr>
                        <w:t>m.p.</w:t>
                      </w:r>
                    </w:p>
                  </w:txbxContent>
                </v:textbox>
              </v:shape>
            </w:pict>
          </mc:Fallback>
        </mc:AlternateContent>
      </w:r>
      <w:r w:rsidR="00132C4A">
        <w:rPr>
          <w:rFonts w:ascii="Arial" w:hAnsi="Arial" w:cs="Arial"/>
          <w:sz w:val="16"/>
          <w:szCs w:val="16"/>
        </w:rPr>
        <w:tab/>
      </w:r>
      <w:r w:rsidR="00132C4A">
        <w:rPr>
          <w:rFonts w:ascii="Arial" w:hAnsi="Arial" w:cs="Arial"/>
          <w:sz w:val="16"/>
          <w:szCs w:val="16"/>
        </w:rPr>
        <w:tab/>
      </w:r>
      <w:r>
        <w:rPr>
          <w:rFonts w:ascii="Arial" w:hAnsi="Arial" w:cs="Arial"/>
          <w:sz w:val="16"/>
          <w:szCs w:val="16"/>
        </w:rPr>
        <w:t>(</w:t>
      </w:r>
      <w:r>
        <w:rPr>
          <w:rFonts w:ascii="Arial" w:hAnsi="Arial" w:cs="Arial"/>
          <w:i/>
          <w:sz w:val="16"/>
          <w:szCs w:val="16"/>
        </w:rPr>
        <w:t>ime i prezime ovlaštene osobe ponuditelja</w:t>
      </w:r>
    </w:p>
    <w:p w14:paraId="7AE22B83" w14:textId="77777777" w:rsidR="00132C4A" w:rsidRDefault="00132C4A" w:rsidP="00132C4A">
      <w:pPr>
        <w:pStyle w:val="TEXT"/>
        <w:tabs>
          <w:tab w:val="left" w:pos="4536"/>
        </w:tabs>
        <w:spacing w:after="0"/>
        <w:rPr>
          <w:rFonts w:ascii="Arial" w:hAnsi="Arial" w:cs="Arial"/>
        </w:rPr>
      </w:pPr>
      <w:r>
        <w:rPr>
          <w:rFonts w:ascii="Arial" w:hAnsi="Arial" w:cs="Arial"/>
        </w:rPr>
        <w:tab/>
      </w:r>
      <w:r>
        <w:rPr>
          <w:rFonts w:ascii="Arial" w:hAnsi="Arial" w:cs="Arial"/>
        </w:rPr>
        <w:tab/>
      </w:r>
      <w:r w:rsidR="00E94A78">
        <w:rPr>
          <w:rFonts w:ascii="Arial" w:hAnsi="Arial" w:cs="Arial"/>
        </w:rPr>
        <w:t>_____________________________</w:t>
      </w:r>
    </w:p>
    <w:p w14:paraId="6CB516A3" w14:textId="2FC5A3CB" w:rsidR="00E94A78" w:rsidRPr="00132C4A" w:rsidRDefault="00132C4A" w:rsidP="00132C4A">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E94A78">
        <w:rPr>
          <w:rFonts w:ascii="Arial" w:hAnsi="Arial" w:cs="Arial"/>
          <w:sz w:val="16"/>
          <w:szCs w:val="16"/>
        </w:rPr>
        <w:t>(</w:t>
      </w:r>
      <w:r w:rsidR="00E94A78">
        <w:rPr>
          <w:rFonts w:ascii="Arial" w:hAnsi="Arial" w:cs="Arial"/>
          <w:i/>
          <w:sz w:val="16"/>
          <w:szCs w:val="16"/>
        </w:rPr>
        <w:t>potpis</w:t>
      </w:r>
      <w:r w:rsidR="00E94A78">
        <w:rPr>
          <w:rFonts w:ascii="Arial" w:hAnsi="Arial" w:cs="Arial"/>
          <w:sz w:val="16"/>
          <w:szCs w:val="16"/>
        </w:rPr>
        <w:t>)</w:t>
      </w:r>
    </w:p>
    <w:p w14:paraId="2E32B9C2" w14:textId="5DC5A427" w:rsidR="007324D0" w:rsidRPr="00E94A78" w:rsidRDefault="00A56026" w:rsidP="007324D0">
      <w:pPr>
        <w:pStyle w:val="Naslov1"/>
      </w:pPr>
      <w:bookmarkStart w:id="155" w:name="_Toc508463"/>
      <w:r>
        <w:lastRenderedPageBreak/>
        <w:t>PRILOG 11</w:t>
      </w:r>
      <w:r w:rsidR="007324D0">
        <w:t>.</w:t>
      </w:r>
      <w:r w:rsidR="007324D0" w:rsidRPr="00E94A78">
        <w:t xml:space="preserve"> </w:t>
      </w:r>
      <w:r w:rsidR="007324D0">
        <w:t>IZJAVA O TEHNIČKIM KARAKTERISTIKAMA PRISTUPNE MREŽE – K2, PODKRITERIJ K2.2 – SENZORSKA MREŽA</w:t>
      </w:r>
      <w:bookmarkEnd w:id="155"/>
    </w:p>
    <w:p w14:paraId="124767C9" w14:textId="77777777" w:rsidR="00377C1E" w:rsidRPr="00114E25" w:rsidRDefault="00377C1E" w:rsidP="00377C1E">
      <w:pPr>
        <w:ind w:left="4963"/>
        <w:rPr>
          <w:rFonts w:asciiTheme="minorHAnsi" w:hAnsiTheme="minorHAnsi"/>
        </w:rPr>
      </w:pPr>
    </w:p>
    <w:tbl>
      <w:tblPr>
        <w:tblW w:w="10206" w:type="dxa"/>
        <w:jc w:val="center"/>
        <w:tblLayout w:type="fixed"/>
        <w:tblLook w:val="04A0" w:firstRow="1" w:lastRow="0" w:firstColumn="1" w:lastColumn="0" w:noHBand="0" w:noVBand="1"/>
      </w:tblPr>
      <w:tblGrid>
        <w:gridCol w:w="726"/>
        <w:gridCol w:w="1837"/>
        <w:gridCol w:w="6089"/>
        <w:gridCol w:w="518"/>
        <w:gridCol w:w="518"/>
        <w:gridCol w:w="518"/>
      </w:tblGrid>
      <w:tr w:rsidR="007324D0" w:rsidRPr="00BD7EED" w14:paraId="7018036C" w14:textId="77777777" w:rsidTr="00F265C9">
        <w:trPr>
          <w:jc w:val="center"/>
        </w:trPr>
        <w:tc>
          <w:tcPr>
            <w:tcW w:w="70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FF9F5A"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PK</w:t>
            </w:r>
          </w:p>
        </w:tc>
        <w:tc>
          <w:tcPr>
            <w:tcW w:w="1786" w:type="dxa"/>
            <w:tcBorders>
              <w:top w:val="single" w:sz="4" w:space="0" w:color="auto"/>
              <w:left w:val="nil"/>
              <w:bottom w:val="single" w:sz="4" w:space="0" w:color="auto"/>
              <w:right w:val="single" w:sz="4" w:space="0" w:color="auto"/>
            </w:tcBorders>
            <w:shd w:val="clear" w:color="000000" w:fill="F2F2F2"/>
            <w:noWrap/>
            <w:vAlign w:val="center"/>
            <w:hideMark/>
          </w:tcPr>
          <w:p w14:paraId="34912CDE"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Karaktreistika mreže</w:t>
            </w:r>
          </w:p>
        </w:tc>
        <w:tc>
          <w:tcPr>
            <w:tcW w:w="5920" w:type="dxa"/>
            <w:tcBorders>
              <w:top w:val="single" w:sz="4" w:space="0" w:color="auto"/>
              <w:left w:val="nil"/>
              <w:bottom w:val="single" w:sz="4" w:space="0" w:color="auto"/>
              <w:right w:val="nil"/>
            </w:tcBorders>
            <w:shd w:val="clear" w:color="000000" w:fill="F2F2F2"/>
            <w:noWrap/>
            <w:vAlign w:val="center"/>
            <w:hideMark/>
          </w:tcPr>
          <w:p w14:paraId="40730D13"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Opis</w:t>
            </w:r>
          </w:p>
        </w:tc>
        <w:tc>
          <w:tcPr>
            <w:tcW w:w="504"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vAlign w:val="center"/>
            <w:hideMark/>
          </w:tcPr>
          <w:p w14:paraId="18C9763C"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c>
          <w:tcPr>
            <w:tcW w:w="504"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67C953BF"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c>
          <w:tcPr>
            <w:tcW w:w="504"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14:paraId="2DD47E7A" w14:textId="77777777" w:rsidR="007324D0" w:rsidRPr="00BD7EED" w:rsidRDefault="007324D0" w:rsidP="001116A1">
            <w:pPr>
              <w:spacing w:after="0" w:line="240" w:lineRule="auto"/>
              <w:ind w:left="0" w:firstLine="0"/>
              <w:jc w:val="center"/>
              <w:rPr>
                <w:rFonts w:asciiTheme="minorHAnsi" w:eastAsia="Times New Roman" w:hAnsiTheme="minorHAnsi"/>
                <w:b/>
                <w:bCs/>
                <w:color w:val="auto"/>
                <w:sz w:val="18"/>
                <w:szCs w:val="18"/>
              </w:rPr>
            </w:pPr>
            <w:r w:rsidRPr="00BD7EED">
              <w:rPr>
                <w:rFonts w:asciiTheme="minorHAnsi" w:eastAsia="Times New Roman" w:hAnsiTheme="minorHAnsi"/>
                <w:b/>
                <w:bCs/>
                <w:color w:val="auto"/>
                <w:sz w:val="18"/>
                <w:szCs w:val="18"/>
              </w:rPr>
              <w:t>V</w:t>
            </w:r>
          </w:p>
        </w:tc>
      </w:tr>
      <w:tr w:rsidR="007324D0" w:rsidRPr="00BD7EED" w14:paraId="6AC2F4B9" w14:textId="77777777" w:rsidTr="00F265C9">
        <w:trPr>
          <w:jc w:val="center"/>
        </w:trPr>
        <w:tc>
          <w:tcPr>
            <w:tcW w:w="705" w:type="dxa"/>
            <w:vMerge w:val="restart"/>
            <w:tcBorders>
              <w:top w:val="nil"/>
              <w:left w:val="single" w:sz="4" w:space="0" w:color="auto"/>
              <w:bottom w:val="single" w:sz="4" w:space="0" w:color="auto"/>
              <w:right w:val="single" w:sz="4" w:space="0" w:color="auto"/>
            </w:tcBorders>
            <w:shd w:val="clear" w:color="auto" w:fill="DEEAF6" w:themeFill="accent1" w:themeFillTint="33"/>
            <w:textDirection w:val="btLr"/>
            <w:vAlign w:val="center"/>
            <w:hideMark/>
          </w:tcPr>
          <w:p w14:paraId="64483739" w14:textId="68577E76" w:rsidR="007324D0" w:rsidRPr="00BD7EED" w:rsidRDefault="001122AB" w:rsidP="001116A1">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7324D0" w:rsidRPr="00BD7EED">
              <w:rPr>
                <w:rFonts w:asciiTheme="minorHAnsi" w:eastAsia="Times New Roman" w:hAnsiTheme="minorHAnsi"/>
                <w:color w:val="auto"/>
                <w:sz w:val="14"/>
                <w:szCs w:val="14"/>
              </w:rPr>
              <w:t>2.1 Skalabilnost i Interoperabilnost</w:t>
            </w:r>
          </w:p>
        </w:tc>
        <w:tc>
          <w:tcPr>
            <w:tcW w:w="1786" w:type="dxa"/>
            <w:tcBorders>
              <w:top w:val="nil"/>
              <w:left w:val="nil"/>
              <w:bottom w:val="single" w:sz="4" w:space="0" w:color="auto"/>
              <w:right w:val="single" w:sz="4" w:space="0" w:color="auto"/>
            </w:tcBorders>
            <w:shd w:val="clear" w:color="auto" w:fill="auto"/>
            <w:vAlign w:val="center"/>
            <w:hideMark/>
          </w:tcPr>
          <w:p w14:paraId="417B829D"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Dugoročna garancija dostupnosti, planiranjem pokrivenosti i kapaciteta mreže</w:t>
            </w:r>
          </w:p>
        </w:tc>
        <w:tc>
          <w:tcPr>
            <w:tcW w:w="5920" w:type="dxa"/>
            <w:tcBorders>
              <w:top w:val="nil"/>
              <w:left w:val="nil"/>
              <w:bottom w:val="single" w:sz="4" w:space="0" w:color="auto"/>
              <w:right w:val="single" w:sz="4" w:space="0" w:color="auto"/>
            </w:tcBorders>
            <w:shd w:val="clear" w:color="auto" w:fill="auto"/>
            <w:vAlign w:val="center"/>
            <w:hideMark/>
          </w:tcPr>
          <w:p w14:paraId="3A4E9302" w14:textId="06200568"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U bežičnim mrežama garancija se osigurava mrežom </w:t>
            </w:r>
            <w:r w:rsidRPr="00BD7EED">
              <w:rPr>
                <w:rFonts w:asciiTheme="minorHAnsi" w:eastAsia="Times New Roman" w:hAnsiTheme="minorHAnsi"/>
                <w:b/>
                <w:bCs/>
                <w:color w:val="auto"/>
                <w:sz w:val="14"/>
                <w:szCs w:val="14"/>
              </w:rPr>
              <w:t>sa licenciranim spektrom</w:t>
            </w:r>
            <w:r w:rsidRPr="00BD7EED">
              <w:rPr>
                <w:rFonts w:asciiTheme="minorHAnsi" w:eastAsia="Times New Roman" w:hAnsiTheme="minorHAnsi"/>
                <w:color w:val="auto"/>
                <w:sz w:val="14"/>
                <w:szCs w:val="14"/>
              </w:rPr>
              <w:t xml:space="preserve"> (u suprotnom može doći do zagušenja mreže korištenjem iste </w:t>
            </w:r>
            <w:r w:rsidR="001122AB" w:rsidRPr="00BD7EED">
              <w:rPr>
                <w:rFonts w:asciiTheme="minorHAnsi" w:eastAsia="Times New Roman" w:hAnsiTheme="minorHAnsi"/>
                <w:color w:val="auto"/>
                <w:sz w:val="14"/>
                <w:szCs w:val="14"/>
              </w:rPr>
              <w:t>frekvencije</w:t>
            </w:r>
            <w:r w:rsidRPr="00BD7EED">
              <w:rPr>
                <w:rFonts w:asciiTheme="minorHAnsi" w:eastAsia="Times New Roman" w:hAnsiTheme="minorHAnsi"/>
                <w:color w:val="auto"/>
                <w:sz w:val="14"/>
                <w:szCs w:val="14"/>
              </w:rPr>
              <w:t xml:space="preserve"> od strane nekontroliranih uređaja i senzora), a za mreže realizirane fizičkim medijem, garancija se </w:t>
            </w:r>
            <w:r w:rsidR="001122AB" w:rsidRPr="00BD7EED">
              <w:rPr>
                <w:rFonts w:asciiTheme="minorHAnsi" w:eastAsia="Times New Roman" w:hAnsiTheme="minorHAnsi"/>
                <w:color w:val="auto"/>
                <w:sz w:val="14"/>
                <w:szCs w:val="14"/>
              </w:rPr>
              <w:t>podrazumijeva</w:t>
            </w:r>
          </w:p>
        </w:tc>
        <w:tc>
          <w:tcPr>
            <w:tcW w:w="504"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736A82A0"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vAlign w:val="center"/>
            <w:hideMark/>
          </w:tcPr>
          <w:p w14:paraId="2F085CB0"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504" w:type="dxa"/>
            <w:tcBorders>
              <w:top w:val="nil"/>
              <w:left w:val="nil"/>
              <w:bottom w:val="single" w:sz="4" w:space="0" w:color="auto"/>
              <w:right w:val="single" w:sz="4" w:space="0" w:color="auto"/>
            </w:tcBorders>
            <w:shd w:val="clear" w:color="auto" w:fill="DEEAF6" w:themeFill="accent1" w:themeFillTint="33"/>
            <w:vAlign w:val="center"/>
            <w:hideMark/>
          </w:tcPr>
          <w:p w14:paraId="042C6535"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7324D0" w:rsidRPr="00BD7EED" w14:paraId="75854743" w14:textId="77777777" w:rsidTr="00F265C9">
        <w:trPr>
          <w:trHeight w:val="609"/>
          <w:jc w:val="center"/>
        </w:trPr>
        <w:tc>
          <w:tcPr>
            <w:tcW w:w="705" w:type="dxa"/>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433546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503A6656"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Konvergencija</w:t>
            </w:r>
          </w:p>
        </w:tc>
        <w:tc>
          <w:tcPr>
            <w:tcW w:w="5920" w:type="dxa"/>
            <w:tcBorders>
              <w:top w:val="nil"/>
              <w:left w:val="nil"/>
              <w:bottom w:val="single" w:sz="4" w:space="0" w:color="auto"/>
              <w:right w:val="single" w:sz="4" w:space="0" w:color="auto"/>
            </w:tcBorders>
            <w:shd w:val="clear" w:color="auto" w:fill="auto"/>
            <w:vAlign w:val="center"/>
            <w:hideMark/>
          </w:tcPr>
          <w:p w14:paraId="6B74C66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funkcionira na jedinstvenoj platformi i unutar istog tehnološkog okvira (frameworka) što omogućuje maksimalnu konvergenciju između svih podatkovnih, glasovnih i drugih based usluga</w:t>
            </w:r>
          </w:p>
        </w:tc>
        <w:tc>
          <w:tcPr>
            <w:tcW w:w="504" w:type="dxa"/>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79ED7E51"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vAlign w:val="center"/>
            <w:hideMark/>
          </w:tcPr>
          <w:p w14:paraId="3FF12E84"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504" w:type="dxa"/>
            <w:tcBorders>
              <w:top w:val="nil"/>
              <w:left w:val="nil"/>
              <w:bottom w:val="single" w:sz="4" w:space="0" w:color="auto"/>
              <w:right w:val="single" w:sz="4" w:space="0" w:color="auto"/>
            </w:tcBorders>
            <w:shd w:val="clear" w:color="auto" w:fill="DEEAF6" w:themeFill="accent1" w:themeFillTint="33"/>
            <w:vAlign w:val="center"/>
            <w:hideMark/>
          </w:tcPr>
          <w:p w14:paraId="60679923"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7324D0" w:rsidRPr="00BD7EED" w14:paraId="181EC22A" w14:textId="77777777" w:rsidTr="00F265C9">
        <w:trPr>
          <w:jc w:val="center"/>
        </w:trPr>
        <w:tc>
          <w:tcPr>
            <w:tcW w:w="705" w:type="dxa"/>
            <w:vMerge w:val="restart"/>
            <w:tcBorders>
              <w:top w:val="nil"/>
              <w:left w:val="single" w:sz="4" w:space="0" w:color="auto"/>
              <w:bottom w:val="single" w:sz="4" w:space="0" w:color="auto"/>
              <w:right w:val="single" w:sz="4" w:space="0" w:color="auto"/>
            </w:tcBorders>
            <w:shd w:val="clear" w:color="auto" w:fill="9CC2E5" w:themeFill="accent1" w:themeFillTint="99"/>
            <w:noWrap/>
            <w:textDirection w:val="btLr"/>
            <w:vAlign w:val="center"/>
            <w:hideMark/>
          </w:tcPr>
          <w:p w14:paraId="150BD014" w14:textId="0962CB2A" w:rsidR="007324D0" w:rsidRPr="00BD7EED" w:rsidRDefault="001122AB" w:rsidP="001116A1">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7324D0" w:rsidRPr="00BD7EED">
              <w:rPr>
                <w:rFonts w:asciiTheme="minorHAnsi" w:eastAsia="Times New Roman" w:hAnsiTheme="minorHAnsi"/>
                <w:color w:val="auto"/>
                <w:sz w:val="14"/>
                <w:szCs w:val="14"/>
              </w:rPr>
              <w:t>2.2 Funkcionalnost</w:t>
            </w:r>
          </w:p>
        </w:tc>
        <w:tc>
          <w:tcPr>
            <w:tcW w:w="1786" w:type="dxa"/>
            <w:tcBorders>
              <w:top w:val="nil"/>
              <w:left w:val="nil"/>
              <w:bottom w:val="single" w:sz="4" w:space="0" w:color="auto"/>
              <w:right w:val="single" w:sz="4" w:space="0" w:color="auto"/>
            </w:tcBorders>
            <w:shd w:val="clear" w:color="auto" w:fill="auto"/>
            <w:vAlign w:val="center"/>
            <w:hideMark/>
          </w:tcPr>
          <w:p w14:paraId="013A3C2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Latency &lt;= 10 sec (Niska latencija - Low latency)</w:t>
            </w:r>
          </w:p>
        </w:tc>
        <w:tc>
          <w:tcPr>
            <w:tcW w:w="5920" w:type="dxa"/>
            <w:tcBorders>
              <w:top w:val="nil"/>
              <w:left w:val="nil"/>
              <w:bottom w:val="single" w:sz="4" w:space="0" w:color="auto"/>
              <w:right w:val="single" w:sz="4" w:space="0" w:color="auto"/>
            </w:tcBorders>
            <w:shd w:val="clear" w:color="auto" w:fill="auto"/>
            <w:vAlign w:val="center"/>
            <w:hideMark/>
          </w:tcPr>
          <w:p w14:paraId="32225014"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Niska latencija potrebna zbog brzine izmjene statusa parkirnog mjesta i povezanosti sa plaćanjem i kontrolom plaćanja u realnom vremenu</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6966D3AD"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52EE7174"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970C163"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7324D0" w:rsidRPr="00BD7EED" w14:paraId="1AF10040" w14:textId="77777777" w:rsidTr="00F265C9">
        <w:trPr>
          <w:trHeight w:val="760"/>
          <w:jc w:val="center"/>
        </w:trPr>
        <w:tc>
          <w:tcPr>
            <w:tcW w:w="705" w:type="dxa"/>
            <w:vMerge/>
            <w:tcBorders>
              <w:top w:val="nil"/>
              <w:left w:val="single" w:sz="4" w:space="0" w:color="auto"/>
              <w:bottom w:val="single" w:sz="4" w:space="0" w:color="auto"/>
              <w:right w:val="single" w:sz="4" w:space="0" w:color="auto"/>
            </w:tcBorders>
            <w:shd w:val="clear" w:color="auto" w:fill="9CC2E5" w:themeFill="accent1" w:themeFillTint="99"/>
            <w:vAlign w:val="center"/>
            <w:hideMark/>
          </w:tcPr>
          <w:p w14:paraId="6F0B87D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28683BD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Max payload (dana trafic) lenght &gt; 1500 bytes </w:t>
            </w:r>
          </w:p>
        </w:tc>
        <w:tc>
          <w:tcPr>
            <w:tcW w:w="5920" w:type="dxa"/>
            <w:tcBorders>
              <w:top w:val="nil"/>
              <w:left w:val="nil"/>
              <w:bottom w:val="single" w:sz="4" w:space="0" w:color="auto"/>
              <w:right w:val="single" w:sz="4" w:space="0" w:color="auto"/>
            </w:tcBorders>
            <w:shd w:val="clear" w:color="auto" w:fill="auto"/>
            <w:vAlign w:val="center"/>
            <w:hideMark/>
          </w:tcPr>
          <w:p w14:paraId="41CCB266"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primjene IoT aplikacija koje trebaju slati veću količinu podataka (osim statusa parkirnog mjesta, ostavlja se mogućnost slanja i različitih podataka o statusu senzora)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64E4C03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041D9628"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34818B4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w:t>
            </w:r>
          </w:p>
        </w:tc>
      </w:tr>
      <w:tr w:rsidR="007324D0" w:rsidRPr="00BD7EED" w14:paraId="0ECBD509" w14:textId="77777777" w:rsidTr="00F265C9">
        <w:trPr>
          <w:cantSplit/>
          <w:jc w:val="center"/>
        </w:trPr>
        <w:tc>
          <w:tcPr>
            <w:tcW w:w="705" w:type="dxa"/>
            <w:vMerge w:val="restart"/>
            <w:tcBorders>
              <w:top w:val="nil"/>
              <w:left w:val="single" w:sz="4" w:space="0" w:color="auto"/>
              <w:bottom w:val="single" w:sz="4" w:space="0" w:color="auto"/>
              <w:right w:val="single" w:sz="4" w:space="0" w:color="auto"/>
            </w:tcBorders>
            <w:shd w:val="clear" w:color="auto" w:fill="2E74B5" w:themeFill="accent1" w:themeFillShade="BF"/>
            <w:noWrap/>
            <w:textDirection w:val="btLr"/>
            <w:vAlign w:val="center"/>
            <w:hideMark/>
          </w:tcPr>
          <w:p w14:paraId="2AA352F8" w14:textId="05CC2BA1" w:rsidR="007324D0" w:rsidRPr="00BD7EED" w:rsidRDefault="001122AB" w:rsidP="001116A1">
            <w:pPr>
              <w:spacing w:after="0" w:line="240" w:lineRule="auto"/>
              <w:ind w:left="113" w:right="113" w:firstLine="0"/>
              <w:jc w:val="center"/>
              <w:rPr>
                <w:rFonts w:asciiTheme="minorHAnsi" w:eastAsia="Times New Roman" w:hAnsiTheme="minorHAnsi"/>
                <w:color w:val="auto"/>
                <w:sz w:val="14"/>
                <w:szCs w:val="14"/>
              </w:rPr>
            </w:pPr>
            <w:r>
              <w:rPr>
                <w:rFonts w:asciiTheme="minorHAnsi" w:eastAsia="Times New Roman" w:hAnsiTheme="minorHAnsi"/>
                <w:color w:val="auto"/>
                <w:sz w:val="14"/>
                <w:szCs w:val="14"/>
              </w:rPr>
              <w:t>K</w:t>
            </w:r>
            <w:r w:rsidR="007324D0" w:rsidRPr="00BD7EED">
              <w:rPr>
                <w:rFonts w:asciiTheme="minorHAnsi" w:eastAsia="Times New Roman" w:hAnsiTheme="minorHAnsi"/>
                <w:color w:val="auto"/>
                <w:sz w:val="14"/>
                <w:szCs w:val="14"/>
              </w:rPr>
              <w:t>2.3 Sigurnost</w:t>
            </w:r>
          </w:p>
        </w:tc>
        <w:tc>
          <w:tcPr>
            <w:tcW w:w="1786" w:type="dxa"/>
            <w:tcBorders>
              <w:top w:val="nil"/>
              <w:left w:val="nil"/>
              <w:bottom w:val="single" w:sz="4" w:space="0" w:color="auto"/>
              <w:right w:val="single" w:sz="4" w:space="0" w:color="auto"/>
            </w:tcBorders>
            <w:shd w:val="clear" w:color="auto" w:fill="auto"/>
            <w:vAlign w:val="center"/>
            <w:hideMark/>
          </w:tcPr>
          <w:p w14:paraId="56B2C504"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Network monitoring and filtering</w:t>
            </w:r>
          </w:p>
        </w:tc>
        <w:tc>
          <w:tcPr>
            <w:tcW w:w="5920" w:type="dxa"/>
            <w:tcBorders>
              <w:top w:val="nil"/>
              <w:left w:val="nil"/>
              <w:bottom w:val="single" w:sz="4" w:space="0" w:color="auto"/>
              <w:right w:val="single" w:sz="4" w:space="0" w:color="auto"/>
            </w:tcBorders>
            <w:shd w:val="clear" w:color="auto" w:fill="auto"/>
            <w:vAlign w:val="center"/>
            <w:hideMark/>
          </w:tcPr>
          <w:p w14:paraId="233D0AE3" w14:textId="56E2724F"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Sigurnosna mrežna funkcionalnost koja ima zadatak pregledavati mrežni promet u svrhu otkrivanja i blokiranja zlonamjernog sadržaja. Neki od primjera su sustav za detekciju i </w:t>
            </w:r>
            <w:r w:rsidR="001122AB" w:rsidRPr="00BD7EED">
              <w:rPr>
                <w:rFonts w:asciiTheme="minorHAnsi" w:eastAsia="Times New Roman" w:hAnsiTheme="minorHAnsi"/>
                <w:color w:val="auto"/>
                <w:sz w:val="14"/>
                <w:szCs w:val="14"/>
              </w:rPr>
              <w:t>sprječavanje</w:t>
            </w:r>
            <w:r w:rsidRPr="00BD7EED">
              <w:rPr>
                <w:rFonts w:asciiTheme="minorHAnsi" w:eastAsia="Times New Roman" w:hAnsiTheme="minorHAnsi"/>
                <w:color w:val="auto"/>
                <w:sz w:val="14"/>
                <w:szCs w:val="14"/>
              </w:rPr>
              <w:t xml:space="preserve"> upada u mrežu (IDS - Intrusion Detection i IPS- Intrusion Prevention Systems) te Deep packet inspection.</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7D77789"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1C57AF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13676C19"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38225AE8"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3CB86A9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09DE667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Updatability (Device)</w:t>
            </w:r>
          </w:p>
        </w:tc>
        <w:tc>
          <w:tcPr>
            <w:tcW w:w="5920" w:type="dxa"/>
            <w:tcBorders>
              <w:top w:val="nil"/>
              <w:left w:val="nil"/>
              <w:bottom w:val="single" w:sz="4" w:space="0" w:color="auto"/>
              <w:right w:val="single" w:sz="4" w:space="0" w:color="auto"/>
            </w:tcBorders>
            <w:shd w:val="clear" w:color="auto" w:fill="auto"/>
            <w:vAlign w:val="center"/>
            <w:hideMark/>
          </w:tcPr>
          <w:p w14:paraId="340ED3B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update-a senzorskog firmware-a preko mreže</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7DD6C40"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D9F1F0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7EBF2FB8"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6102AF99"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90636D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1E73D285"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Updatability (Keys / Algorithms)</w:t>
            </w:r>
          </w:p>
        </w:tc>
        <w:tc>
          <w:tcPr>
            <w:tcW w:w="5920" w:type="dxa"/>
            <w:tcBorders>
              <w:top w:val="nil"/>
              <w:left w:val="nil"/>
              <w:bottom w:val="single" w:sz="4" w:space="0" w:color="auto"/>
              <w:right w:val="single" w:sz="4" w:space="0" w:color="auto"/>
            </w:tcBorders>
            <w:shd w:val="clear" w:color="auto" w:fill="auto"/>
            <w:vAlign w:val="center"/>
            <w:hideMark/>
          </w:tcPr>
          <w:p w14:paraId="5C5FF30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update-a sigurnosnih ključeva i algoritama preko mreže</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67FC6FDF"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307ED23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110BADD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0E1F5502"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3F17697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003678E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Critical Infrastructure Class</w:t>
            </w:r>
          </w:p>
        </w:tc>
        <w:tc>
          <w:tcPr>
            <w:tcW w:w="5920" w:type="dxa"/>
            <w:tcBorders>
              <w:top w:val="nil"/>
              <w:left w:val="nil"/>
              <w:bottom w:val="single" w:sz="4" w:space="0" w:color="auto"/>
              <w:right w:val="single" w:sz="4" w:space="0" w:color="auto"/>
            </w:tcBorders>
            <w:shd w:val="clear" w:color="auto" w:fill="auto"/>
            <w:vAlign w:val="center"/>
            <w:hideMark/>
          </w:tcPr>
          <w:p w14:paraId="44C96BB2"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prioritizacije prometa unutar mreže(QoS)</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E355877"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83C6A5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64CD8B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0D0B0E14"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630CE51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00BDD2D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Algorithm negotiation</w:t>
            </w:r>
          </w:p>
        </w:tc>
        <w:tc>
          <w:tcPr>
            <w:tcW w:w="5920" w:type="dxa"/>
            <w:tcBorders>
              <w:top w:val="nil"/>
              <w:left w:val="nil"/>
              <w:bottom w:val="single" w:sz="4" w:space="0" w:color="auto"/>
              <w:right w:val="single" w:sz="4" w:space="0" w:color="auto"/>
            </w:tcBorders>
            <w:shd w:val="clear" w:color="auto" w:fill="auto"/>
            <w:vAlign w:val="center"/>
            <w:hideMark/>
          </w:tcPr>
          <w:p w14:paraId="0D4E4505"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Mogućnost podržavanja i odabira različitih algoritama ovisno o uspostavi sigurnosnog okruženja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EBA8C2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0181756F"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5AEEE9C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06D77C3E"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7C27CF68"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1E4CC730"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Key Provisioning</w:t>
            </w:r>
          </w:p>
        </w:tc>
        <w:tc>
          <w:tcPr>
            <w:tcW w:w="5920" w:type="dxa"/>
            <w:tcBorders>
              <w:top w:val="nil"/>
              <w:left w:val="nil"/>
              <w:bottom w:val="single" w:sz="4" w:space="0" w:color="auto"/>
              <w:right w:val="single" w:sz="4" w:space="0" w:color="auto"/>
            </w:tcBorders>
            <w:shd w:val="clear" w:color="auto" w:fill="auto"/>
            <w:vAlign w:val="center"/>
            <w:hideMark/>
          </w:tcPr>
          <w:p w14:paraId="0282406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Sustav sigurne distribucije, pohrane i obnavljanja prethodno generiranih autentifikacijskih ključeva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9ED593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399FEC8"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3C70AFF4"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518306CE"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3C5FD6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2D978966"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Class Break Resistance</w:t>
            </w:r>
          </w:p>
        </w:tc>
        <w:tc>
          <w:tcPr>
            <w:tcW w:w="5920" w:type="dxa"/>
            <w:tcBorders>
              <w:top w:val="nil"/>
              <w:left w:val="nil"/>
              <w:bottom w:val="single" w:sz="4" w:space="0" w:color="auto"/>
              <w:right w:val="single" w:sz="4" w:space="0" w:color="auto"/>
            </w:tcBorders>
            <w:shd w:val="clear" w:color="auto" w:fill="auto"/>
            <w:vAlign w:val="center"/>
            <w:hideMark/>
          </w:tcPr>
          <w:p w14:paraId="297EE93E"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Otpornost na mogućnost kompromitiranja cijele serije ili klase uređaja/senzora od strane napadača otkrivanjem zajedničke karakteristike (npr. sigurnosni ključ)</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4C6CB8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3EF4EB9"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53FB8453"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71D9F00E"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AA8FBF5"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2FD6A7C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Globally Unique Identifiers</w:t>
            </w:r>
          </w:p>
        </w:tc>
        <w:tc>
          <w:tcPr>
            <w:tcW w:w="5920" w:type="dxa"/>
            <w:tcBorders>
              <w:top w:val="nil"/>
              <w:left w:val="nil"/>
              <w:bottom w:val="single" w:sz="4" w:space="0" w:color="auto"/>
              <w:right w:val="single" w:sz="4" w:space="0" w:color="auto"/>
            </w:tcBorders>
            <w:shd w:val="clear" w:color="auto" w:fill="auto"/>
            <w:vAlign w:val="center"/>
            <w:hideMark/>
          </w:tcPr>
          <w:p w14:paraId="58EFDCA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Globalni jedinstveni identifikator uređaja/senzora za potrebe autentifikacije senzora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4F0DE92"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D28C897"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49DE52D5"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1365151F"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50DB2CD1"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03531EC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Device /Subscriber Authentication</w:t>
            </w:r>
          </w:p>
        </w:tc>
        <w:tc>
          <w:tcPr>
            <w:tcW w:w="5920" w:type="dxa"/>
            <w:tcBorders>
              <w:top w:val="nil"/>
              <w:left w:val="nil"/>
              <w:bottom w:val="single" w:sz="4" w:space="0" w:color="auto"/>
              <w:right w:val="single" w:sz="4" w:space="0" w:color="auto"/>
            </w:tcBorders>
            <w:shd w:val="clear" w:color="auto" w:fill="auto"/>
            <w:vAlign w:val="center"/>
            <w:hideMark/>
          </w:tcPr>
          <w:p w14:paraId="26D06B65"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međusobnu autentifikaciju sudionika u komunikaciji (autentifikacija uređaja/senzora i autentifikacija organizacije odgovorne za konekciju</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24B4D6E4"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EC525B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ADF462D"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597DAF74"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7E805F4"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0B392441"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Network Authentication</w:t>
            </w:r>
          </w:p>
        </w:tc>
        <w:tc>
          <w:tcPr>
            <w:tcW w:w="5920" w:type="dxa"/>
            <w:tcBorders>
              <w:top w:val="nil"/>
              <w:left w:val="nil"/>
              <w:bottom w:val="single" w:sz="4" w:space="0" w:color="auto"/>
              <w:right w:val="single" w:sz="4" w:space="0" w:color="auto"/>
            </w:tcBorders>
            <w:shd w:val="clear" w:color="auto" w:fill="auto"/>
            <w:vAlign w:val="center"/>
            <w:hideMark/>
          </w:tcPr>
          <w:p w14:paraId="2A309773"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podržava autentifikaciju pružatelja mrežne usluge kako bi se spriječilo spajanje uređaja/senzora na neautentificiranu mrežu</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252ED558"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7F178EB9"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4841761"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79004511"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45C0CC6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106F8941"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Identity Protection</w:t>
            </w:r>
          </w:p>
        </w:tc>
        <w:tc>
          <w:tcPr>
            <w:tcW w:w="5920" w:type="dxa"/>
            <w:tcBorders>
              <w:top w:val="nil"/>
              <w:left w:val="nil"/>
              <w:bottom w:val="single" w:sz="4" w:space="0" w:color="auto"/>
              <w:right w:val="single" w:sz="4" w:space="0" w:color="auto"/>
            </w:tcBorders>
            <w:shd w:val="clear" w:color="auto" w:fill="auto"/>
            <w:vAlign w:val="center"/>
            <w:hideMark/>
          </w:tcPr>
          <w:p w14:paraId="21F14EA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Mreža podržava zaštitu privatnosti uređaja na način da se trajni identifikator uređaja, koji se koristi samo pri aktivaciji uređaja/senzora, zamjenjuje privremenim/promjenjljivim identifikatorom uređaja  </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4163B79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54E1048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4B0BA59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3E1AA17E"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A669E94"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6DDE61E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Data Confidentiality</w:t>
            </w:r>
          </w:p>
        </w:tc>
        <w:tc>
          <w:tcPr>
            <w:tcW w:w="5920" w:type="dxa"/>
            <w:tcBorders>
              <w:top w:val="nil"/>
              <w:left w:val="nil"/>
              <w:bottom w:val="single" w:sz="4" w:space="0" w:color="auto"/>
              <w:right w:val="single" w:sz="4" w:space="0" w:color="auto"/>
            </w:tcBorders>
            <w:shd w:val="clear" w:color="auto" w:fill="auto"/>
            <w:vAlign w:val="center"/>
            <w:hideMark/>
          </w:tcPr>
          <w:p w14:paraId="075F392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Mreža podražava enkripciju podataka koji se šalju kroz mrežu</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6B2083C7"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C6EBD9C"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7E4A16C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479FB124"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1EB226EF"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338C4F3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Forward Secrecy</w:t>
            </w:r>
          </w:p>
        </w:tc>
        <w:tc>
          <w:tcPr>
            <w:tcW w:w="5920" w:type="dxa"/>
            <w:tcBorders>
              <w:top w:val="nil"/>
              <w:left w:val="nil"/>
              <w:bottom w:val="single" w:sz="4" w:space="0" w:color="auto"/>
              <w:right w:val="single" w:sz="4" w:space="0" w:color="auto"/>
            </w:tcBorders>
            <w:shd w:val="clear" w:color="auto" w:fill="auto"/>
            <w:vAlign w:val="center"/>
            <w:hideMark/>
          </w:tcPr>
          <w:p w14:paraId="28C84AF3"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FS je sigurnosno svojstvo mrežnog protokola koje ima zadatak da spriječi napadača da otkrije ključ svake pojedinačne sesije uz pomoć prethodno otkrivenih pohranjenih dugoročnih javno privatnih ključeva, a temeljem kojih se svaki put generira novi ključ sesije. Riječ je o sigurnosnom protokolu koji napadaču uskraćuje dio informacija potrebnih da generira ključ sesije, pa čak i onda ako je u posjedu prethodno otkrivenih javno-privatnih ključeva.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26F00ED1"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435DFC6F"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1F13DB6F"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34CED664"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545B7CC8"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54CEE22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Data Integrity</w:t>
            </w:r>
          </w:p>
        </w:tc>
        <w:tc>
          <w:tcPr>
            <w:tcW w:w="5920" w:type="dxa"/>
            <w:tcBorders>
              <w:top w:val="nil"/>
              <w:left w:val="nil"/>
              <w:bottom w:val="single" w:sz="4" w:space="0" w:color="auto"/>
              <w:right w:val="single" w:sz="4" w:space="0" w:color="auto"/>
            </w:tcBorders>
            <w:shd w:val="clear" w:color="auto" w:fill="auto"/>
            <w:vAlign w:val="center"/>
            <w:hideMark/>
          </w:tcPr>
          <w:p w14:paraId="1FC7597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Sigurnosna funkcionalnost mreže koja osigurava da primatelj poruke može otkriti bilo kakvo manipuliranje sadržajem presretnute poruke od strane napadača.</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DC0463B"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54E64676"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3C1BA37"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423BE059"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7E0383FB"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67EB233A"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Control Integrity</w:t>
            </w:r>
          </w:p>
        </w:tc>
        <w:tc>
          <w:tcPr>
            <w:tcW w:w="5920" w:type="dxa"/>
            <w:tcBorders>
              <w:top w:val="nil"/>
              <w:left w:val="nil"/>
              <w:bottom w:val="single" w:sz="4" w:space="0" w:color="auto"/>
              <w:right w:val="single" w:sz="4" w:space="0" w:color="auto"/>
            </w:tcBorders>
            <w:shd w:val="clear" w:color="auto" w:fill="auto"/>
            <w:vAlign w:val="center"/>
            <w:hideMark/>
          </w:tcPr>
          <w:p w14:paraId="42B34967"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Sigurnosna funkcionalnost mreže koja osigurava da primatelj poruke može otkriti bilo kakvo manipuliranje kontrolnim informacijama slanja poruke od strane napadača. S obzirom da se ovakve informacije procesuiraju na različitom layeru mreže, ova sigurnosna funkcionalnost odvojena je od podatkovnog integriteta koji se obrađuje na drugom layeru mreže.</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313CC62"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3805E181"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6D4DA23E"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15D83402"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0E1A9665"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2D084EEC"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Replay Protection</w:t>
            </w:r>
          </w:p>
        </w:tc>
        <w:tc>
          <w:tcPr>
            <w:tcW w:w="5920" w:type="dxa"/>
            <w:tcBorders>
              <w:top w:val="nil"/>
              <w:left w:val="nil"/>
              <w:bottom w:val="single" w:sz="4" w:space="0" w:color="auto"/>
              <w:right w:val="single" w:sz="4" w:space="0" w:color="auto"/>
            </w:tcBorders>
            <w:shd w:val="clear" w:color="auto" w:fill="auto"/>
            <w:vAlign w:val="center"/>
            <w:hideMark/>
          </w:tcPr>
          <w:p w14:paraId="32C8905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Zaštita od ponavljanja je sigurnosno svojstvo mrežnog protokola, tako da poruke koje je presreo i snimio napadač neće biti prihvaćene od strane njihovog primatelja kao legitimne ako se kasnije ponovno ugrade u komunikacijsku vezu. To je važno u scenarijima gdje je sadržaj poruke povezan s nekom vrstom komercijalne transakcije, ili, na primjer, kada napadač želi izbjeći otkrivanje pomoću uređaja za nadzor tako da ga onemogući i zamijeni svoje prijenose s prethodno snimljenom normalnom aktivnošću.</w:t>
            </w:r>
          </w:p>
        </w:tc>
        <w:tc>
          <w:tcPr>
            <w:tcW w:w="504" w:type="dxa"/>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3566D4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10E36EFA"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4" w:space="0" w:color="auto"/>
              <w:right w:val="single" w:sz="4" w:space="0" w:color="auto"/>
            </w:tcBorders>
            <w:shd w:val="clear" w:color="auto" w:fill="DEEAF6" w:themeFill="accent1" w:themeFillTint="33"/>
            <w:noWrap/>
            <w:vAlign w:val="center"/>
            <w:hideMark/>
          </w:tcPr>
          <w:p w14:paraId="2CB0A5A2"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r w:rsidR="007324D0" w:rsidRPr="00BD7EED" w14:paraId="1507DFD6" w14:textId="77777777" w:rsidTr="00F265C9">
        <w:trPr>
          <w:cantSplit/>
          <w:jc w:val="center"/>
        </w:trPr>
        <w:tc>
          <w:tcPr>
            <w:tcW w:w="705" w:type="dxa"/>
            <w:vMerge/>
            <w:tcBorders>
              <w:top w:val="nil"/>
              <w:left w:val="single" w:sz="4" w:space="0" w:color="auto"/>
              <w:bottom w:val="single" w:sz="4" w:space="0" w:color="auto"/>
              <w:right w:val="single" w:sz="4" w:space="0" w:color="auto"/>
            </w:tcBorders>
            <w:shd w:val="clear" w:color="auto" w:fill="2E74B5" w:themeFill="accent1" w:themeFillShade="BF"/>
            <w:vAlign w:val="center"/>
            <w:hideMark/>
          </w:tcPr>
          <w:p w14:paraId="224FF391"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p>
        </w:tc>
        <w:tc>
          <w:tcPr>
            <w:tcW w:w="1786" w:type="dxa"/>
            <w:tcBorders>
              <w:top w:val="nil"/>
              <w:left w:val="nil"/>
              <w:bottom w:val="single" w:sz="4" w:space="0" w:color="auto"/>
              <w:right w:val="single" w:sz="4" w:space="0" w:color="auto"/>
            </w:tcBorders>
            <w:shd w:val="clear" w:color="auto" w:fill="auto"/>
            <w:vAlign w:val="center"/>
            <w:hideMark/>
          </w:tcPr>
          <w:p w14:paraId="703FB60C"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Reliable Delivery</w:t>
            </w:r>
          </w:p>
        </w:tc>
        <w:tc>
          <w:tcPr>
            <w:tcW w:w="5920" w:type="dxa"/>
            <w:tcBorders>
              <w:top w:val="nil"/>
              <w:left w:val="nil"/>
              <w:bottom w:val="single" w:sz="4" w:space="0" w:color="auto"/>
              <w:right w:val="single" w:sz="4" w:space="0" w:color="auto"/>
            </w:tcBorders>
            <w:shd w:val="clear" w:color="auto" w:fill="auto"/>
            <w:vAlign w:val="center"/>
            <w:hideMark/>
          </w:tcPr>
          <w:p w14:paraId="5737E949" w14:textId="77777777" w:rsidR="007324D0" w:rsidRPr="00BD7EED" w:rsidRDefault="007324D0" w:rsidP="001116A1">
            <w:pPr>
              <w:spacing w:after="0" w:line="240" w:lineRule="auto"/>
              <w:ind w:left="0" w:firstLine="0"/>
              <w:jc w:val="left"/>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 xml:space="preserve">Mreža podržava objavu potvrde o uspješno isporučenoj poruci kako bi se sama mreža a i uređaj koji šalje poruku obavijestio o uspijehu isporuke. Time se spriječava potencijalni napadač da neotkriven spriječi isporuku poruke i tako posredno ugrozi druge sigurnosne karakteristike mreže </w:t>
            </w:r>
          </w:p>
        </w:tc>
        <w:tc>
          <w:tcPr>
            <w:tcW w:w="504" w:type="dxa"/>
            <w:tcBorders>
              <w:top w:val="nil"/>
              <w:left w:val="single" w:sz="8" w:space="0" w:color="auto"/>
              <w:bottom w:val="single" w:sz="8" w:space="0" w:color="auto"/>
              <w:right w:val="single" w:sz="4" w:space="0" w:color="auto"/>
            </w:tcBorders>
            <w:shd w:val="clear" w:color="auto" w:fill="DEEAF6" w:themeFill="accent1" w:themeFillTint="33"/>
            <w:noWrap/>
            <w:vAlign w:val="center"/>
            <w:hideMark/>
          </w:tcPr>
          <w:p w14:paraId="16FD8A56"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DA</w:t>
            </w:r>
          </w:p>
        </w:tc>
        <w:tc>
          <w:tcPr>
            <w:tcW w:w="504" w:type="dxa"/>
            <w:tcBorders>
              <w:top w:val="nil"/>
              <w:left w:val="nil"/>
              <w:bottom w:val="single" w:sz="8" w:space="0" w:color="auto"/>
              <w:right w:val="single" w:sz="4" w:space="0" w:color="auto"/>
            </w:tcBorders>
            <w:shd w:val="clear" w:color="auto" w:fill="DEEAF6" w:themeFill="accent1" w:themeFillTint="33"/>
            <w:noWrap/>
            <w:vAlign w:val="center"/>
            <w:hideMark/>
          </w:tcPr>
          <w:p w14:paraId="72B0D0BF"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OG</w:t>
            </w:r>
          </w:p>
        </w:tc>
        <w:tc>
          <w:tcPr>
            <w:tcW w:w="504" w:type="dxa"/>
            <w:tcBorders>
              <w:top w:val="nil"/>
              <w:left w:val="nil"/>
              <w:bottom w:val="single" w:sz="8" w:space="0" w:color="auto"/>
              <w:right w:val="single" w:sz="4" w:space="0" w:color="auto"/>
            </w:tcBorders>
            <w:shd w:val="clear" w:color="auto" w:fill="DEEAF6" w:themeFill="accent1" w:themeFillTint="33"/>
            <w:noWrap/>
            <w:vAlign w:val="center"/>
            <w:hideMark/>
          </w:tcPr>
          <w:p w14:paraId="68B919A5" w14:textId="77777777" w:rsidR="007324D0" w:rsidRPr="00BD7EED" w:rsidRDefault="007324D0" w:rsidP="001116A1">
            <w:pPr>
              <w:spacing w:after="0" w:line="240" w:lineRule="auto"/>
              <w:ind w:left="0" w:firstLine="0"/>
              <w:jc w:val="center"/>
              <w:rPr>
                <w:rFonts w:asciiTheme="minorHAnsi" w:eastAsia="Times New Roman" w:hAnsiTheme="minorHAnsi"/>
                <w:color w:val="auto"/>
                <w:sz w:val="14"/>
                <w:szCs w:val="14"/>
              </w:rPr>
            </w:pPr>
            <w:r w:rsidRPr="00BD7EED">
              <w:rPr>
                <w:rFonts w:asciiTheme="minorHAnsi" w:eastAsia="Times New Roman" w:hAnsiTheme="minorHAnsi"/>
                <w:color w:val="auto"/>
                <w:sz w:val="14"/>
                <w:szCs w:val="14"/>
              </w:rPr>
              <w:t>NE</w:t>
            </w:r>
          </w:p>
        </w:tc>
      </w:tr>
    </w:tbl>
    <w:p w14:paraId="12B30059" w14:textId="4C1C88F9" w:rsidR="001122AB" w:rsidRPr="00BD7EED" w:rsidRDefault="001122AB" w:rsidP="00F265C9">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PK</w:t>
      </w:r>
      <w:r>
        <w:rPr>
          <w:rFonts w:asciiTheme="minorHAnsi" w:hAnsiTheme="minorHAnsi"/>
          <w:sz w:val="18"/>
          <w:szCs w:val="18"/>
        </w:rPr>
        <w:t xml:space="preserve"> – podkriterij, </w:t>
      </w:r>
      <w:r w:rsidRPr="00473403">
        <w:rPr>
          <w:rFonts w:asciiTheme="minorHAnsi" w:hAnsiTheme="minorHAnsi"/>
          <w:b/>
          <w:sz w:val="18"/>
          <w:szCs w:val="18"/>
        </w:rPr>
        <w:t>V</w:t>
      </w:r>
      <w:r>
        <w:rPr>
          <w:rFonts w:asciiTheme="minorHAnsi" w:hAnsiTheme="minorHAnsi"/>
          <w:sz w:val="18"/>
          <w:szCs w:val="18"/>
        </w:rPr>
        <w:t xml:space="preserve"> – Vrijednost elementa, Oznaka </w:t>
      </w:r>
      <w:r w:rsidRPr="00473403">
        <w:rPr>
          <w:rFonts w:asciiTheme="minorHAnsi" w:hAnsiTheme="minorHAnsi"/>
          <w:b/>
          <w:sz w:val="18"/>
          <w:szCs w:val="18"/>
        </w:rPr>
        <w:t>OG</w:t>
      </w:r>
      <w:r>
        <w:rPr>
          <w:rFonts w:asciiTheme="minorHAnsi" w:hAnsiTheme="minorHAnsi"/>
          <w:sz w:val="18"/>
          <w:szCs w:val="18"/>
        </w:rPr>
        <w:t xml:space="preserve"> – OGRANIČENA MOGUĆNOST MREŽE</w:t>
      </w:r>
    </w:p>
    <w:p w14:paraId="4A0177A7" w14:textId="38F59A6E" w:rsidR="00D1506C" w:rsidRDefault="001122AB" w:rsidP="00F265C9">
      <w:pPr>
        <w:ind w:left="-567" w:right="54"/>
        <w:rPr>
          <w:rFonts w:asciiTheme="minorHAnsi" w:hAnsiTheme="minorHAnsi" w:cstheme="minorHAnsi"/>
          <w:b/>
          <w:sz w:val="20"/>
          <w:szCs w:val="20"/>
        </w:rPr>
      </w:pPr>
      <w:r w:rsidRPr="001122AB">
        <w:rPr>
          <w:rFonts w:asciiTheme="minorHAnsi" w:hAnsiTheme="minorHAnsi" w:cstheme="minorHAnsi"/>
          <w:b/>
          <w:sz w:val="20"/>
          <w:szCs w:val="20"/>
        </w:rPr>
        <w:t>Ponuditelj ispunja ovaj obrazac Izjave na način da zaokruži odgovarajuću vrijednost u svakom pojedinačnom retku</w:t>
      </w:r>
    </w:p>
    <w:p w14:paraId="1F7B6461" w14:textId="5AB996D4" w:rsidR="00132C4A" w:rsidRDefault="00132C4A" w:rsidP="00132C4A">
      <w:pPr>
        <w:ind w:left="-567" w:right="54"/>
        <w:rPr>
          <w:rFonts w:asciiTheme="minorHAnsi" w:hAnsiTheme="minorHAnsi" w:cstheme="minorHAnsi"/>
          <w:b/>
          <w:sz w:val="20"/>
          <w:szCs w:val="20"/>
        </w:rPr>
      </w:pPr>
      <w:r>
        <w:rPr>
          <w:rFonts w:asciiTheme="minorHAnsi" w:hAnsiTheme="minorHAnsi" w:cstheme="minorHAnsi"/>
          <w:b/>
          <w:sz w:val="20"/>
          <w:szCs w:val="20"/>
        </w:rPr>
        <w:t>Niti jedna zaokružena vrijednost NIJE ISKLJUČUJUĆA za Ponuditelje. Ukoliko Ponuditelj ne zaokruži niti jednu vrijednost, za tu stavku će dobiti 0 bodova.</w:t>
      </w:r>
    </w:p>
    <w:p w14:paraId="39EE6F1A" w14:textId="1CDC2626" w:rsidR="001122AB" w:rsidRDefault="00132C4A" w:rsidP="00132C4A">
      <w:pPr>
        <w:ind w:left="0" w:right="54" w:firstLine="0"/>
        <w:rPr>
          <w:rFonts w:asciiTheme="minorHAnsi" w:hAnsiTheme="minorHAnsi" w:cstheme="minorHAnsi"/>
        </w:rPr>
      </w:pPr>
      <w:r w:rsidRPr="00B01AF8">
        <w:rPr>
          <w:noProof/>
        </w:rPr>
        <mc:AlternateContent>
          <mc:Choice Requires="wps">
            <w:drawing>
              <wp:anchor distT="0" distB="0" distL="114300" distR="114300" simplePos="0" relativeHeight="251676672" behindDoc="0" locked="0" layoutInCell="1" allowOverlap="1" wp14:anchorId="61A1FA80" wp14:editId="3398FB49">
                <wp:simplePos x="0" y="0"/>
                <wp:positionH relativeFrom="column">
                  <wp:posOffset>1053465</wp:posOffset>
                </wp:positionH>
                <wp:positionV relativeFrom="paragraph">
                  <wp:posOffset>53975</wp:posOffset>
                </wp:positionV>
                <wp:extent cx="998855" cy="989965"/>
                <wp:effectExtent l="0" t="0" r="10795" b="19685"/>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371CC5F" id="Oval 14" o:spid="_x0000_s1026" style="position:absolute;margin-left:82.95pt;margin-top:4.25pt;width:78.65pt;height:7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EUmAIAAEUFAAAOAAAAZHJzL2Uyb0RvYy54bWysVFFv0zAQfkfiP1h+75KUtGuipdOUtAhp&#10;sEljP8CNncSaYxvbbToQ/52zk5UOeECIVnLufOfzfXff+er62At0YMZyJQucXMQYMVkrymVb4MfP&#10;29kKI+uIpEQoyQr8zCy+Xr99czXonM1VpwRlBkEQafNBF7hzTudRZOuO9cReKM0kGBtleuJANW1E&#10;DRkgei+ieRwvo0EZqo2qmbWwW41GvA7xm4bV7q5pLHNIFBhyc2E1Yd35NVpfkbw1RHe8ntIg/5BF&#10;T7iES0+hKuII2hv+W6ie10ZZ1biLWvWRahpes4AB0CTxL2geOqJZwALFsfpUJvv/wtafDvcGcQq9&#10;SzGSpIce3R2IQKBCbQZtc3B50PfGo7P6VtVPFklVdkS27MYYNXSMUMgo8f7RqwNesXAU7YaPikJk&#10;sncqlOnYmN4HhAKgY+jG86kb7OhQDZtZtlotFhjVYMpWWbZchBtI/nJYG+veM9UjLxSYCcG19fUi&#10;OTncWufzIfmLl9+WasuFCD0XEg0Fni/SGGhRE6CekTSc1cQ57zaFpU+PuuKkDbamLYUJlTDtDkQE&#10;pSpwGfv/lN3JZfdH3234Tb6Ti89yutTHNmovaUjSl3YzyY5wMcrgLqR3hEoBzEka6fYti7PNarNK&#10;Z+l8uZmlcVXNbrZlOltuk8tF9a4qyyr57rEkad5xSpkMWMcJhM2/o9Y0hCNpT+S3SnDqw/mU7HmF&#10;XqE+c4tepxEaBqhevgFd4JSn0UjHnaLPQCmjxlmGtweETpmvGA0wxwW2X/bEMIzEBwm0zJI09YMf&#10;lHRxOQfFnFt25xYiawhVYIfRKJZufCz22vC2g5uSwAOpboDKDQ8c8zQfs5oGAGY1IJjeFf8YnOvB&#10;6+frt/4BAAD//wMAUEsDBBQABgAIAAAAIQCmtJxE3gAAAAkBAAAPAAAAZHJzL2Rvd25yZXYueG1s&#10;TI9BT4NAEIXvJv6HzZh4MXYRWkIpS2NMqjGcbL1428IUSNlZwi4F/73Tkz2+fC9vvsm2s+nEBQfX&#10;WlLwsghAIJW2aqlW8H3YPScgnNdU6c4SKvhFB9v8/i7TaWUn+sLL3teCR8ilWkHjfZ9K6coGjXYL&#10;2yMxO9nBaM9xqGU16InHTSfDIIil0S3xhUb3+NZged6PRkERu+mQ+OIc2V3xNL7/fHyeQlLq8WF+&#10;3YDwOPv/Mlz1WR1ydjrakSonOs7xas1VBckKBPMojEIQxytYLkHmmbz9IP8DAAD//wMAUEsBAi0A&#10;FAAGAAgAAAAhALaDOJL+AAAA4QEAABMAAAAAAAAAAAAAAAAAAAAAAFtDb250ZW50X1R5cGVzXS54&#10;bWxQSwECLQAUAAYACAAAACEAOP0h/9YAAACUAQAACwAAAAAAAAAAAAAAAAAvAQAAX3JlbHMvLnJl&#10;bHNQSwECLQAUAAYACAAAACEACLuhFJgCAABFBQAADgAAAAAAAAAAAAAAAAAuAgAAZHJzL2Uyb0Rv&#10;Yy54bWxQSwECLQAUAAYACAAAACEAprScRN4AAAAJAQAADwAAAAAAAAAAAAAAAADyBAAAZHJzL2Rv&#10;d25yZXYueG1sUEsFBgAAAAAEAAQA8wAAAP0FAAAAAA==&#10;" filled="f" strokecolor="silver" strokeweight="2pt">
                <v:stroke r:id="rId21" o:title="" filltype="pattern" endcap="round"/>
              </v:oval>
            </w:pict>
          </mc:Fallback>
        </mc:AlternateContent>
      </w:r>
    </w:p>
    <w:p w14:paraId="7A808C4C" w14:textId="700D7E7F" w:rsidR="001122AB" w:rsidRPr="007324D0" w:rsidRDefault="001122AB" w:rsidP="001122AB">
      <w:pPr>
        <w:rPr>
          <w:sz w:val="20"/>
          <w:szCs w:val="20"/>
        </w:rPr>
      </w:pPr>
      <w:r>
        <w:rPr>
          <w:sz w:val="20"/>
          <w:szCs w:val="20"/>
        </w:rPr>
        <w:t>U ____________, dana ___________ 2019.</w:t>
      </w:r>
    </w:p>
    <w:p w14:paraId="67C8E0D8" w14:textId="544415ED" w:rsidR="001122AB" w:rsidRPr="00132C4A" w:rsidRDefault="001122AB" w:rsidP="00132C4A">
      <w:pPr>
        <w:pStyle w:val="TEXT"/>
        <w:tabs>
          <w:tab w:val="left" w:pos="4536"/>
        </w:tabs>
        <w:spacing w:after="0"/>
        <w:rPr>
          <w:rFonts w:ascii="Arial" w:hAnsi="Arial" w:cs="Arial"/>
        </w:rPr>
      </w:pPr>
      <w:r>
        <w:rPr>
          <w:rFonts w:ascii="Arial" w:hAnsi="Arial" w:cs="Arial"/>
        </w:rPr>
        <w:tab/>
      </w:r>
      <w:r w:rsidR="00132C4A">
        <w:rPr>
          <w:rFonts w:ascii="Arial" w:hAnsi="Arial" w:cs="Arial"/>
        </w:rPr>
        <w:tab/>
        <w:t>_____________________________</w:t>
      </w:r>
      <w:r w:rsidRPr="00B01AF8">
        <w:rPr>
          <w:noProof/>
          <w:sz w:val="22"/>
          <w:szCs w:val="22"/>
          <w:lang w:eastAsia="hr-HR"/>
        </w:rPr>
        <mc:AlternateContent>
          <mc:Choice Requires="wps">
            <w:drawing>
              <wp:anchor distT="0" distB="0" distL="114300" distR="114300" simplePos="0" relativeHeight="251677696" behindDoc="0" locked="0" layoutInCell="1" allowOverlap="1" wp14:anchorId="7F327928" wp14:editId="4E5EE81E">
                <wp:simplePos x="0" y="0"/>
                <wp:positionH relativeFrom="column">
                  <wp:posOffset>1221105</wp:posOffset>
                </wp:positionH>
                <wp:positionV relativeFrom="paragraph">
                  <wp:posOffset>104775</wp:posOffset>
                </wp:positionV>
                <wp:extent cx="704215" cy="344170"/>
                <wp:effectExtent l="0" t="0" r="63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9A1C3" w14:textId="77777777" w:rsidR="008012FD" w:rsidRDefault="008012FD" w:rsidP="001122AB">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27928" id="Text Box 15" o:spid="_x0000_s1033" type="#_x0000_t202" style="position:absolute;margin-left:96.15pt;margin-top:8.25pt;width:55.45pt;height:2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y5ttAIAAL0FAAAOAAAAZHJzL2Uyb0RvYy54bWysVNtunDAQfa/Uf7D8TrjUuywobJQsS1Up&#10;vUhJP8ALZrEKNrW9C2nVf+/Y7C3JS9WWB2sYj8/czsz1zdi1aM+U5lJkOLwKMGKilBUX2wx/fSy8&#10;BUbaUFHRVgqW4Sem8c3y7ZvroU9ZJBvZVkwhABE6HfoMN8b0qe/rsmEd1VeyZwIua6k6auBXbf1K&#10;0QHQu9aPgmDuD1JVvZIl0xq0+XSJlw6/rllpPte1Zga1GYbYjDuVOzf29JfXNN0q2je8PIRB/yKK&#10;jnIBTk9QOTUU7RR/BdXxUkkta3NVys6Xdc1L5nKAbMLgRTYPDe2ZywWKo/tTmfT/gy0/7b8oxCvo&#10;3QwjQTvo0SMbDbqTIwIV1GfodQpmDz0YmhH0YOty1f29LL9pJOSqoWLLbpWSQ8NoBfGF9qV/8XTC&#10;0RZkM3yUFfihOyMd0FirzhYPyoEAHfr0dOqNjaUEZRyQyIZYwtU7QsLY9c6n6fFxr7R5z2SHrJBh&#10;Ba134HR/r40NhqZHE+tLyIK3rWt/K54pwHDSgGt4au9sEK6bP5MgWS/WC+KRaL72SJDn3m2xIt68&#10;CONZ/i5frfLwl/UbkrThVcWEdXNkVkj+rHMHjk+cOHFLy5ZXFs6GpNV2s2oV2lNgduE+V3K4OZv5&#10;z8NwRYBcXqQURiS4ixKvmC9ijxRk5iVxsPCCMLlL5gFJSF48T+meC/bvKaEhw8ksmk1cOgf9IrfA&#10;fa9zo2nHDeyOlncZXpyMaGoZuBaVa62hvJ3ki1LY8M+lgHYfG+34aik6kdWMm9GNRnwcg42snoDA&#10;SgLBgKWw90BopPqB0QA7JMP6+44qhlH7QcAQxLChYOdcyOpC3lzIVJQAk2GD0SSuzLSkdr3i2wa8&#10;TCMn5C0MTc0doe10TREdRg12hMvrsM/sErr8d1bnrbv8DQAA//8DAFBLAwQUAAYACAAAACEA/5BG&#10;eN0AAAAJAQAADwAAAGRycy9kb3ducmV2LnhtbEyPy07DMBBF90j8gzVI7KhNojYQ4lQIVIVNFxQ+&#10;YBKbOMKPNHbT8PcMK7qbqzm6c6baLs6yWU9xCF7C/UoA074LavC9hM+P3d0DsJjQK7TBawk/OsK2&#10;vr6qsFTh7N/1fEg9oxIfS5RgUhpLzmNntMO4CqP2tPsKk8NEceq5mvBM5c7yTIgNdzh4umBw1C9G&#10;d9+Hk5NwnF/3PN/vjm9Fa7rMYrNuRCPl7c3y/AQs6SX9w/CnT+pQk1MbTl5FZik/ZjmhNGzWwAjI&#10;RZ4BayUUogBeV/zyg/oXAAD//wMAUEsBAi0AFAAGAAgAAAAhALaDOJL+AAAA4QEAABMAAAAAAAAA&#10;AAAAAAAAAAAAAFtDb250ZW50X1R5cGVzXS54bWxQSwECLQAUAAYACAAAACEAOP0h/9YAAACUAQAA&#10;CwAAAAAAAAAAAAAAAAAvAQAAX3JlbHMvLnJlbHNQSwECLQAUAAYACAAAACEARe8ubbQCAAC9BQAA&#10;DgAAAAAAAAAAAAAAAAAuAgAAZHJzL2Uyb0RvYy54bWxQSwECLQAUAAYACAAAACEA/5BGeN0AAAAJ&#10;AQAADwAAAAAAAAAAAAAAAAAOBQAAZHJzL2Rvd25yZXYueG1sUEsFBgAAAAAEAAQA8wAAABgGAAAA&#10;AA==&#10;" filled="f" stroked="f">
                <v:textbox inset=".2mm,.2mm,.2mm,.2mm">
                  <w:txbxContent>
                    <w:p w14:paraId="72B9A1C3" w14:textId="77777777" w:rsidR="008012FD" w:rsidRDefault="008012FD" w:rsidP="001122AB">
                      <w:pPr>
                        <w:jc w:val="center"/>
                        <w:rPr>
                          <w:rFonts w:ascii="BernhardMod BT" w:hAnsi="BernhardMod BT"/>
                          <w:b/>
                          <w:color w:val="808080"/>
                        </w:rPr>
                      </w:pPr>
                      <w:r>
                        <w:rPr>
                          <w:rFonts w:ascii="BernhardMod BT" w:hAnsi="BernhardMod BT"/>
                          <w:b/>
                          <w:color w:val="808080"/>
                        </w:rPr>
                        <w:t>m.p.</w:t>
                      </w:r>
                    </w:p>
                  </w:txbxContent>
                </v:textbox>
              </v:shape>
            </w:pict>
          </mc:Fallback>
        </mc:AlternateContent>
      </w:r>
      <w:r w:rsidR="00132C4A">
        <w:rPr>
          <w:rFonts w:ascii="Arial" w:hAnsi="Arial" w:cs="Arial"/>
          <w:sz w:val="16"/>
          <w:szCs w:val="16"/>
        </w:rPr>
        <w:tab/>
      </w:r>
      <w:r w:rsidR="00132C4A">
        <w:rPr>
          <w:rFonts w:ascii="Arial" w:hAnsi="Arial" w:cs="Arial"/>
          <w:sz w:val="16"/>
          <w:szCs w:val="16"/>
        </w:rPr>
        <w:tab/>
      </w:r>
      <w:r w:rsidR="00132C4A">
        <w:rPr>
          <w:rFonts w:ascii="Arial" w:hAnsi="Arial" w:cs="Arial"/>
          <w:sz w:val="16"/>
          <w:szCs w:val="16"/>
        </w:rPr>
        <w:tab/>
      </w:r>
      <w:r>
        <w:rPr>
          <w:rFonts w:ascii="Arial" w:hAnsi="Arial" w:cs="Arial"/>
          <w:sz w:val="16"/>
          <w:szCs w:val="16"/>
        </w:rPr>
        <w:t>(</w:t>
      </w:r>
      <w:r>
        <w:rPr>
          <w:rFonts w:ascii="Arial" w:hAnsi="Arial" w:cs="Arial"/>
          <w:i/>
          <w:sz w:val="16"/>
          <w:szCs w:val="16"/>
        </w:rPr>
        <w:t>ime i pre</w:t>
      </w:r>
      <w:r w:rsidR="00132C4A">
        <w:rPr>
          <w:rFonts w:ascii="Arial" w:hAnsi="Arial" w:cs="Arial"/>
          <w:i/>
          <w:sz w:val="16"/>
          <w:szCs w:val="16"/>
        </w:rPr>
        <w:t>zime ovlaštene osobe ponuditelja)</w:t>
      </w:r>
      <w:r>
        <w:rPr>
          <w:rFonts w:ascii="Arial" w:hAnsi="Arial" w:cs="Arial"/>
        </w:rPr>
        <w:tab/>
      </w:r>
    </w:p>
    <w:p w14:paraId="2066A858" w14:textId="773A67C7" w:rsidR="001122AB" w:rsidRDefault="00132C4A" w:rsidP="001122AB">
      <w:pPr>
        <w:pStyle w:val="TEXT"/>
        <w:tabs>
          <w:tab w:val="left" w:pos="4536"/>
        </w:tabs>
        <w:spacing w:after="0"/>
        <w:rPr>
          <w:rFonts w:ascii="Arial" w:hAnsi="Arial" w:cs="Arial"/>
        </w:rPr>
      </w:pPr>
      <w:r>
        <w:rPr>
          <w:rFonts w:ascii="Arial" w:hAnsi="Arial" w:cs="Arial"/>
        </w:rPr>
        <w:tab/>
      </w:r>
      <w:r>
        <w:rPr>
          <w:rFonts w:ascii="Arial" w:hAnsi="Arial" w:cs="Arial"/>
        </w:rPr>
        <w:tab/>
      </w:r>
      <w:r w:rsidR="001122AB">
        <w:rPr>
          <w:rFonts w:ascii="Arial" w:hAnsi="Arial" w:cs="Arial"/>
        </w:rPr>
        <w:t>_____________________________</w:t>
      </w:r>
    </w:p>
    <w:p w14:paraId="1D5504B3" w14:textId="4A1004A3" w:rsidR="001122AB" w:rsidRDefault="00132C4A" w:rsidP="001122AB">
      <w:pPr>
        <w:pStyle w:val="TEXT"/>
        <w:tabs>
          <w:tab w:val="left" w:pos="4536"/>
        </w:tabs>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001122AB">
        <w:rPr>
          <w:rFonts w:ascii="Arial" w:hAnsi="Arial" w:cs="Arial"/>
          <w:sz w:val="16"/>
          <w:szCs w:val="16"/>
        </w:rPr>
        <w:tab/>
      </w:r>
      <w:r w:rsidR="001122AB">
        <w:rPr>
          <w:rFonts w:ascii="Arial" w:hAnsi="Arial" w:cs="Arial"/>
          <w:sz w:val="16"/>
          <w:szCs w:val="16"/>
        </w:rPr>
        <w:tab/>
        <w:t>(</w:t>
      </w:r>
      <w:r w:rsidR="001122AB">
        <w:rPr>
          <w:rFonts w:ascii="Arial" w:hAnsi="Arial" w:cs="Arial"/>
          <w:i/>
          <w:sz w:val="16"/>
          <w:szCs w:val="16"/>
        </w:rPr>
        <w:t>potpis</w:t>
      </w:r>
      <w:r w:rsidR="001122AB">
        <w:rPr>
          <w:rFonts w:ascii="Arial" w:hAnsi="Arial" w:cs="Arial"/>
          <w:sz w:val="16"/>
          <w:szCs w:val="16"/>
        </w:rPr>
        <w:t>)</w:t>
      </w:r>
    </w:p>
    <w:p w14:paraId="30BDF66B" w14:textId="20D8661F" w:rsidR="00004A4B" w:rsidRPr="00E94A78" w:rsidRDefault="00004A4B" w:rsidP="00004A4B">
      <w:pPr>
        <w:pStyle w:val="Naslov1"/>
      </w:pPr>
      <w:bookmarkStart w:id="156" w:name="_Toc508464"/>
      <w:r>
        <w:lastRenderedPageBreak/>
        <w:t>PRILOG 1</w:t>
      </w:r>
      <w:r w:rsidR="00A56026">
        <w:t>2</w:t>
      </w:r>
      <w:r>
        <w:t>.</w:t>
      </w:r>
      <w:r w:rsidRPr="00E94A78">
        <w:t xml:space="preserve"> </w:t>
      </w:r>
      <w:r w:rsidR="00F265C9">
        <w:t>IZJAVA SPECIFIKACIJE</w:t>
      </w:r>
      <w:r>
        <w:t xml:space="preserve"> RJEŠENJA – K3</w:t>
      </w:r>
      <w:bookmarkEnd w:id="156"/>
    </w:p>
    <w:p w14:paraId="2EFB1DF9" w14:textId="77777777" w:rsidR="001122AB" w:rsidRDefault="001122AB" w:rsidP="00D1506C">
      <w:pPr>
        <w:ind w:left="-5" w:right="54"/>
        <w:rPr>
          <w:rFonts w:asciiTheme="minorHAnsi" w:hAnsiTheme="minorHAnsi" w:cstheme="minorHAnsi"/>
        </w:rPr>
      </w:pPr>
    </w:p>
    <w:tbl>
      <w:tblPr>
        <w:tblW w:w="10206" w:type="dxa"/>
        <w:jc w:val="center"/>
        <w:tblLook w:val="04A0" w:firstRow="1" w:lastRow="0" w:firstColumn="1" w:lastColumn="0" w:noHBand="0" w:noVBand="1"/>
      </w:tblPr>
      <w:tblGrid>
        <w:gridCol w:w="406"/>
        <w:gridCol w:w="1867"/>
        <w:gridCol w:w="4241"/>
        <w:gridCol w:w="953"/>
        <w:gridCol w:w="841"/>
        <w:gridCol w:w="850"/>
        <w:gridCol w:w="1048"/>
      </w:tblGrid>
      <w:tr w:rsidR="00F265C9" w:rsidRPr="00D1575B" w14:paraId="191A0AB2" w14:textId="77777777" w:rsidTr="00F265C9">
        <w:trPr>
          <w:tblHeade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7017F34" w14:textId="77777777" w:rsidR="00F265C9" w:rsidRPr="00D1575B" w:rsidRDefault="00F265C9" w:rsidP="001116A1">
            <w:pPr>
              <w:spacing w:after="0" w:line="240" w:lineRule="auto"/>
              <w:ind w:left="0" w:firstLine="0"/>
              <w:jc w:val="center"/>
              <w:rPr>
                <w:rFonts w:asciiTheme="minorHAnsi" w:eastAsia="Times New Roman" w:hAnsiTheme="minorHAnsi"/>
                <w:b/>
                <w:bCs/>
                <w:color w:val="auto"/>
                <w:sz w:val="14"/>
                <w:szCs w:val="14"/>
              </w:rPr>
            </w:pPr>
            <w:r>
              <w:rPr>
                <w:rFonts w:asciiTheme="minorHAnsi" w:hAnsiTheme="minorHAnsi"/>
                <w:b/>
                <w:bCs/>
                <w:sz w:val="14"/>
                <w:szCs w:val="14"/>
              </w:rPr>
              <w:t>K3</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1F79CCD4" w14:textId="77777777" w:rsidR="00F265C9" w:rsidRPr="00D1575B" w:rsidRDefault="00F265C9" w:rsidP="001116A1">
            <w:pPr>
              <w:jc w:val="center"/>
              <w:rPr>
                <w:rFonts w:asciiTheme="minorHAnsi" w:hAnsiTheme="minorHAnsi"/>
                <w:b/>
                <w:bCs/>
                <w:sz w:val="14"/>
                <w:szCs w:val="14"/>
              </w:rPr>
            </w:pPr>
            <w:r w:rsidRPr="00D1575B">
              <w:rPr>
                <w:rFonts w:asciiTheme="minorHAnsi" w:hAnsiTheme="minorHAnsi"/>
                <w:b/>
                <w:bCs/>
                <w:sz w:val="14"/>
                <w:szCs w:val="14"/>
              </w:rPr>
              <w:t>Karaktreistika Rješenja</w:t>
            </w:r>
          </w:p>
        </w:tc>
        <w:tc>
          <w:tcPr>
            <w:tcW w:w="0" w:type="auto"/>
            <w:tcBorders>
              <w:top w:val="single" w:sz="4" w:space="0" w:color="auto"/>
              <w:left w:val="nil"/>
              <w:bottom w:val="single" w:sz="4" w:space="0" w:color="auto"/>
              <w:right w:val="nil"/>
            </w:tcBorders>
            <w:shd w:val="clear" w:color="000000" w:fill="F2F2F2"/>
            <w:noWrap/>
            <w:vAlign w:val="center"/>
            <w:hideMark/>
          </w:tcPr>
          <w:p w14:paraId="1EB399D0" w14:textId="77777777" w:rsidR="00F265C9" w:rsidRPr="00D1575B" w:rsidRDefault="00F265C9" w:rsidP="001116A1">
            <w:pPr>
              <w:jc w:val="center"/>
              <w:rPr>
                <w:rFonts w:asciiTheme="minorHAnsi" w:hAnsiTheme="minorHAnsi"/>
                <w:b/>
                <w:bCs/>
                <w:sz w:val="14"/>
                <w:szCs w:val="14"/>
              </w:rPr>
            </w:pPr>
            <w:r w:rsidRPr="00D1575B">
              <w:rPr>
                <w:rFonts w:asciiTheme="minorHAnsi" w:hAnsiTheme="minorHAnsi"/>
                <w:b/>
                <w:bCs/>
                <w:sz w:val="14"/>
                <w:szCs w:val="14"/>
              </w:rPr>
              <w:t>Opis</w:t>
            </w:r>
          </w:p>
        </w:tc>
        <w:tc>
          <w:tcPr>
            <w:tcW w:w="0" w:type="auto"/>
            <w:tcBorders>
              <w:top w:val="single" w:sz="8" w:space="0" w:color="auto"/>
              <w:left w:val="single" w:sz="8" w:space="0" w:color="auto"/>
              <w:bottom w:val="single" w:sz="4" w:space="0" w:color="auto"/>
              <w:right w:val="single" w:sz="4" w:space="0" w:color="auto"/>
            </w:tcBorders>
            <w:shd w:val="clear" w:color="auto" w:fill="DEEAF6" w:themeFill="accent1" w:themeFillTint="33"/>
            <w:noWrap/>
            <w:vAlign w:val="center"/>
            <w:hideMark/>
          </w:tcPr>
          <w:p w14:paraId="6B208E43" w14:textId="77777777" w:rsidR="00F265C9" w:rsidRPr="00D1575B" w:rsidRDefault="00F265C9" w:rsidP="001116A1">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auto" w:fill="DEEAF6" w:themeFill="accent1" w:themeFillTint="33"/>
            <w:noWrap/>
            <w:vAlign w:val="center"/>
            <w:hideMark/>
          </w:tcPr>
          <w:p w14:paraId="71B5D074" w14:textId="77777777" w:rsidR="00F265C9" w:rsidRPr="00D1575B" w:rsidRDefault="00F265C9" w:rsidP="001116A1">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auto" w:fill="DEEAF6" w:themeFill="accent1" w:themeFillTint="33"/>
            <w:noWrap/>
            <w:vAlign w:val="center"/>
            <w:hideMark/>
          </w:tcPr>
          <w:p w14:paraId="2AA98429" w14:textId="77777777" w:rsidR="00F265C9" w:rsidRPr="00D1575B" w:rsidRDefault="00F265C9" w:rsidP="001116A1">
            <w:pPr>
              <w:jc w:val="center"/>
              <w:rPr>
                <w:rFonts w:asciiTheme="minorHAnsi" w:hAnsiTheme="minorHAnsi"/>
                <w:b/>
                <w:bCs/>
                <w:sz w:val="14"/>
                <w:szCs w:val="14"/>
              </w:rPr>
            </w:pPr>
            <w:r>
              <w:rPr>
                <w:rFonts w:asciiTheme="minorHAnsi" w:hAnsiTheme="minorHAnsi"/>
                <w:b/>
                <w:bCs/>
                <w:sz w:val="14"/>
                <w:szCs w:val="14"/>
              </w:rPr>
              <w:t>V</w:t>
            </w:r>
          </w:p>
        </w:tc>
        <w:tc>
          <w:tcPr>
            <w:tcW w:w="0" w:type="auto"/>
            <w:tcBorders>
              <w:top w:val="single" w:sz="8" w:space="0" w:color="auto"/>
              <w:left w:val="nil"/>
              <w:bottom w:val="single" w:sz="4" w:space="0" w:color="auto"/>
              <w:right w:val="single" w:sz="4" w:space="0" w:color="auto"/>
            </w:tcBorders>
            <w:shd w:val="clear" w:color="auto" w:fill="DEEAF6" w:themeFill="accent1" w:themeFillTint="33"/>
            <w:noWrap/>
            <w:vAlign w:val="center"/>
            <w:hideMark/>
          </w:tcPr>
          <w:p w14:paraId="64640710" w14:textId="77777777" w:rsidR="00F265C9" w:rsidRPr="00D1575B" w:rsidRDefault="00F265C9" w:rsidP="001116A1">
            <w:pPr>
              <w:jc w:val="center"/>
              <w:rPr>
                <w:rFonts w:asciiTheme="minorHAnsi" w:hAnsiTheme="minorHAnsi"/>
                <w:b/>
                <w:bCs/>
                <w:sz w:val="14"/>
                <w:szCs w:val="14"/>
              </w:rPr>
            </w:pPr>
            <w:r w:rsidRPr="00D1575B">
              <w:rPr>
                <w:rFonts w:asciiTheme="minorHAnsi" w:hAnsiTheme="minorHAnsi"/>
                <w:b/>
                <w:bCs/>
                <w:sz w:val="14"/>
                <w:szCs w:val="14"/>
              </w:rPr>
              <w:t>V</w:t>
            </w:r>
          </w:p>
        </w:tc>
      </w:tr>
      <w:tr w:rsidR="00F265C9" w:rsidRPr="00D1575B" w14:paraId="1C92B8B5" w14:textId="77777777" w:rsidTr="00F265C9">
        <w:trPr>
          <w:jc w:val="center"/>
        </w:trPr>
        <w:tc>
          <w:tcPr>
            <w:tcW w:w="0" w:type="auto"/>
            <w:vMerge w:val="restart"/>
            <w:tcBorders>
              <w:top w:val="nil"/>
              <w:left w:val="single" w:sz="4" w:space="0" w:color="auto"/>
              <w:bottom w:val="single" w:sz="4" w:space="0" w:color="auto"/>
              <w:right w:val="single" w:sz="4" w:space="0" w:color="auto"/>
            </w:tcBorders>
            <w:shd w:val="clear" w:color="auto" w:fill="DEEAF6" w:themeFill="accent1" w:themeFillTint="33"/>
            <w:noWrap/>
            <w:textDirection w:val="btLr"/>
            <w:vAlign w:val="center"/>
            <w:hideMark/>
          </w:tcPr>
          <w:p w14:paraId="171901D8" w14:textId="77777777" w:rsidR="00F265C9" w:rsidRPr="00D1575B" w:rsidRDefault="00F265C9" w:rsidP="001116A1">
            <w:pPr>
              <w:ind w:left="123" w:right="113"/>
              <w:jc w:val="left"/>
              <w:rPr>
                <w:rFonts w:asciiTheme="minorHAnsi" w:hAnsiTheme="minorHAnsi"/>
                <w:sz w:val="14"/>
                <w:szCs w:val="14"/>
              </w:rPr>
            </w:pPr>
            <w:r>
              <w:rPr>
                <w:rFonts w:asciiTheme="minorHAnsi" w:hAnsiTheme="minorHAnsi"/>
                <w:sz w:val="14"/>
                <w:szCs w:val="14"/>
              </w:rPr>
              <w:t>K3.</w:t>
            </w:r>
            <w:r w:rsidRPr="00D1575B">
              <w:rPr>
                <w:rFonts w:asciiTheme="minorHAnsi" w:hAnsiTheme="minorHAnsi"/>
                <w:sz w:val="14"/>
                <w:szCs w:val="14"/>
              </w:rPr>
              <w:t>1 Skalabilnost</w:t>
            </w:r>
          </w:p>
        </w:tc>
        <w:tc>
          <w:tcPr>
            <w:tcW w:w="0" w:type="auto"/>
            <w:tcBorders>
              <w:top w:val="nil"/>
              <w:left w:val="nil"/>
              <w:bottom w:val="single" w:sz="4" w:space="0" w:color="auto"/>
              <w:right w:val="single" w:sz="4" w:space="0" w:color="auto"/>
            </w:tcBorders>
            <w:shd w:val="clear" w:color="auto" w:fill="auto"/>
            <w:vAlign w:val="center"/>
            <w:hideMark/>
          </w:tcPr>
          <w:p w14:paraId="3568714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HW rješenje (za aplikaciju i analitiku)</w:t>
            </w:r>
          </w:p>
        </w:tc>
        <w:tc>
          <w:tcPr>
            <w:tcW w:w="0" w:type="auto"/>
            <w:tcBorders>
              <w:top w:val="nil"/>
              <w:left w:val="nil"/>
              <w:bottom w:val="single" w:sz="4" w:space="0" w:color="auto"/>
              <w:right w:val="nil"/>
            </w:tcBorders>
            <w:shd w:val="clear" w:color="auto" w:fill="auto"/>
            <w:vAlign w:val="center"/>
            <w:hideMark/>
          </w:tcPr>
          <w:p w14:paraId="02CE279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Način realizacije HW resursa za dio rješenja koji se odnosi na Aplikaciju</w:t>
            </w:r>
          </w:p>
        </w:tc>
        <w:tc>
          <w:tcPr>
            <w:tcW w:w="0" w:type="auto"/>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39D1257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Cloud/DATA Centar</w:t>
            </w:r>
          </w:p>
        </w:tc>
        <w:tc>
          <w:tcPr>
            <w:tcW w:w="0" w:type="auto"/>
            <w:tcBorders>
              <w:top w:val="nil"/>
              <w:left w:val="nil"/>
              <w:bottom w:val="single" w:sz="4" w:space="0" w:color="auto"/>
              <w:right w:val="single" w:sz="4" w:space="0" w:color="auto"/>
            </w:tcBorders>
            <w:shd w:val="clear" w:color="auto" w:fill="DEEAF6" w:themeFill="accent1" w:themeFillTint="33"/>
            <w:vAlign w:val="center"/>
            <w:hideMark/>
          </w:tcPr>
          <w:p w14:paraId="13F46BB7"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VPS/DATA Centar</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ED8BF19"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Kolokacija</w:t>
            </w:r>
          </w:p>
        </w:tc>
        <w:tc>
          <w:tcPr>
            <w:tcW w:w="0" w:type="auto"/>
            <w:tcBorders>
              <w:top w:val="nil"/>
              <w:left w:val="nil"/>
              <w:bottom w:val="single" w:sz="4" w:space="0" w:color="auto"/>
              <w:right w:val="single" w:sz="4" w:space="0" w:color="auto"/>
            </w:tcBorders>
            <w:shd w:val="clear" w:color="auto" w:fill="DEEAF6" w:themeFill="accent1" w:themeFillTint="33"/>
            <w:vAlign w:val="center"/>
            <w:hideMark/>
          </w:tcPr>
          <w:p w14:paraId="6898D4A2"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HW vlasništvo i kod Naručitelja</w:t>
            </w:r>
          </w:p>
        </w:tc>
      </w:tr>
      <w:tr w:rsidR="00F265C9" w:rsidRPr="00D1575B" w14:paraId="66252805" w14:textId="77777777" w:rsidTr="00F265C9">
        <w:trPr>
          <w:trHeight w:val="900"/>
          <w:jc w:val="center"/>
        </w:trPr>
        <w:tc>
          <w:tcPr>
            <w:tcW w:w="0" w:type="auto"/>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3C4AA8E"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ACFE944"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HW rješenje (za senzor management)</w:t>
            </w:r>
          </w:p>
        </w:tc>
        <w:tc>
          <w:tcPr>
            <w:tcW w:w="0" w:type="auto"/>
            <w:tcBorders>
              <w:top w:val="nil"/>
              <w:left w:val="nil"/>
              <w:bottom w:val="single" w:sz="4" w:space="0" w:color="auto"/>
              <w:right w:val="nil"/>
            </w:tcBorders>
            <w:shd w:val="clear" w:color="auto" w:fill="auto"/>
            <w:vAlign w:val="center"/>
            <w:hideMark/>
          </w:tcPr>
          <w:p w14:paraId="4534D42F"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Način realizacije HW resursa za dio rješenja koji se odnosi na SW za upravljanje senzorima</w:t>
            </w:r>
          </w:p>
        </w:tc>
        <w:tc>
          <w:tcPr>
            <w:tcW w:w="0" w:type="auto"/>
            <w:tcBorders>
              <w:top w:val="nil"/>
              <w:left w:val="single" w:sz="8" w:space="0" w:color="auto"/>
              <w:bottom w:val="single" w:sz="4" w:space="0" w:color="auto"/>
              <w:right w:val="single" w:sz="4" w:space="0" w:color="auto"/>
            </w:tcBorders>
            <w:shd w:val="clear" w:color="auto" w:fill="DEEAF6" w:themeFill="accent1" w:themeFillTint="33"/>
            <w:vAlign w:val="center"/>
            <w:hideMark/>
          </w:tcPr>
          <w:p w14:paraId="16BCD9E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Cloud/DATA Centar</w:t>
            </w:r>
          </w:p>
        </w:tc>
        <w:tc>
          <w:tcPr>
            <w:tcW w:w="0" w:type="auto"/>
            <w:tcBorders>
              <w:top w:val="nil"/>
              <w:left w:val="nil"/>
              <w:bottom w:val="single" w:sz="4" w:space="0" w:color="auto"/>
              <w:right w:val="single" w:sz="4" w:space="0" w:color="auto"/>
            </w:tcBorders>
            <w:shd w:val="clear" w:color="auto" w:fill="DEEAF6" w:themeFill="accent1" w:themeFillTint="33"/>
            <w:vAlign w:val="center"/>
            <w:hideMark/>
          </w:tcPr>
          <w:p w14:paraId="59AF7477"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VPS/DATA Centar</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6DC59F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Kolokacija</w:t>
            </w:r>
          </w:p>
        </w:tc>
        <w:tc>
          <w:tcPr>
            <w:tcW w:w="0" w:type="auto"/>
            <w:tcBorders>
              <w:top w:val="nil"/>
              <w:left w:val="nil"/>
              <w:bottom w:val="single" w:sz="4" w:space="0" w:color="auto"/>
              <w:right w:val="single" w:sz="4" w:space="0" w:color="auto"/>
            </w:tcBorders>
            <w:shd w:val="clear" w:color="auto" w:fill="DEEAF6" w:themeFill="accent1" w:themeFillTint="33"/>
            <w:vAlign w:val="center"/>
            <w:hideMark/>
          </w:tcPr>
          <w:p w14:paraId="32DFC835"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HW vlasništvo Naručitelja</w:t>
            </w:r>
          </w:p>
        </w:tc>
      </w:tr>
      <w:tr w:rsidR="00F265C9" w:rsidRPr="00D1575B" w14:paraId="3AF7AE66" w14:textId="77777777" w:rsidTr="00F265C9">
        <w:trPr>
          <w:jc w:val="center"/>
        </w:trPr>
        <w:tc>
          <w:tcPr>
            <w:tcW w:w="0" w:type="auto"/>
            <w:vMerge w:val="restart"/>
            <w:tcBorders>
              <w:top w:val="nil"/>
              <w:left w:val="single" w:sz="4" w:space="0" w:color="auto"/>
              <w:bottom w:val="single" w:sz="4" w:space="0" w:color="auto"/>
              <w:right w:val="single" w:sz="4" w:space="0" w:color="auto"/>
            </w:tcBorders>
            <w:shd w:val="clear" w:color="auto" w:fill="BDD6EE" w:themeFill="accent1" w:themeFillTint="66"/>
            <w:noWrap/>
            <w:textDirection w:val="btLr"/>
            <w:vAlign w:val="center"/>
            <w:hideMark/>
          </w:tcPr>
          <w:p w14:paraId="3A7D3FDA" w14:textId="77777777" w:rsidR="00F265C9" w:rsidRPr="00D1575B" w:rsidRDefault="00F265C9" w:rsidP="001116A1">
            <w:pPr>
              <w:ind w:left="123" w:right="113"/>
              <w:jc w:val="left"/>
              <w:rPr>
                <w:rFonts w:asciiTheme="minorHAnsi" w:hAnsiTheme="minorHAnsi"/>
                <w:sz w:val="14"/>
                <w:szCs w:val="14"/>
              </w:rPr>
            </w:pPr>
            <w:r>
              <w:rPr>
                <w:rFonts w:asciiTheme="minorHAnsi" w:hAnsiTheme="minorHAnsi"/>
                <w:sz w:val="14"/>
                <w:szCs w:val="14"/>
              </w:rPr>
              <w:t>K3.</w:t>
            </w:r>
            <w:r w:rsidRPr="00D1575B">
              <w:rPr>
                <w:rFonts w:asciiTheme="minorHAnsi" w:hAnsiTheme="minorHAnsi"/>
                <w:sz w:val="14"/>
                <w:szCs w:val="14"/>
              </w:rPr>
              <w:t>2 Interoperabilnost</w:t>
            </w:r>
          </w:p>
        </w:tc>
        <w:tc>
          <w:tcPr>
            <w:tcW w:w="0" w:type="auto"/>
            <w:tcBorders>
              <w:top w:val="nil"/>
              <w:left w:val="nil"/>
              <w:bottom w:val="single" w:sz="4" w:space="0" w:color="auto"/>
              <w:right w:val="single" w:sz="4" w:space="0" w:color="auto"/>
            </w:tcBorders>
            <w:shd w:val="clear" w:color="auto" w:fill="auto"/>
            <w:vAlign w:val="center"/>
            <w:hideMark/>
          </w:tcPr>
          <w:p w14:paraId="7207679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Stupanj integracije sa ERP-om</w:t>
            </w:r>
          </w:p>
        </w:tc>
        <w:tc>
          <w:tcPr>
            <w:tcW w:w="0" w:type="auto"/>
            <w:tcBorders>
              <w:top w:val="nil"/>
              <w:left w:val="nil"/>
              <w:bottom w:val="single" w:sz="4" w:space="0" w:color="auto"/>
              <w:right w:val="nil"/>
            </w:tcBorders>
            <w:shd w:val="clear" w:color="auto" w:fill="auto"/>
            <w:vAlign w:val="bottom"/>
            <w:hideMark/>
          </w:tcPr>
          <w:p w14:paraId="211DB3B8"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ERP je postojeći sustav Naručitelja u funkciji</w:t>
            </w:r>
            <w:r>
              <w:rPr>
                <w:rFonts w:asciiTheme="minorHAnsi" w:hAnsiTheme="minorHAnsi"/>
                <w:sz w:val="14"/>
                <w:szCs w:val="14"/>
              </w:rPr>
              <w:t>,</w:t>
            </w:r>
            <w:r w:rsidRPr="00D1575B">
              <w:rPr>
                <w:rFonts w:asciiTheme="minorHAnsi" w:hAnsiTheme="minorHAnsi"/>
                <w:sz w:val="14"/>
                <w:szCs w:val="14"/>
              </w:rPr>
              <w:t xml:space="preserve"> sa kojim je potrebno napraviti dvosmjernu integraciju</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B84659A"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916D0D4"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946E012"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7BAB78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Bez kontakta</w:t>
            </w:r>
          </w:p>
        </w:tc>
      </w:tr>
      <w:tr w:rsidR="00F265C9" w:rsidRPr="00D1575B" w14:paraId="2F2F9A8F"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4AEA4FE7"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A082A63"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Stupanj integracije sa IoT platformom tj. senzorskim layerom</w:t>
            </w:r>
          </w:p>
        </w:tc>
        <w:tc>
          <w:tcPr>
            <w:tcW w:w="0" w:type="auto"/>
            <w:tcBorders>
              <w:top w:val="nil"/>
              <w:left w:val="nil"/>
              <w:bottom w:val="single" w:sz="4" w:space="0" w:color="auto"/>
              <w:right w:val="nil"/>
            </w:tcBorders>
            <w:shd w:val="clear" w:color="auto" w:fill="auto"/>
            <w:vAlign w:val="center"/>
            <w:hideMark/>
          </w:tcPr>
          <w:p w14:paraId="464EC6CC"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U slučaju da su senzorski i aplikativni layer razdovjeni IoT platformom</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72D47BD"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24F103C"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0C4D43C"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7C1E5B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Bez kontakta</w:t>
            </w:r>
          </w:p>
        </w:tc>
      </w:tr>
      <w:tr w:rsidR="00F265C9" w:rsidRPr="00D1575B" w14:paraId="34DEE610"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50493405"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35D7604"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Stupanj integracije sa paymentom</w:t>
            </w:r>
          </w:p>
        </w:tc>
        <w:tc>
          <w:tcPr>
            <w:tcW w:w="0" w:type="auto"/>
            <w:tcBorders>
              <w:top w:val="nil"/>
              <w:left w:val="nil"/>
              <w:bottom w:val="single" w:sz="4" w:space="0" w:color="auto"/>
              <w:right w:val="nil"/>
            </w:tcBorders>
            <w:shd w:val="clear" w:color="auto" w:fill="auto"/>
            <w:vAlign w:val="bottom"/>
            <w:hideMark/>
          </w:tcPr>
          <w:p w14:paraId="538534E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Payment je postojeći sustav Naručitelja u funkciji</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84B0CE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Realizirano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220AD37"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U tijeku</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4103DE6"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Prihvaćeno</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043DB92"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Bez kontakta</w:t>
            </w:r>
          </w:p>
        </w:tc>
      </w:tr>
      <w:tr w:rsidR="00F265C9" w:rsidRPr="00D1575B" w14:paraId="4F12A7B7"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662CB96B"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CD23442"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API</w:t>
            </w:r>
          </w:p>
        </w:tc>
        <w:tc>
          <w:tcPr>
            <w:tcW w:w="0" w:type="auto"/>
            <w:tcBorders>
              <w:top w:val="nil"/>
              <w:left w:val="nil"/>
              <w:bottom w:val="single" w:sz="4" w:space="0" w:color="auto"/>
              <w:right w:val="nil"/>
            </w:tcBorders>
            <w:shd w:val="clear" w:color="auto" w:fill="auto"/>
            <w:vAlign w:val="bottom"/>
            <w:hideMark/>
          </w:tcPr>
          <w:p w14:paraId="072BA18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Rješenje ima razvijen jedan ili više API-ja za integraciju sa drugim sustavima ili mobilnim aplikacijama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2FE0211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E846BD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70B33DD" w14:textId="097A372E"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CB53EEF" w14:textId="30A3A565"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1FA02DAC" w14:textId="77777777" w:rsidTr="00F265C9">
        <w:trPr>
          <w:jc w:val="center"/>
        </w:trPr>
        <w:tc>
          <w:tcPr>
            <w:tcW w:w="0" w:type="auto"/>
            <w:vMerge w:val="restart"/>
            <w:tcBorders>
              <w:top w:val="nil"/>
              <w:left w:val="single" w:sz="4" w:space="0" w:color="auto"/>
              <w:bottom w:val="single" w:sz="4" w:space="0" w:color="auto"/>
              <w:right w:val="single" w:sz="4" w:space="0" w:color="auto"/>
            </w:tcBorders>
            <w:shd w:val="clear" w:color="auto" w:fill="00B0F0"/>
            <w:noWrap/>
            <w:textDirection w:val="btLr"/>
            <w:vAlign w:val="center"/>
            <w:hideMark/>
          </w:tcPr>
          <w:p w14:paraId="19B8F8D1" w14:textId="77777777" w:rsidR="00F265C9" w:rsidRPr="00D1575B" w:rsidRDefault="00F265C9" w:rsidP="001116A1">
            <w:pPr>
              <w:ind w:left="123" w:right="113"/>
              <w:jc w:val="left"/>
              <w:rPr>
                <w:rFonts w:asciiTheme="minorHAnsi" w:hAnsiTheme="minorHAnsi"/>
                <w:sz w:val="14"/>
                <w:szCs w:val="14"/>
              </w:rPr>
            </w:pPr>
            <w:r>
              <w:rPr>
                <w:rFonts w:asciiTheme="minorHAnsi" w:hAnsiTheme="minorHAnsi"/>
                <w:sz w:val="14"/>
                <w:szCs w:val="14"/>
              </w:rPr>
              <w:t>K3.3</w:t>
            </w:r>
            <w:r w:rsidRPr="00D1575B">
              <w:rPr>
                <w:rFonts w:asciiTheme="minorHAnsi" w:hAnsiTheme="minorHAnsi"/>
                <w:sz w:val="14"/>
                <w:szCs w:val="14"/>
              </w:rPr>
              <w:t xml:space="preserve"> Funkcionalnosti</w:t>
            </w:r>
          </w:p>
        </w:tc>
        <w:tc>
          <w:tcPr>
            <w:tcW w:w="0" w:type="auto"/>
            <w:tcBorders>
              <w:top w:val="nil"/>
              <w:left w:val="nil"/>
              <w:bottom w:val="single" w:sz="4" w:space="0" w:color="auto"/>
              <w:right w:val="single" w:sz="4" w:space="0" w:color="auto"/>
            </w:tcBorders>
            <w:shd w:val="clear" w:color="auto" w:fill="auto"/>
            <w:vAlign w:val="center"/>
            <w:hideMark/>
          </w:tcPr>
          <w:p w14:paraId="682E1B87"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Status parkirnog mjesta</w:t>
            </w:r>
          </w:p>
        </w:tc>
        <w:tc>
          <w:tcPr>
            <w:tcW w:w="0" w:type="auto"/>
            <w:tcBorders>
              <w:top w:val="nil"/>
              <w:left w:val="nil"/>
              <w:bottom w:val="single" w:sz="4" w:space="0" w:color="auto"/>
              <w:right w:val="nil"/>
            </w:tcBorders>
            <w:shd w:val="clear" w:color="auto" w:fill="auto"/>
            <w:vAlign w:val="bottom"/>
            <w:hideMark/>
          </w:tcPr>
          <w:p w14:paraId="4BE2ED53"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evidencije i pohrane statusa svakog parkirnog mjesta u realnom vremenu (slobodno/zauzeto), te daljnje obrade informacije</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BB7567A"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E79B89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5B3D372" w14:textId="379410FE"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C96B942" w14:textId="110CEAB0"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39A964F5"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5F04EB16"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ABB8F65"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Proslijeđivanje statusa parkirnog mjesta u realnom vremenu</w:t>
            </w:r>
          </w:p>
        </w:tc>
        <w:tc>
          <w:tcPr>
            <w:tcW w:w="0" w:type="auto"/>
            <w:tcBorders>
              <w:top w:val="nil"/>
              <w:left w:val="nil"/>
              <w:bottom w:val="single" w:sz="4" w:space="0" w:color="auto"/>
              <w:right w:val="nil"/>
            </w:tcBorders>
            <w:shd w:val="clear" w:color="auto" w:fill="auto"/>
            <w:vAlign w:val="bottom"/>
            <w:hideMark/>
          </w:tcPr>
          <w:p w14:paraId="6878FED0"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 xml:space="preserve">Mogućnost proslijeđivanja informacija o statusu parkirnog mjesta svim integriranim sustavima </w:t>
            </w:r>
            <w:r w:rsidRPr="00D1575B">
              <w:rPr>
                <w:rFonts w:asciiTheme="minorHAnsi" w:hAnsiTheme="minorHAnsi"/>
                <w:b/>
                <w:bCs/>
                <w:sz w:val="14"/>
                <w:szCs w:val="14"/>
              </w:rPr>
              <w:t>u realnom vremenu</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4D46BB3"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994129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D26E6D3" w14:textId="465CBCCF"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A4497F4" w14:textId="6EC4378C"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4A3C0958"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292DF13"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4784AE19"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Prikaz slobodnih parkirnih mjesta na displayima</w:t>
            </w:r>
          </w:p>
        </w:tc>
        <w:tc>
          <w:tcPr>
            <w:tcW w:w="0" w:type="auto"/>
            <w:tcBorders>
              <w:top w:val="nil"/>
              <w:left w:val="nil"/>
              <w:bottom w:val="single" w:sz="4" w:space="0" w:color="auto"/>
              <w:right w:val="nil"/>
            </w:tcBorders>
            <w:shd w:val="clear" w:color="auto" w:fill="auto"/>
            <w:vAlign w:val="bottom"/>
            <w:hideMark/>
          </w:tcPr>
          <w:p w14:paraId="4817D8E3"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prikaza statusa raspoloživih parkirnih mjesta na displayima za dinamičko upravljanje prometom (zasloni, usmjerivači prometa, mobilni uređaji…) u realnom vremenu</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5E85434"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B76512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4E4980C" w14:textId="6005CD8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DE6B168" w14:textId="7893FAB4"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35B86A75"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C3F42D1"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1F34191"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Status plaćanja za parkirno mjesto</w:t>
            </w:r>
          </w:p>
        </w:tc>
        <w:tc>
          <w:tcPr>
            <w:tcW w:w="0" w:type="auto"/>
            <w:tcBorders>
              <w:top w:val="nil"/>
              <w:left w:val="nil"/>
              <w:bottom w:val="single" w:sz="4" w:space="0" w:color="auto"/>
              <w:right w:val="nil"/>
            </w:tcBorders>
            <w:shd w:val="clear" w:color="auto" w:fill="auto"/>
            <w:vAlign w:val="bottom"/>
            <w:hideMark/>
          </w:tcPr>
          <w:p w14:paraId="0C27120C"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provjere, obrade i pohrane informacije o statusu plaćanja za pojedino parkirno mjesto u realnom vremenu</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1EC1CF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838BE04"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9F3F781" w14:textId="59AB149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1B74588" w14:textId="13424040"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4A351C5E"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ED8DF65"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0FF1E2D"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Administracijsko sučelje - pregled stanja - razina parking</w:t>
            </w:r>
          </w:p>
        </w:tc>
        <w:tc>
          <w:tcPr>
            <w:tcW w:w="0" w:type="auto"/>
            <w:tcBorders>
              <w:top w:val="nil"/>
              <w:left w:val="nil"/>
              <w:bottom w:val="single" w:sz="4" w:space="0" w:color="auto"/>
              <w:right w:val="nil"/>
            </w:tcBorders>
            <w:shd w:val="clear" w:color="auto" w:fill="auto"/>
            <w:vAlign w:val="bottom"/>
            <w:hideMark/>
          </w:tcPr>
          <w:p w14:paraId="3635812F"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pregleda stanja parkinga u realnom vremenu na razini parkinga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DA9C3F0"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54ABAA5"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A277BC7" w14:textId="6FA784BB"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EFDC629" w14:textId="089BDD98"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43D68AB9"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28E3190"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4106556"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Administracijsko sučelje - pregled stanja - razina parkirno  mjesto</w:t>
            </w:r>
          </w:p>
        </w:tc>
        <w:tc>
          <w:tcPr>
            <w:tcW w:w="0" w:type="auto"/>
            <w:tcBorders>
              <w:top w:val="nil"/>
              <w:left w:val="nil"/>
              <w:bottom w:val="single" w:sz="4" w:space="0" w:color="auto"/>
              <w:right w:val="nil"/>
            </w:tcBorders>
            <w:shd w:val="clear" w:color="auto" w:fill="auto"/>
            <w:vAlign w:val="bottom"/>
            <w:hideMark/>
          </w:tcPr>
          <w:p w14:paraId="140C702F"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pregleda stanja parkinga u realnom vremenu do razine svakog pojedinačnog parking mjesta.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C3869A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4138FB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02A9BD4" w14:textId="704EF0C0"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22A59B7" w14:textId="5E90B3CF"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700EC585"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894AB3C"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A79CFFA"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Administracijsko sučelje - vrijeme zauzetosti parkirnog mjesta</w:t>
            </w:r>
          </w:p>
        </w:tc>
        <w:tc>
          <w:tcPr>
            <w:tcW w:w="0" w:type="auto"/>
            <w:tcBorders>
              <w:top w:val="nil"/>
              <w:left w:val="nil"/>
              <w:bottom w:val="single" w:sz="4" w:space="0" w:color="auto"/>
              <w:right w:val="nil"/>
            </w:tcBorders>
            <w:shd w:val="clear" w:color="auto" w:fill="auto"/>
            <w:vAlign w:val="bottom"/>
            <w:hideMark/>
          </w:tcPr>
          <w:p w14:paraId="4E2C5F9E"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prikaza informacije o zauzetosti pojedinačnog parkirnog mjesta, uz informaciju o vremenu (početku) zauzetosti</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175D1A46"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1D0245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AFC3E77" w14:textId="1F76ECD0"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D443941" w14:textId="3067B32B"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0E665380"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01BC7A34"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36A8CC2C"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Statistički modul - razina parking</w:t>
            </w:r>
          </w:p>
        </w:tc>
        <w:tc>
          <w:tcPr>
            <w:tcW w:w="0" w:type="auto"/>
            <w:tcBorders>
              <w:top w:val="nil"/>
              <w:left w:val="nil"/>
              <w:bottom w:val="single" w:sz="4" w:space="0" w:color="auto"/>
              <w:right w:val="nil"/>
            </w:tcBorders>
            <w:shd w:val="clear" w:color="auto" w:fill="auto"/>
            <w:vAlign w:val="bottom"/>
            <w:hideMark/>
          </w:tcPr>
          <w:p w14:paraId="04AD7F12"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prikazivanja povijesnih podataka o zauzetosti parkinga u vremenu naplate, zajedno s prosječnim vremenima zauzeća.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0EF079C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1FE1D37"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AC9FF0F" w14:textId="67AADA84"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9B56691" w14:textId="155136A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2157DCA0"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069E0469"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71BD861"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Statistički modul - razina parkirno mjesto</w:t>
            </w:r>
          </w:p>
        </w:tc>
        <w:tc>
          <w:tcPr>
            <w:tcW w:w="0" w:type="auto"/>
            <w:tcBorders>
              <w:top w:val="nil"/>
              <w:left w:val="nil"/>
              <w:bottom w:val="single" w:sz="4" w:space="0" w:color="auto"/>
              <w:right w:val="nil"/>
            </w:tcBorders>
            <w:shd w:val="clear" w:color="auto" w:fill="auto"/>
            <w:vAlign w:val="bottom"/>
            <w:hideMark/>
          </w:tcPr>
          <w:p w14:paraId="0248EFD6"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prikazivanja povijesne podatke o zauzetosti pojedinačnog parkirnog mjesta, zajedno s prosječnim vremenom zauzeća u vremenu naplate, tj. vremena ostanka na promatranom parkirnom mjestu.</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43259C1D"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FD00229"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C60D80B" w14:textId="208DF41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E5DB406" w14:textId="00D9CCAF"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6AAD8E78"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42B7B001"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BE7F3F4"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Upravljački modul - promjene po tarifama, zonama i radnim vremenima parkirališta</w:t>
            </w:r>
          </w:p>
        </w:tc>
        <w:tc>
          <w:tcPr>
            <w:tcW w:w="0" w:type="auto"/>
            <w:tcBorders>
              <w:top w:val="nil"/>
              <w:left w:val="nil"/>
              <w:bottom w:val="single" w:sz="4" w:space="0" w:color="auto"/>
              <w:right w:val="nil"/>
            </w:tcBorders>
            <w:shd w:val="clear" w:color="auto" w:fill="auto"/>
            <w:vAlign w:val="bottom"/>
            <w:hideMark/>
          </w:tcPr>
          <w:p w14:paraId="2C868619"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izmjene tarifa, zona i vremena rada za sva parkirališta.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3FD3383C"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63E659B"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DB5450D" w14:textId="6834FDF5"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DCD9705" w14:textId="3E8DFD23"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508E475E"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F3F88BB"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36D406E"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 xml:space="preserve">Upravljački modul - označavanje parkiralište van funkcije </w:t>
            </w:r>
          </w:p>
        </w:tc>
        <w:tc>
          <w:tcPr>
            <w:tcW w:w="0" w:type="auto"/>
            <w:tcBorders>
              <w:top w:val="nil"/>
              <w:left w:val="nil"/>
              <w:bottom w:val="single" w:sz="4" w:space="0" w:color="auto"/>
              <w:right w:val="nil"/>
            </w:tcBorders>
            <w:shd w:val="clear" w:color="auto" w:fill="auto"/>
            <w:vAlign w:val="bottom"/>
            <w:hideMark/>
          </w:tcPr>
          <w:p w14:paraId="714D9546"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označavanja parkirališta posebnom oznakom u trenutku kada su izvan funkcije.</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48648C0D"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69CFF0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308ABA6" w14:textId="53FF87EE"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D0042AC" w14:textId="0D0E8CD5"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49446C35"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7D54C9AC"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38C9B43C"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Upravljački modul - obavještavanje</w:t>
            </w:r>
          </w:p>
        </w:tc>
        <w:tc>
          <w:tcPr>
            <w:tcW w:w="0" w:type="auto"/>
            <w:tcBorders>
              <w:top w:val="nil"/>
              <w:left w:val="nil"/>
              <w:bottom w:val="single" w:sz="4" w:space="0" w:color="auto"/>
              <w:right w:val="nil"/>
            </w:tcBorders>
            <w:shd w:val="clear" w:color="auto" w:fill="auto"/>
            <w:vAlign w:val="bottom"/>
            <w:hideMark/>
          </w:tcPr>
          <w:p w14:paraId="2D14393D"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slanja poruka i obavijesti preko mobilne aplikacije</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BE4B206"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67F8B75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22AEBCB" w14:textId="023D72EB"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C2B989B" w14:textId="0A6E42F1"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715EB2E2"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0F8066B"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61B168E"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Web aplikacija za javnost</w:t>
            </w:r>
          </w:p>
        </w:tc>
        <w:tc>
          <w:tcPr>
            <w:tcW w:w="0" w:type="auto"/>
            <w:tcBorders>
              <w:top w:val="nil"/>
              <w:left w:val="nil"/>
              <w:bottom w:val="single" w:sz="4" w:space="0" w:color="auto"/>
              <w:right w:val="nil"/>
            </w:tcBorders>
            <w:shd w:val="clear" w:color="auto" w:fill="auto"/>
            <w:vAlign w:val="bottom"/>
            <w:hideMark/>
          </w:tcPr>
          <w:p w14:paraId="783D1DB3"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Rješenje ima razvijenu web aplikaciju za javnost koja ne zahtijeva registraciju korisnika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BA94D3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6EAABF0"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C386646" w14:textId="12439B62"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49241E06" w14:textId="430AD96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0E3F735A"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59018C33"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B6C635C"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Web aplikacija za javnost- sadržaj prikaza</w:t>
            </w:r>
          </w:p>
        </w:tc>
        <w:tc>
          <w:tcPr>
            <w:tcW w:w="0" w:type="auto"/>
            <w:tcBorders>
              <w:top w:val="nil"/>
              <w:left w:val="nil"/>
              <w:bottom w:val="single" w:sz="4" w:space="0" w:color="auto"/>
              <w:right w:val="nil"/>
            </w:tcBorders>
            <w:shd w:val="clear" w:color="auto" w:fill="auto"/>
            <w:vAlign w:val="bottom"/>
            <w:hideMark/>
          </w:tcPr>
          <w:p w14:paraId="782C8A4C"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Mogućnost prikaza trenutnog stanja parkinga, kao i broja slobodnih parkirnih mjesta te broja slobodnih invalidskih parkirnih mjesta. Prikaz parkinga je vidljiv u obliku pinova na karti, sa sadržanom numeričkom informacijom o slobodnim mjestima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FC2898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24DBB98"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2B09E2B" w14:textId="46ACA7A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A0EE431" w14:textId="68A8ECE9"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584F0B68"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3338FD3E"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C57FA2F"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 xml:space="preserve">Mobilna aplikacija </w:t>
            </w:r>
          </w:p>
        </w:tc>
        <w:tc>
          <w:tcPr>
            <w:tcW w:w="0" w:type="auto"/>
            <w:tcBorders>
              <w:top w:val="nil"/>
              <w:left w:val="nil"/>
              <w:bottom w:val="single" w:sz="4" w:space="0" w:color="auto"/>
              <w:right w:val="nil"/>
            </w:tcBorders>
            <w:shd w:val="clear" w:color="auto" w:fill="auto"/>
            <w:vAlign w:val="bottom"/>
            <w:hideMark/>
          </w:tcPr>
          <w:p w14:paraId="46259B90"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Rješenje ima razvijenu mobilnu aplikaciju za Android (verzija iznad 4x) i OS operativni sustav (verzija iznad iOS 9x)</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2BCDCFE3"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2E04429"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3D8BECA" w14:textId="0EB8C9CF"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820D7AC" w14:textId="3395A3C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327EDA61"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B758792"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6DED05F"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pronalazak parkirnog mjesta</w:t>
            </w:r>
          </w:p>
        </w:tc>
        <w:tc>
          <w:tcPr>
            <w:tcW w:w="0" w:type="auto"/>
            <w:tcBorders>
              <w:top w:val="nil"/>
              <w:left w:val="nil"/>
              <w:bottom w:val="single" w:sz="4" w:space="0" w:color="auto"/>
              <w:right w:val="nil"/>
            </w:tcBorders>
            <w:shd w:val="clear" w:color="auto" w:fill="auto"/>
            <w:vAlign w:val="bottom"/>
            <w:hideMark/>
          </w:tcPr>
          <w:p w14:paraId="7CEC8860"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 xml:space="preserve">Korisnik aplikacije može dobiti upute za dolazak do najbližeg slobodnog ili odabranog parkinga. Korisnik također može dobiti informaciju koja su parkirna mjesta slobodna, iscrtano na kartografskom prikazu. Za implementaciju ove funkcionalnosti koristit će se otvoreni kartografski servis Google Maps ili drugi servis iz osnovnih postavki mobilnog telefona. </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1938D01A"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55B939F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0982428" w14:textId="6222CCBC"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FFDED5B" w14:textId="6C152D86"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02913523"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478C8CC3"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7600E04A"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plaćanje SMS porukom</w:t>
            </w:r>
          </w:p>
        </w:tc>
        <w:tc>
          <w:tcPr>
            <w:tcW w:w="0" w:type="auto"/>
            <w:tcBorders>
              <w:top w:val="nil"/>
              <w:left w:val="nil"/>
              <w:bottom w:val="single" w:sz="4" w:space="0" w:color="auto"/>
              <w:right w:val="nil"/>
            </w:tcBorders>
            <w:shd w:val="clear" w:color="auto" w:fill="auto"/>
            <w:vAlign w:val="bottom"/>
            <w:hideMark/>
          </w:tcPr>
          <w:p w14:paraId="1AA973B7"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Po dolasku na parkirno mjesto, korisnik može dobiti mogućnost u aplikaciji da parking plati SMS porukom uz predočenje cjenika i pravila naplate u zoni. Klikom na "Plati", aplikacija šalje SMS s registracijom na telefonski broj zone, koristeći postojeći sustav naplate SMS-om. Preduvjet za korištenje ove funkcionalnosti je unesena registracijska oznaka vozila u postavkama, ili prilikom potvrde plaćanja SMS-om.</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71C8FEA1"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7CA79D6"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67C1C1A" w14:textId="6D8C10E2"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8436597" w14:textId="038056BC"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1CD32935"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7B029C1"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C3E80C5"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plaćanje prepaid sustavom ili kreditnom karticom</w:t>
            </w:r>
          </w:p>
        </w:tc>
        <w:tc>
          <w:tcPr>
            <w:tcW w:w="0" w:type="auto"/>
            <w:tcBorders>
              <w:top w:val="nil"/>
              <w:left w:val="nil"/>
              <w:bottom w:val="single" w:sz="4" w:space="0" w:color="auto"/>
              <w:right w:val="nil"/>
            </w:tcBorders>
            <w:shd w:val="clear" w:color="auto" w:fill="auto"/>
            <w:vAlign w:val="bottom"/>
            <w:hideMark/>
          </w:tcPr>
          <w:p w14:paraId="64DEE420"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Po dolasku na parkirno mjesto, korisnik treba imati mogućnost da parkirno mjesto plati kreditnom/debitnom karticom, koja je pohranjena u osiguranom sustavu ili smanjenjem iznosa svoga pre-paid računa. Za plaćanje usluga parkiranja kreditnom/ debitnom karticom  ili pre-paid sustavom, potrebna je prethodna registracija korisnika s e-mail adresom. Korisniku se po izvršenom plaćanju šalje račun na e-mail adresu. Proces plaćanja kreditnom karticom ili pre-paid sustavom treba biti izveden poštujući sve važeće sigurnosne standarde u online kupovini, te zakonske regulative.</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5E2824E"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F909568"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D9E7F42" w14:textId="31709CD9"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3F51775F" w14:textId="483DF64A" w:rsidR="00F265C9" w:rsidRPr="00D1575B" w:rsidRDefault="00F265C9" w:rsidP="001116A1">
            <w:pPr>
              <w:jc w:val="center"/>
              <w:rPr>
                <w:rFonts w:asciiTheme="minorHAnsi" w:hAnsiTheme="minorHAnsi"/>
                <w:sz w:val="14"/>
                <w:szCs w:val="14"/>
              </w:rPr>
            </w:pPr>
            <w:r>
              <w:rPr>
                <w:rFonts w:asciiTheme="minorHAnsi" w:hAnsiTheme="minorHAnsi"/>
                <w:sz w:val="14"/>
                <w:szCs w:val="14"/>
              </w:rPr>
              <w:t>-</w:t>
            </w:r>
            <w:r w:rsidRPr="00D1575B">
              <w:rPr>
                <w:rFonts w:asciiTheme="minorHAnsi" w:hAnsiTheme="minorHAnsi"/>
                <w:sz w:val="14"/>
                <w:szCs w:val="14"/>
              </w:rPr>
              <w:t> </w:t>
            </w:r>
          </w:p>
        </w:tc>
      </w:tr>
      <w:tr w:rsidR="00F265C9" w:rsidRPr="00D1575B" w14:paraId="570C8CBC"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BE09C3C"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22D69CAA"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konfiguracijski modul</w:t>
            </w:r>
          </w:p>
        </w:tc>
        <w:tc>
          <w:tcPr>
            <w:tcW w:w="0" w:type="auto"/>
            <w:tcBorders>
              <w:top w:val="nil"/>
              <w:left w:val="nil"/>
              <w:bottom w:val="single" w:sz="4" w:space="0" w:color="auto"/>
              <w:right w:val="nil"/>
            </w:tcBorders>
            <w:shd w:val="clear" w:color="auto" w:fill="auto"/>
            <w:vAlign w:val="bottom"/>
            <w:hideMark/>
          </w:tcPr>
          <w:p w14:paraId="1E44EAC5"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Aplikacija ima konfiguracijski modul u kojem korisnik unosi vlastite postavke (unos registracije vozila, prikazuj/ne prikazuj invalidska mjesta).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54EF4635"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771A939"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2E80967" w14:textId="03EF67AA"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7191F37B" w14:textId="0C1E5D56"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6F532D93"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77FDF5E"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1FA8CF2D"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višejezičnost</w:t>
            </w:r>
          </w:p>
        </w:tc>
        <w:tc>
          <w:tcPr>
            <w:tcW w:w="0" w:type="auto"/>
            <w:tcBorders>
              <w:top w:val="nil"/>
              <w:left w:val="nil"/>
              <w:bottom w:val="single" w:sz="4" w:space="0" w:color="auto"/>
              <w:right w:val="nil"/>
            </w:tcBorders>
            <w:shd w:val="clear" w:color="auto" w:fill="auto"/>
            <w:vAlign w:val="bottom"/>
            <w:hideMark/>
          </w:tcPr>
          <w:p w14:paraId="2A20A367"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Mobilna aplikacija ima mogućnost podržavanja višejezičnog prikaza (hrvatski, engleski, talijanski i njemački jezik) s mogućnosti dodavanja novih jezika. Osnovni jezik aplikacije bira se iz jezičnih postavki mobilnog telefona</w:t>
            </w:r>
          </w:p>
        </w:tc>
        <w:tc>
          <w:tcPr>
            <w:tcW w:w="0" w:type="auto"/>
            <w:tcBorders>
              <w:top w:val="nil"/>
              <w:left w:val="single" w:sz="8" w:space="0" w:color="auto"/>
              <w:bottom w:val="single" w:sz="4" w:space="0" w:color="auto"/>
              <w:right w:val="single" w:sz="4" w:space="0" w:color="auto"/>
            </w:tcBorders>
            <w:shd w:val="clear" w:color="auto" w:fill="DEEAF6" w:themeFill="accent1" w:themeFillTint="33"/>
            <w:noWrap/>
            <w:vAlign w:val="center"/>
            <w:hideMark/>
          </w:tcPr>
          <w:p w14:paraId="412966C8"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28D457DF"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117568FF" w14:textId="126899CF"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4" w:space="0" w:color="auto"/>
              <w:right w:val="single" w:sz="4" w:space="0" w:color="auto"/>
            </w:tcBorders>
            <w:shd w:val="clear" w:color="auto" w:fill="DEEAF6" w:themeFill="accent1" w:themeFillTint="33"/>
            <w:noWrap/>
            <w:vAlign w:val="center"/>
            <w:hideMark/>
          </w:tcPr>
          <w:p w14:paraId="071D4A62" w14:textId="51E164C1"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r w:rsidR="00F265C9" w:rsidRPr="00D1575B" w14:paraId="6F7AEBCA" w14:textId="77777777" w:rsidTr="00F265C9">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6508536A" w14:textId="77777777" w:rsidR="00F265C9" w:rsidRPr="00D1575B" w:rsidRDefault="00F265C9" w:rsidP="001116A1">
            <w:pPr>
              <w:rPr>
                <w:rFonts w:asciiTheme="minorHAnsi" w:hAnsiTheme="minorHAnsi"/>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0B7502D2" w14:textId="77777777" w:rsidR="00F265C9" w:rsidRPr="00D1575B" w:rsidRDefault="00F265C9" w:rsidP="001116A1">
            <w:pPr>
              <w:jc w:val="left"/>
              <w:rPr>
                <w:rFonts w:asciiTheme="minorHAnsi" w:hAnsiTheme="minorHAnsi"/>
                <w:sz w:val="14"/>
                <w:szCs w:val="14"/>
              </w:rPr>
            </w:pPr>
            <w:r w:rsidRPr="00D1575B">
              <w:rPr>
                <w:rFonts w:asciiTheme="minorHAnsi" w:hAnsiTheme="minorHAnsi"/>
                <w:sz w:val="14"/>
                <w:szCs w:val="14"/>
              </w:rPr>
              <w:t>Mobilna aplikacija - scaniranje</w:t>
            </w:r>
          </w:p>
        </w:tc>
        <w:tc>
          <w:tcPr>
            <w:tcW w:w="0" w:type="auto"/>
            <w:tcBorders>
              <w:top w:val="nil"/>
              <w:left w:val="nil"/>
              <w:bottom w:val="single" w:sz="4" w:space="0" w:color="auto"/>
              <w:right w:val="nil"/>
            </w:tcBorders>
            <w:shd w:val="clear" w:color="auto" w:fill="auto"/>
            <w:vAlign w:val="bottom"/>
            <w:hideMark/>
          </w:tcPr>
          <w:p w14:paraId="22F9E8B0" w14:textId="77777777" w:rsidR="00F265C9" w:rsidRPr="00D1575B" w:rsidRDefault="00F265C9" w:rsidP="001116A1">
            <w:pPr>
              <w:rPr>
                <w:rFonts w:asciiTheme="minorHAnsi" w:hAnsiTheme="minorHAnsi"/>
                <w:sz w:val="14"/>
                <w:szCs w:val="14"/>
              </w:rPr>
            </w:pPr>
            <w:r w:rsidRPr="00D1575B">
              <w:rPr>
                <w:rFonts w:asciiTheme="minorHAnsi" w:hAnsiTheme="minorHAnsi"/>
                <w:sz w:val="14"/>
                <w:szCs w:val="14"/>
              </w:rPr>
              <w:t>Aplikacija ima mogućnost skeniranja računa (Tisak, automati i dr.) u svrhu obavijesti o isteku vremena parkiranja</w:t>
            </w:r>
          </w:p>
        </w:tc>
        <w:tc>
          <w:tcPr>
            <w:tcW w:w="0" w:type="auto"/>
            <w:tcBorders>
              <w:top w:val="nil"/>
              <w:left w:val="single" w:sz="8" w:space="0" w:color="auto"/>
              <w:bottom w:val="single" w:sz="8" w:space="0" w:color="auto"/>
              <w:right w:val="single" w:sz="4" w:space="0" w:color="auto"/>
            </w:tcBorders>
            <w:shd w:val="clear" w:color="auto" w:fill="DEEAF6" w:themeFill="accent1" w:themeFillTint="33"/>
            <w:noWrap/>
            <w:vAlign w:val="center"/>
            <w:hideMark/>
          </w:tcPr>
          <w:p w14:paraId="68607CD4"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DA</w:t>
            </w:r>
          </w:p>
        </w:tc>
        <w:tc>
          <w:tcPr>
            <w:tcW w:w="0" w:type="auto"/>
            <w:tcBorders>
              <w:top w:val="nil"/>
              <w:left w:val="nil"/>
              <w:bottom w:val="single" w:sz="8" w:space="0" w:color="auto"/>
              <w:right w:val="single" w:sz="4" w:space="0" w:color="auto"/>
            </w:tcBorders>
            <w:shd w:val="clear" w:color="auto" w:fill="DEEAF6" w:themeFill="accent1" w:themeFillTint="33"/>
            <w:noWrap/>
            <w:vAlign w:val="center"/>
            <w:hideMark/>
          </w:tcPr>
          <w:p w14:paraId="51BC1056" w14:textId="7777777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NE</w:t>
            </w:r>
          </w:p>
        </w:tc>
        <w:tc>
          <w:tcPr>
            <w:tcW w:w="0" w:type="auto"/>
            <w:tcBorders>
              <w:top w:val="nil"/>
              <w:left w:val="nil"/>
              <w:bottom w:val="single" w:sz="8" w:space="0" w:color="auto"/>
              <w:right w:val="single" w:sz="4" w:space="0" w:color="auto"/>
            </w:tcBorders>
            <w:shd w:val="clear" w:color="auto" w:fill="DEEAF6" w:themeFill="accent1" w:themeFillTint="33"/>
            <w:noWrap/>
            <w:vAlign w:val="center"/>
            <w:hideMark/>
          </w:tcPr>
          <w:p w14:paraId="3A3DCCCF" w14:textId="77DDA907"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c>
          <w:tcPr>
            <w:tcW w:w="0" w:type="auto"/>
            <w:tcBorders>
              <w:top w:val="nil"/>
              <w:left w:val="nil"/>
              <w:bottom w:val="single" w:sz="8" w:space="0" w:color="auto"/>
              <w:right w:val="single" w:sz="4" w:space="0" w:color="auto"/>
            </w:tcBorders>
            <w:shd w:val="clear" w:color="auto" w:fill="DEEAF6" w:themeFill="accent1" w:themeFillTint="33"/>
            <w:noWrap/>
            <w:vAlign w:val="center"/>
            <w:hideMark/>
          </w:tcPr>
          <w:p w14:paraId="0BBADA7D" w14:textId="4EE30FB0" w:rsidR="00F265C9" w:rsidRPr="00D1575B" w:rsidRDefault="00F265C9" w:rsidP="001116A1">
            <w:pPr>
              <w:jc w:val="center"/>
              <w:rPr>
                <w:rFonts w:asciiTheme="minorHAnsi" w:hAnsiTheme="minorHAnsi"/>
                <w:sz w:val="14"/>
                <w:szCs w:val="14"/>
              </w:rPr>
            </w:pPr>
            <w:r w:rsidRPr="00D1575B">
              <w:rPr>
                <w:rFonts w:asciiTheme="minorHAnsi" w:hAnsiTheme="minorHAnsi"/>
                <w:sz w:val="14"/>
                <w:szCs w:val="14"/>
              </w:rPr>
              <w:t> </w:t>
            </w:r>
            <w:r>
              <w:rPr>
                <w:rFonts w:asciiTheme="minorHAnsi" w:hAnsiTheme="minorHAnsi"/>
                <w:sz w:val="14"/>
                <w:szCs w:val="14"/>
              </w:rPr>
              <w:t>-</w:t>
            </w:r>
          </w:p>
        </w:tc>
      </w:tr>
    </w:tbl>
    <w:p w14:paraId="4E4A77BF" w14:textId="024372A4" w:rsidR="00F265C9" w:rsidRPr="00BD7EED" w:rsidRDefault="00F265C9" w:rsidP="00132C4A">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b/>
          <w:sz w:val="18"/>
          <w:szCs w:val="18"/>
        </w:rPr>
        <w:t>3</w:t>
      </w:r>
      <w:r>
        <w:rPr>
          <w:rFonts w:asciiTheme="minorHAnsi" w:hAnsiTheme="minorHAnsi"/>
          <w:sz w:val="18"/>
          <w:szCs w:val="18"/>
        </w:rPr>
        <w:t xml:space="preserve"> – kriterij K3, </w:t>
      </w:r>
      <w:r w:rsidRPr="00473403">
        <w:rPr>
          <w:rFonts w:asciiTheme="minorHAnsi" w:hAnsiTheme="minorHAnsi"/>
          <w:b/>
          <w:sz w:val="18"/>
          <w:szCs w:val="18"/>
        </w:rPr>
        <w:t>V</w:t>
      </w:r>
      <w:r>
        <w:rPr>
          <w:rFonts w:asciiTheme="minorHAnsi" w:hAnsiTheme="minorHAnsi"/>
          <w:sz w:val="18"/>
          <w:szCs w:val="18"/>
        </w:rPr>
        <w:t xml:space="preserve"> – Vrijednost elementa</w:t>
      </w:r>
    </w:p>
    <w:p w14:paraId="48CB62AC" w14:textId="77777777" w:rsidR="00132C4A" w:rsidRDefault="00132C4A" w:rsidP="00132C4A">
      <w:pPr>
        <w:ind w:left="-567" w:right="54"/>
        <w:rPr>
          <w:rFonts w:asciiTheme="minorHAnsi" w:hAnsiTheme="minorHAnsi" w:cstheme="minorHAnsi"/>
          <w:b/>
          <w:sz w:val="20"/>
          <w:szCs w:val="20"/>
        </w:rPr>
      </w:pPr>
    </w:p>
    <w:p w14:paraId="19E0BB6C" w14:textId="77777777" w:rsidR="00F265C9" w:rsidRDefault="00F265C9" w:rsidP="00132C4A">
      <w:pPr>
        <w:ind w:left="-567" w:right="54"/>
        <w:rPr>
          <w:rFonts w:asciiTheme="minorHAnsi" w:hAnsiTheme="minorHAnsi" w:cstheme="minorHAnsi"/>
          <w:b/>
          <w:sz w:val="20"/>
          <w:szCs w:val="20"/>
        </w:rPr>
      </w:pPr>
      <w:r w:rsidRPr="001122AB">
        <w:rPr>
          <w:rFonts w:asciiTheme="minorHAnsi" w:hAnsiTheme="minorHAnsi" w:cstheme="minorHAnsi"/>
          <w:b/>
          <w:sz w:val="20"/>
          <w:szCs w:val="20"/>
        </w:rPr>
        <w:t>Ponuditelj ispunja ovaj obrazac Izjave na način da zaokruži odgovarajuću vrijednost u svakom pojedinačnom retku</w:t>
      </w:r>
    </w:p>
    <w:p w14:paraId="316C5529" w14:textId="77777777" w:rsidR="00132C4A" w:rsidRDefault="00132C4A" w:rsidP="00132C4A">
      <w:pPr>
        <w:ind w:left="-567" w:right="54"/>
        <w:rPr>
          <w:rFonts w:asciiTheme="minorHAnsi" w:hAnsiTheme="minorHAnsi" w:cstheme="minorHAnsi"/>
          <w:b/>
          <w:sz w:val="20"/>
          <w:szCs w:val="20"/>
        </w:rPr>
      </w:pPr>
      <w:r>
        <w:rPr>
          <w:rFonts w:asciiTheme="minorHAnsi" w:hAnsiTheme="minorHAnsi" w:cstheme="minorHAnsi"/>
          <w:b/>
          <w:sz w:val="20"/>
          <w:szCs w:val="20"/>
        </w:rPr>
        <w:t>Niti jedna zaokružena vrijednost NIJE ISKLJUČUJUĆA za Ponuditelje. Ukoliko Ponuditelj ne zaokruži niti jednu vrijednost, za tu stavku će dobiti 0 bodova.</w:t>
      </w:r>
    </w:p>
    <w:p w14:paraId="52B629BF" w14:textId="77777777" w:rsidR="00132C4A" w:rsidRPr="001122AB" w:rsidRDefault="00132C4A" w:rsidP="00F265C9">
      <w:pPr>
        <w:ind w:left="-426" w:right="54"/>
        <w:rPr>
          <w:rFonts w:asciiTheme="minorHAnsi" w:hAnsiTheme="minorHAnsi" w:cstheme="minorHAnsi"/>
          <w:b/>
          <w:sz w:val="20"/>
          <w:szCs w:val="20"/>
        </w:rPr>
      </w:pPr>
    </w:p>
    <w:p w14:paraId="6E762F4D" w14:textId="77777777" w:rsidR="00004A4B" w:rsidRDefault="00004A4B" w:rsidP="00D1506C">
      <w:pPr>
        <w:ind w:left="-5" w:right="54"/>
        <w:rPr>
          <w:rFonts w:asciiTheme="minorHAnsi" w:hAnsiTheme="minorHAnsi" w:cstheme="minorHAnsi"/>
        </w:rPr>
      </w:pPr>
    </w:p>
    <w:p w14:paraId="314EBB75" w14:textId="77777777" w:rsidR="00F265C9" w:rsidRDefault="00F265C9" w:rsidP="00D1506C">
      <w:pPr>
        <w:ind w:left="-5" w:right="54"/>
        <w:rPr>
          <w:rFonts w:asciiTheme="minorHAnsi" w:hAnsiTheme="minorHAnsi" w:cstheme="minorHAnsi"/>
        </w:rPr>
      </w:pPr>
    </w:p>
    <w:p w14:paraId="15C4EA99" w14:textId="77777777" w:rsidR="00F265C9" w:rsidRDefault="00F265C9" w:rsidP="00F265C9">
      <w:pPr>
        <w:rPr>
          <w:sz w:val="20"/>
          <w:szCs w:val="20"/>
        </w:rPr>
      </w:pPr>
      <w:r>
        <w:rPr>
          <w:sz w:val="20"/>
          <w:szCs w:val="20"/>
        </w:rPr>
        <w:t>U ____________, dana ___________ 2019.</w:t>
      </w:r>
    </w:p>
    <w:p w14:paraId="3035BA02" w14:textId="71F330AE" w:rsidR="00F265C9" w:rsidRPr="007324D0" w:rsidRDefault="00F265C9" w:rsidP="00F265C9">
      <w:pPr>
        <w:rPr>
          <w:sz w:val="20"/>
          <w:szCs w:val="20"/>
        </w:rPr>
      </w:pPr>
      <w:r w:rsidRPr="00B01AF8">
        <w:rPr>
          <w:noProof/>
        </w:rPr>
        <mc:AlternateContent>
          <mc:Choice Requires="wps">
            <w:drawing>
              <wp:anchor distT="0" distB="0" distL="114300" distR="114300" simplePos="0" relativeHeight="251679744" behindDoc="0" locked="0" layoutInCell="1" allowOverlap="1" wp14:anchorId="2377D906" wp14:editId="01B67B72">
                <wp:simplePos x="0" y="0"/>
                <wp:positionH relativeFrom="column">
                  <wp:posOffset>1076325</wp:posOffset>
                </wp:positionH>
                <wp:positionV relativeFrom="paragraph">
                  <wp:posOffset>18415</wp:posOffset>
                </wp:positionV>
                <wp:extent cx="998855" cy="989965"/>
                <wp:effectExtent l="0" t="0" r="10795" b="19685"/>
                <wp:wrapNone/>
                <wp:docPr id="1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66A917" id="Oval 17" o:spid="_x0000_s1026" style="position:absolute;margin-left:84.75pt;margin-top:1.45pt;width:78.65pt;height:7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h3mQIAAEUFAAAOAAAAZHJzL2Uyb0RvYy54bWysVFFv0zAQfkfiP1h+75KUtGuipdOUtAhp&#10;sEljP8CNncSaYxvbbToQ/52zk5UOeECIVnLufOfzfXff+er62At0YMZyJQucXMQYMVkrymVb4MfP&#10;29kKI+uIpEQoyQr8zCy+Xr99czXonM1VpwRlBkEQafNBF7hzTudRZOuO9cReKM0kGBtleuJANW1E&#10;DRkgei+ieRwvo0EZqo2qmbWwW41GvA7xm4bV7q5pLHNIFBhyc2E1Yd35NVpfkbw1RHe8ntIg/5BF&#10;T7iES0+hKuII2hv+W6ie10ZZ1biLWvWRahpes4AB0CTxL2geOqJZwALFsfpUJvv/wtafDvcGcQq9&#10;u8RIkh56dHcgAoEKtRm0zcHlQd8bj87qW1U/WSRV2RHZshtj1NAxQiGjxPtHrw54xcJRtBs+KgqR&#10;yd6pUKZjY3ofEAqAjqEbz6dusKNDNWxm2Wq1WGBUgylbZdlyEW4g+cthbax7z1SPvFBgJgTX1teL&#10;5ORwa53Ph+QvXn5bqi0XIvRcSDQUeL5IY6BFTYB6RtJwVhPnvNsUlj496oqTNtiathQmVMK0OxAR&#10;lKrAZez/U3Ynl90ffbfhN/lOLj7L6VIf26i9pCFJX9rNJDvCxSiDu5DeESoFMCdppNu3LM42q80q&#10;naXz5WaWxlU1u9mW6Wy5TS4X1buqLKvku8eSpHnHKWUyYB0nEDb/jlrTEI6kPZHfKsGpD+dTsucV&#10;eoX6zC16nUZoGKB6+QZ0gVOeRiMdd4o+A6WMGmcZ3h4QOmW+YjTAHBfYftkTwzASHyTQMkvS1A9+&#10;UNLF5RwUc27ZnVuIrCFUgR1Go1i68bHYa8PbDm5KAg+kugEqNzxwzNN8zGoaAJjVgGB6V/xjcK4H&#10;r5+v3/oHAAAA//8DAFBLAwQUAAYACAAAACEAsZCZLt4AAAAJAQAADwAAAGRycy9kb3ducmV2Lnht&#10;bEyPzU6DQBSF9ya+w+Q2cWPsIE0JpQyNManGsLJ1427K3AIpc4cwQ8G397qyy5Pv5Pzku9l24oqD&#10;bx0peF5GIJAqZ1qqFXwd908pCB80Gd05QgU/6GFX3N/lOjNuok+8HkItOIR8phU0IfSZlL5q0Gq/&#10;dD0Ss7MbrA4sh1qaQU8cbjsZR1EirW6JGxrd42uD1eUwWgVl4qdjGsrLyu3Lx/Ht+/3jHJNSD4v5&#10;ZQsi4Bz+zfA3n6dDwZtObiTjRcc62azZqiDegGC+ihO+cmKwTlOQRS5vHxS/AAAA//8DAFBLAQIt&#10;ABQABgAIAAAAIQC2gziS/gAAAOEBAAATAAAAAAAAAAAAAAAAAAAAAABbQ29udGVudF9UeXBlc10u&#10;eG1sUEsBAi0AFAAGAAgAAAAhADj9If/WAAAAlAEAAAsAAAAAAAAAAAAAAAAALwEAAF9yZWxzLy5y&#10;ZWxzUEsBAi0AFAAGAAgAAAAhAJ5pKHeZAgAARQUAAA4AAAAAAAAAAAAAAAAALgIAAGRycy9lMm9E&#10;b2MueG1sUEsBAi0AFAAGAAgAAAAhALGQmS7eAAAACQEAAA8AAAAAAAAAAAAAAAAA8wQAAGRycy9k&#10;b3ducmV2LnhtbFBLBQYAAAAABAAEAPMAAAD+BQAAAAA=&#10;" filled="f" strokecolor="silver" strokeweight="2pt">
                <v:stroke r:id="rId21" o:title="" filltype="pattern" endcap="round"/>
              </v:oval>
            </w:pict>
          </mc:Fallback>
        </mc:AlternateContent>
      </w:r>
    </w:p>
    <w:p w14:paraId="3E68B15F" w14:textId="540C2BA5" w:rsidR="00F265C9" w:rsidRDefault="00F265C9" w:rsidP="00F265C9">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51694F6B" w14:textId="77777777" w:rsidR="00F265C9" w:rsidRDefault="00F265C9" w:rsidP="00F265C9">
      <w:pPr>
        <w:pStyle w:val="TEXT"/>
        <w:tabs>
          <w:tab w:val="left" w:pos="4536"/>
        </w:tabs>
        <w:rPr>
          <w:rFonts w:ascii="Arial" w:hAnsi="Arial" w:cs="Arial"/>
          <w:sz w:val="16"/>
          <w:szCs w:val="16"/>
        </w:rPr>
      </w:pPr>
      <w:r w:rsidRPr="00B01AF8">
        <w:rPr>
          <w:noProof/>
          <w:sz w:val="22"/>
          <w:szCs w:val="22"/>
          <w:lang w:eastAsia="hr-HR"/>
        </w:rPr>
        <mc:AlternateContent>
          <mc:Choice Requires="wps">
            <w:drawing>
              <wp:anchor distT="0" distB="0" distL="114300" distR="114300" simplePos="0" relativeHeight="251680768" behindDoc="0" locked="0" layoutInCell="1" allowOverlap="1" wp14:anchorId="320C12D2" wp14:editId="143AD623">
                <wp:simplePos x="0" y="0"/>
                <wp:positionH relativeFrom="column">
                  <wp:posOffset>1221105</wp:posOffset>
                </wp:positionH>
                <wp:positionV relativeFrom="paragraph">
                  <wp:posOffset>104775</wp:posOffset>
                </wp:positionV>
                <wp:extent cx="704215" cy="344170"/>
                <wp:effectExtent l="0" t="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F1DC5" w14:textId="77777777" w:rsidR="008012FD" w:rsidRDefault="008012FD" w:rsidP="00F265C9">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C12D2" id="Text Box 18" o:spid="_x0000_s1034" type="#_x0000_t202" style="position:absolute;margin-left:96.15pt;margin-top:8.25pt;width:55.45pt;height:2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mItAIAAL0FAAAOAAAAZHJzL2Uyb0RvYy54bWysVNtunDAQfa/Uf7D8TrjEewGFjZJlqSql&#10;FynpB3jBLFbBprZ3IY367x2bvSYvVVserGE8PnM7Mze3Q9ugHVOaS5Hi8CrAiIlCllxsUvztKffm&#10;GGlDRUkbKViKn5nGt4v37276LmGRrGVTMoUAROik71JcG9Mlvq+LmrVUX8mOCbispGqpgV+18UtF&#10;e0BvGz8KgqnfS1V2ShZMa9Bm4yVeOPyqYoX5UlWaGdSkGGIz7lTuXNvTX9zQZKNoV/NiHwb9iyha&#10;ygU4PUJl1FC0VfwNVMsLJbWszFUhW19WFS+YywGyCYNX2TzWtGMuFyiO7o5l0v8Ptvi8+6oQL6F3&#10;0ClBW+jRExsMupcDAhXUp+90AmaPHRiaAfRg63LV3YMsvmsk5LKmYsPulJJ9zWgJ8YX2pX/2dMTR&#10;FmTdf5Il+KFbIx3QUKnWFg/KgQAd+vR87I2NpQDlLCBROMGogKtrQsKZ651Pk8PjTmnzgckWWSHF&#10;ClrvwOnuQRsbDE0OJtaXkDlvGtf+RlwowHDUgGt4au9sEK6bL3EQr+arOfFINF15JMgy7y5fEm+a&#10;h7NJdp0tl1n4y/oNSVLzsmTCujkwKyR/1rk9x0dOHLmlZcNLC2dD0mqzXjYK7SgwO3efKzncnMz8&#10;yzBcESCXVymFEQnuo9jLp/OZR3Iy8eJZMPeCML6PpwGJSZZfpvTABfv3lFCf4ngSTUYunYJ+lVvg&#10;vre50aTlBnZHw9sUz49GNLEMXInStdZQ3ozyWSls+KdSQLsPjXZ8tRQdyWqG9eBG4zgGa1k+A4GV&#10;BIIBS2HvgVBL9ROjHnZIivWPLVUMo+ajgCGYwYaCnXMmqzN5fSZTUQBMig1Go7g045LadopvavAy&#10;jpyQdzA0FXeEttM1RrQfNdgRLq/9PrNL6PzfWZ227uI3AAAA//8DAFBLAwQUAAYACAAAACEA/5BG&#10;eN0AAAAJAQAADwAAAGRycy9kb3ducmV2LnhtbEyPy07DMBBF90j8gzVI7KhNojYQ4lQIVIVNFxQ+&#10;YBKbOMKPNHbT8PcMK7qbqzm6c6baLs6yWU9xCF7C/UoA074LavC9hM+P3d0DsJjQK7TBawk/OsK2&#10;vr6qsFTh7N/1fEg9oxIfS5RgUhpLzmNntMO4CqP2tPsKk8NEceq5mvBM5c7yTIgNdzh4umBw1C9G&#10;d9+Hk5NwnF/3PN/vjm9Fa7rMYrNuRCPl7c3y/AQs6SX9w/CnT+pQk1MbTl5FZik/ZjmhNGzWwAjI&#10;RZ4BayUUogBeV/zyg/oXAAD//wMAUEsBAi0AFAAGAAgAAAAhALaDOJL+AAAA4QEAABMAAAAAAAAA&#10;AAAAAAAAAAAAAFtDb250ZW50X1R5cGVzXS54bWxQSwECLQAUAAYACAAAACEAOP0h/9YAAACUAQAA&#10;CwAAAAAAAAAAAAAAAAAvAQAAX3JlbHMvLnJlbHNQSwECLQAUAAYACAAAACEA97wZiLQCAAC9BQAA&#10;DgAAAAAAAAAAAAAAAAAuAgAAZHJzL2Uyb0RvYy54bWxQSwECLQAUAAYACAAAACEA/5BGeN0AAAAJ&#10;AQAADwAAAAAAAAAAAAAAAAAOBQAAZHJzL2Rvd25yZXYueG1sUEsFBgAAAAAEAAQA8wAAABgGAAAA&#10;AA==&#10;" filled="f" stroked="f">
                <v:textbox inset=".2mm,.2mm,.2mm,.2mm">
                  <w:txbxContent>
                    <w:p w14:paraId="523F1DC5" w14:textId="77777777" w:rsidR="008012FD" w:rsidRDefault="008012FD" w:rsidP="00F265C9">
                      <w:pPr>
                        <w:jc w:val="center"/>
                        <w:rPr>
                          <w:rFonts w:ascii="BernhardMod BT" w:hAnsi="BernhardMod BT"/>
                          <w:b/>
                          <w:color w:val="808080"/>
                        </w:rPr>
                      </w:pPr>
                      <w:r>
                        <w:rPr>
                          <w:rFonts w:ascii="BernhardMod BT" w:hAnsi="BernhardMod BT"/>
                          <w:b/>
                          <w:color w:val="808080"/>
                        </w:rPr>
                        <w:t>m.p.</w:t>
                      </w:r>
                    </w:p>
                  </w:txbxContent>
                </v:textbox>
              </v:shape>
            </w:pict>
          </mc:Fallback>
        </mc:AlternateContent>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ime i prezime ovlaštene osobe ponuditelja</w:t>
      </w:r>
      <w:r>
        <w:rPr>
          <w:rFonts w:ascii="Arial" w:hAnsi="Arial" w:cs="Arial"/>
          <w:sz w:val="16"/>
          <w:szCs w:val="16"/>
        </w:rPr>
        <w:t>)</w:t>
      </w:r>
    </w:p>
    <w:p w14:paraId="5018A7C4" w14:textId="77777777" w:rsidR="00F265C9" w:rsidRPr="003D6F57" w:rsidRDefault="00F265C9" w:rsidP="00F265C9">
      <w:pPr>
        <w:pStyle w:val="TEXT"/>
        <w:tabs>
          <w:tab w:val="left" w:pos="4536"/>
        </w:tabs>
        <w:rPr>
          <w:rFonts w:ascii="Arial" w:hAnsi="Arial" w:cs="Arial"/>
          <w:sz w:val="10"/>
          <w:szCs w:val="10"/>
        </w:rPr>
      </w:pPr>
      <w:r>
        <w:rPr>
          <w:rFonts w:ascii="Arial" w:hAnsi="Arial" w:cs="Arial"/>
        </w:rPr>
        <w:tab/>
      </w:r>
    </w:p>
    <w:p w14:paraId="5CE8F99F" w14:textId="77777777" w:rsidR="00F265C9" w:rsidRDefault="00F265C9" w:rsidP="00F265C9">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70BD266B" w14:textId="77777777" w:rsidR="00F265C9" w:rsidRDefault="00F265C9" w:rsidP="00F265C9">
      <w:pPr>
        <w:pStyle w:val="TEXT"/>
        <w:tabs>
          <w:tab w:val="left" w:pos="4536"/>
        </w:tabs>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potpis</w:t>
      </w:r>
      <w:r>
        <w:rPr>
          <w:rFonts w:ascii="Arial" w:hAnsi="Arial" w:cs="Arial"/>
          <w:sz w:val="16"/>
          <w:szCs w:val="16"/>
        </w:rPr>
        <w:t>)</w:t>
      </w:r>
    </w:p>
    <w:p w14:paraId="347A4894" w14:textId="7F3883DC" w:rsidR="00F265C9" w:rsidRDefault="00F265C9">
      <w:pPr>
        <w:spacing w:after="160" w:line="259" w:lineRule="auto"/>
        <w:ind w:left="0" w:firstLine="0"/>
        <w:jc w:val="left"/>
        <w:rPr>
          <w:rFonts w:asciiTheme="minorHAnsi" w:hAnsiTheme="minorHAnsi" w:cstheme="minorHAnsi"/>
        </w:rPr>
      </w:pPr>
      <w:r>
        <w:rPr>
          <w:rFonts w:asciiTheme="minorHAnsi" w:hAnsiTheme="minorHAnsi" w:cstheme="minorHAnsi"/>
        </w:rPr>
        <w:br w:type="page"/>
      </w:r>
    </w:p>
    <w:p w14:paraId="250CA2FF" w14:textId="2BD5FCAA" w:rsidR="00F265C9" w:rsidRPr="00E94A78" w:rsidRDefault="00A56026" w:rsidP="00F265C9">
      <w:pPr>
        <w:pStyle w:val="Naslov1"/>
      </w:pPr>
      <w:bookmarkStart w:id="157" w:name="_Toc508465"/>
      <w:r>
        <w:lastRenderedPageBreak/>
        <w:t>PRILOG 13</w:t>
      </w:r>
      <w:r w:rsidR="00F265C9">
        <w:t>.</w:t>
      </w:r>
      <w:r w:rsidR="00F265C9" w:rsidRPr="00E94A78">
        <w:t xml:space="preserve"> </w:t>
      </w:r>
      <w:r w:rsidR="00F265C9">
        <w:t>IZJAVA SPECIFIKACIJE</w:t>
      </w:r>
      <w:r w:rsidR="00C64E26">
        <w:t xml:space="preserve"> SENZORA</w:t>
      </w:r>
      <w:r w:rsidR="00F265C9">
        <w:t xml:space="preserve"> – K4</w:t>
      </w:r>
      <w:bookmarkEnd w:id="157"/>
    </w:p>
    <w:p w14:paraId="36278456" w14:textId="77777777" w:rsidR="00F265C9" w:rsidRDefault="00F265C9" w:rsidP="00D1506C">
      <w:pPr>
        <w:ind w:left="-5" w:right="54"/>
        <w:rPr>
          <w:rFonts w:asciiTheme="minorHAnsi" w:hAnsiTheme="minorHAnsi" w:cstheme="minorHAnsi"/>
        </w:rPr>
      </w:pPr>
    </w:p>
    <w:tbl>
      <w:tblPr>
        <w:tblW w:w="10206" w:type="dxa"/>
        <w:jc w:val="center"/>
        <w:tblLook w:val="04A0" w:firstRow="1" w:lastRow="0" w:firstColumn="1" w:lastColumn="0" w:noHBand="0" w:noVBand="1"/>
      </w:tblPr>
      <w:tblGrid>
        <w:gridCol w:w="1070"/>
        <w:gridCol w:w="1663"/>
        <w:gridCol w:w="3689"/>
        <w:gridCol w:w="789"/>
        <w:gridCol w:w="1029"/>
        <w:gridCol w:w="1150"/>
        <w:gridCol w:w="816"/>
      </w:tblGrid>
      <w:tr w:rsidR="00C64E26" w:rsidRPr="00BE7758" w14:paraId="40435ABE" w14:textId="77777777" w:rsidTr="00C64E26">
        <w:trP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9B32655"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K4</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78D26B9C"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Karaktreistika Senzora</w:t>
            </w:r>
          </w:p>
        </w:tc>
        <w:tc>
          <w:tcPr>
            <w:tcW w:w="0" w:type="auto"/>
            <w:tcBorders>
              <w:top w:val="single" w:sz="4" w:space="0" w:color="auto"/>
              <w:left w:val="nil"/>
              <w:bottom w:val="single" w:sz="4" w:space="0" w:color="auto"/>
              <w:right w:val="nil"/>
            </w:tcBorders>
            <w:shd w:val="clear" w:color="000000" w:fill="F2F2F2"/>
            <w:noWrap/>
            <w:vAlign w:val="center"/>
            <w:hideMark/>
          </w:tcPr>
          <w:p w14:paraId="3B772C9E"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sidRPr="00BE7758">
              <w:rPr>
                <w:rFonts w:asciiTheme="minorHAnsi" w:eastAsia="Times New Roman" w:hAnsiTheme="minorHAnsi"/>
                <w:b/>
                <w:bCs/>
                <w:color w:val="auto"/>
                <w:sz w:val="14"/>
                <w:szCs w:val="14"/>
              </w:rPr>
              <w:t>Opis</w:t>
            </w:r>
          </w:p>
        </w:tc>
        <w:tc>
          <w:tcPr>
            <w:tcW w:w="0" w:type="auto"/>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65F7876E"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5BF8CAA5"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26831B2A"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2DE51B8" w14:textId="77777777" w:rsidR="00C64E26" w:rsidRPr="00BE7758" w:rsidRDefault="00C64E26" w:rsidP="001116A1">
            <w:pPr>
              <w:spacing w:after="0" w:line="240" w:lineRule="auto"/>
              <w:ind w:left="0" w:firstLine="0"/>
              <w:jc w:val="center"/>
              <w:rPr>
                <w:rFonts w:asciiTheme="minorHAnsi" w:eastAsia="Times New Roman" w:hAnsiTheme="minorHAnsi"/>
                <w:b/>
                <w:bCs/>
                <w:color w:val="auto"/>
                <w:sz w:val="14"/>
                <w:szCs w:val="14"/>
              </w:rPr>
            </w:pPr>
            <w:r>
              <w:rPr>
                <w:rFonts w:asciiTheme="minorHAnsi" w:eastAsia="Times New Roman" w:hAnsiTheme="minorHAnsi"/>
                <w:b/>
                <w:bCs/>
                <w:color w:val="auto"/>
                <w:sz w:val="14"/>
                <w:szCs w:val="14"/>
              </w:rPr>
              <w:t>V</w:t>
            </w:r>
          </w:p>
        </w:tc>
      </w:tr>
      <w:tr w:rsidR="00C64E26" w:rsidRPr="00BE7758" w14:paraId="020E481E" w14:textId="77777777" w:rsidTr="00C64E26">
        <w:trPr>
          <w:jc w:val="center"/>
        </w:trPr>
        <w:tc>
          <w:tcPr>
            <w:tcW w:w="0" w:type="auto"/>
            <w:vMerge w:val="restart"/>
            <w:tcBorders>
              <w:top w:val="nil"/>
              <w:left w:val="single" w:sz="4" w:space="0" w:color="auto"/>
              <w:bottom w:val="single" w:sz="4" w:space="0" w:color="000000"/>
              <w:right w:val="single" w:sz="4" w:space="0" w:color="auto"/>
            </w:tcBorders>
            <w:shd w:val="clear" w:color="auto" w:fill="DEEAF6" w:themeFill="accent1" w:themeFillTint="33"/>
            <w:noWrap/>
            <w:vAlign w:val="center"/>
            <w:hideMark/>
          </w:tcPr>
          <w:p w14:paraId="72FD1352"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K4.1</w:t>
            </w:r>
            <w:r w:rsidRPr="00BE7758">
              <w:rPr>
                <w:rFonts w:asciiTheme="minorHAnsi" w:eastAsia="Times New Roman" w:hAnsiTheme="minorHAnsi"/>
                <w:color w:val="auto"/>
                <w:sz w:val="14"/>
                <w:szCs w:val="14"/>
              </w:rPr>
              <w:t xml:space="preserve"> Garancija</w:t>
            </w:r>
          </w:p>
        </w:tc>
        <w:tc>
          <w:tcPr>
            <w:tcW w:w="0" w:type="auto"/>
            <w:tcBorders>
              <w:top w:val="nil"/>
              <w:left w:val="nil"/>
              <w:bottom w:val="single" w:sz="4" w:space="0" w:color="auto"/>
              <w:right w:val="single" w:sz="4" w:space="0" w:color="auto"/>
            </w:tcBorders>
            <w:shd w:val="clear" w:color="auto" w:fill="auto"/>
            <w:vAlign w:val="center"/>
            <w:hideMark/>
          </w:tcPr>
          <w:p w14:paraId="71DB2AFF"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Garancija na ugrađene senzore i baterije</w:t>
            </w:r>
          </w:p>
        </w:tc>
        <w:tc>
          <w:tcPr>
            <w:tcW w:w="0" w:type="auto"/>
            <w:tcBorders>
              <w:top w:val="nil"/>
              <w:left w:val="nil"/>
              <w:bottom w:val="single" w:sz="4" w:space="0" w:color="auto"/>
              <w:right w:val="nil"/>
            </w:tcBorders>
            <w:shd w:val="clear" w:color="auto" w:fill="auto"/>
            <w:vAlign w:val="center"/>
            <w:hideMark/>
          </w:tcPr>
          <w:p w14:paraId="000D5C5F"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Garancija izražena u mjesecima.</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1B9D5300"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36 mjeseci</w:t>
            </w:r>
          </w:p>
        </w:tc>
        <w:tc>
          <w:tcPr>
            <w:tcW w:w="0" w:type="auto"/>
            <w:tcBorders>
              <w:top w:val="nil"/>
              <w:left w:val="nil"/>
              <w:bottom w:val="single" w:sz="4" w:space="0" w:color="auto"/>
              <w:right w:val="single" w:sz="4" w:space="0" w:color="auto"/>
            </w:tcBorders>
            <w:shd w:val="clear" w:color="000000" w:fill="F2F2F2"/>
            <w:vAlign w:val="bottom"/>
            <w:hideMark/>
          </w:tcPr>
          <w:p w14:paraId="130CFA47"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24 mjeseca</w:t>
            </w:r>
          </w:p>
        </w:tc>
        <w:tc>
          <w:tcPr>
            <w:tcW w:w="0" w:type="auto"/>
            <w:tcBorders>
              <w:top w:val="nil"/>
              <w:left w:val="nil"/>
              <w:bottom w:val="single" w:sz="4" w:space="0" w:color="auto"/>
              <w:right w:val="single" w:sz="4" w:space="0" w:color="auto"/>
            </w:tcBorders>
            <w:shd w:val="clear" w:color="000000" w:fill="F2F2F2"/>
            <w:noWrap/>
            <w:vAlign w:val="bottom"/>
            <w:hideMark/>
          </w:tcPr>
          <w:p w14:paraId="7C9C66F0"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12 mjeseci</w:t>
            </w:r>
          </w:p>
        </w:tc>
        <w:tc>
          <w:tcPr>
            <w:tcW w:w="0" w:type="auto"/>
            <w:tcBorders>
              <w:top w:val="nil"/>
              <w:left w:val="nil"/>
              <w:bottom w:val="single" w:sz="4" w:space="0" w:color="auto"/>
              <w:right w:val="single" w:sz="4" w:space="0" w:color="auto"/>
            </w:tcBorders>
            <w:shd w:val="clear" w:color="000000" w:fill="F2F2F2"/>
            <w:vAlign w:val="bottom"/>
            <w:hideMark/>
          </w:tcPr>
          <w:p w14:paraId="2750AE99"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6 mjeseci</w:t>
            </w:r>
          </w:p>
        </w:tc>
      </w:tr>
      <w:tr w:rsidR="00C64E26" w:rsidRPr="00BE7758" w14:paraId="56ED6C7A" w14:textId="77777777" w:rsidTr="00C64E26">
        <w:trPr>
          <w:jc w:val="center"/>
        </w:trPr>
        <w:tc>
          <w:tcPr>
            <w:tcW w:w="0" w:type="auto"/>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14:paraId="78F14D42"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5C2DDD2E"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Certifikacija</w:t>
            </w:r>
          </w:p>
        </w:tc>
        <w:tc>
          <w:tcPr>
            <w:tcW w:w="0" w:type="auto"/>
            <w:tcBorders>
              <w:top w:val="nil"/>
              <w:left w:val="nil"/>
              <w:bottom w:val="single" w:sz="4" w:space="0" w:color="auto"/>
              <w:right w:val="nil"/>
            </w:tcBorders>
            <w:shd w:val="clear" w:color="auto" w:fill="auto"/>
            <w:vAlign w:val="center"/>
            <w:hideMark/>
          </w:tcPr>
          <w:p w14:paraId="668B1662"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Senzor posjeduje važeći bilo kakav međunarodni certifikat</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00E6A44B"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4" w:space="0" w:color="auto"/>
              <w:right w:val="single" w:sz="4" w:space="0" w:color="auto"/>
            </w:tcBorders>
            <w:shd w:val="clear" w:color="000000" w:fill="F2F2F2"/>
            <w:vAlign w:val="bottom"/>
            <w:hideMark/>
          </w:tcPr>
          <w:p w14:paraId="57079180"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4" w:space="0" w:color="auto"/>
              <w:right w:val="single" w:sz="4" w:space="0" w:color="auto"/>
            </w:tcBorders>
            <w:shd w:val="clear" w:color="000000" w:fill="F2F2F2"/>
            <w:noWrap/>
            <w:vAlign w:val="bottom"/>
            <w:hideMark/>
          </w:tcPr>
          <w:p w14:paraId="55447A33"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000000" w:fill="F2F2F2"/>
            <w:vAlign w:val="bottom"/>
            <w:hideMark/>
          </w:tcPr>
          <w:p w14:paraId="05B159D2"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C64E26" w:rsidRPr="00BE7758" w14:paraId="7BB4C5E5" w14:textId="77777777" w:rsidTr="00C64E26">
        <w:trPr>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6D676B0B"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K4.2</w:t>
            </w:r>
            <w:r w:rsidRPr="00BE7758">
              <w:rPr>
                <w:rFonts w:asciiTheme="minorHAnsi" w:eastAsia="Times New Roman" w:hAnsiTheme="minorHAnsi"/>
                <w:color w:val="auto"/>
                <w:sz w:val="14"/>
                <w:szCs w:val="14"/>
              </w:rPr>
              <w:t xml:space="preserve"> Design</w:t>
            </w:r>
          </w:p>
        </w:tc>
        <w:tc>
          <w:tcPr>
            <w:tcW w:w="0" w:type="auto"/>
            <w:tcBorders>
              <w:top w:val="nil"/>
              <w:left w:val="nil"/>
              <w:bottom w:val="single" w:sz="4" w:space="0" w:color="auto"/>
              <w:right w:val="single" w:sz="4" w:space="0" w:color="auto"/>
            </w:tcBorders>
            <w:shd w:val="clear" w:color="auto" w:fill="auto"/>
            <w:vAlign w:val="center"/>
            <w:hideMark/>
          </w:tcPr>
          <w:p w14:paraId="33828653"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Vidljivost parkirnih senzora</w:t>
            </w:r>
          </w:p>
        </w:tc>
        <w:tc>
          <w:tcPr>
            <w:tcW w:w="0" w:type="auto"/>
            <w:tcBorders>
              <w:top w:val="nil"/>
              <w:left w:val="nil"/>
              <w:bottom w:val="single" w:sz="4" w:space="0" w:color="auto"/>
              <w:right w:val="nil"/>
            </w:tcBorders>
            <w:shd w:val="clear" w:color="auto" w:fill="auto"/>
            <w:vAlign w:val="center"/>
            <w:hideMark/>
          </w:tcPr>
          <w:p w14:paraId="3167E569"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Grad Dubrovnik s obzirom na činjenicu da je grad Spomenik na teritoriju cijelog grada posebnu pažnju posvećuje vidljivosti i izgledu ugrađene opereme</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79D8BD04"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Nevidljivi senzori</w:t>
            </w:r>
          </w:p>
        </w:tc>
        <w:tc>
          <w:tcPr>
            <w:tcW w:w="0" w:type="auto"/>
            <w:tcBorders>
              <w:top w:val="nil"/>
              <w:left w:val="nil"/>
              <w:bottom w:val="single" w:sz="4" w:space="0" w:color="auto"/>
              <w:right w:val="single" w:sz="4" w:space="0" w:color="auto"/>
            </w:tcBorders>
            <w:shd w:val="clear" w:color="000000" w:fill="F2F2F2"/>
            <w:vAlign w:val="bottom"/>
            <w:hideMark/>
          </w:tcPr>
          <w:p w14:paraId="235FD15A"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Vidljivi na parkirnom mjestu (ispupčeni)</w:t>
            </w:r>
          </w:p>
        </w:tc>
        <w:tc>
          <w:tcPr>
            <w:tcW w:w="0" w:type="auto"/>
            <w:tcBorders>
              <w:top w:val="nil"/>
              <w:left w:val="nil"/>
              <w:bottom w:val="single" w:sz="4" w:space="0" w:color="auto"/>
              <w:right w:val="single" w:sz="4" w:space="0" w:color="auto"/>
            </w:tcBorders>
            <w:shd w:val="clear" w:color="000000" w:fill="F2F2F2"/>
            <w:vAlign w:val="bottom"/>
            <w:hideMark/>
          </w:tcPr>
          <w:p w14:paraId="4C94AC3F"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Vidljivi na okolnim objektima i zidovima oko parkirnog mjesta</w:t>
            </w:r>
          </w:p>
        </w:tc>
        <w:tc>
          <w:tcPr>
            <w:tcW w:w="0" w:type="auto"/>
            <w:tcBorders>
              <w:top w:val="nil"/>
              <w:left w:val="nil"/>
              <w:bottom w:val="single" w:sz="4" w:space="0" w:color="auto"/>
              <w:right w:val="single" w:sz="4" w:space="0" w:color="auto"/>
            </w:tcBorders>
            <w:shd w:val="clear" w:color="000000" w:fill="F2F2F2"/>
            <w:noWrap/>
            <w:vAlign w:val="center"/>
            <w:hideMark/>
          </w:tcPr>
          <w:p w14:paraId="797039AE"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C64E26" w:rsidRPr="00BE7758" w14:paraId="5C7FE8EC" w14:textId="77777777" w:rsidTr="00C64E26">
        <w:trPr>
          <w:jc w:val="center"/>
        </w:trPr>
        <w:tc>
          <w:tcPr>
            <w:tcW w:w="0" w:type="auto"/>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6118D92D"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K4.3</w:t>
            </w:r>
            <w:r w:rsidRPr="00BE7758">
              <w:rPr>
                <w:rFonts w:asciiTheme="minorHAnsi" w:eastAsia="Times New Roman" w:hAnsiTheme="minorHAnsi"/>
                <w:color w:val="auto"/>
                <w:sz w:val="14"/>
                <w:szCs w:val="14"/>
              </w:rPr>
              <w:t xml:space="preserve"> Podrška</w:t>
            </w:r>
          </w:p>
        </w:tc>
        <w:tc>
          <w:tcPr>
            <w:tcW w:w="0" w:type="auto"/>
            <w:tcBorders>
              <w:top w:val="nil"/>
              <w:left w:val="nil"/>
              <w:bottom w:val="single" w:sz="4" w:space="0" w:color="auto"/>
              <w:right w:val="single" w:sz="4" w:space="0" w:color="auto"/>
            </w:tcBorders>
            <w:shd w:val="clear" w:color="auto" w:fill="auto"/>
            <w:vAlign w:val="center"/>
            <w:hideMark/>
          </w:tcPr>
          <w:p w14:paraId="11507E46"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Udaljenost ovlaštenog servisa od Dubrovnika</w:t>
            </w:r>
          </w:p>
        </w:tc>
        <w:tc>
          <w:tcPr>
            <w:tcW w:w="0" w:type="auto"/>
            <w:tcBorders>
              <w:top w:val="nil"/>
              <w:left w:val="nil"/>
              <w:bottom w:val="single" w:sz="4" w:space="0" w:color="auto"/>
              <w:right w:val="nil"/>
            </w:tcBorders>
            <w:shd w:val="clear" w:color="auto" w:fill="auto"/>
            <w:vAlign w:val="bottom"/>
            <w:hideMark/>
          </w:tcPr>
          <w:p w14:paraId="5808FE9F"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single" w:sz="8" w:space="0" w:color="auto"/>
              <w:bottom w:val="single" w:sz="4" w:space="0" w:color="auto"/>
              <w:right w:val="single" w:sz="4" w:space="0" w:color="auto"/>
            </w:tcBorders>
            <w:shd w:val="clear" w:color="000000" w:fill="F2F2F2"/>
            <w:noWrap/>
            <w:vAlign w:val="bottom"/>
            <w:hideMark/>
          </w:tcPr>
          <w:p w14:paraId="6C1D06A1"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0 km</w:t>
            </w:r>
          </w:p>
        </w:tc>
        <w:tc>
          <w:tcPr>
            <w:tcW w:w="0" w:type="auto"/>
            <w:tcBorders>
              <w:top w:val="nil"/>
              <w:left w:val="nil"/>
              <w:bottom w:val="single" w:sz="4" w:space="0" w:color="auto"/>
              <w:right w:val="single" w:sz="4" w:space="0" w:color="auto"/>
            </w:tcBorders>
            <w:shd w:val="clear" w:color="000000" w:fill="F2F2F2"/>
            <w:noWrap/>
            <w:vAlign w:val="bottom"/>
            <w:hideMark/>
          </w:tcPr>
          <w:p w14:paraId="442B9304"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 xml:space="preserve"> do150 km</w:t>
            </w:r>
          </w:p>
        </w:tc>
        <w:tc>
          <w:tcPr>
            <w:tcW w:w="0" w:type="auto"/>
            <w:tcBorders>
              <w:top w:val="nil"/>
              <w:left w:val="nil"/>
              <w:bottom w:val="single" w:sz="4" w:space="0" w:color="auto"/>
              <w:right w:val="single" w:sz="4" w:space="0" w:color="auto"/>
            </w:tcBorders>
            <w:shd w:val="clear" w:color="000000" w:fill="F2F2F2"/>
            <w:noWrap/>
            <w:vAlign w:val="bottom"/>
            <w:hideMark/>
          </w:tcPr>
          <w:p w14:paraId="4DCFD526"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do 300 km</w:t>
            </w:r>
          </w:p>
        </w:tc>
        <w:tc>
          <w:tcPr>
            <w:tcW w:w="0" w:type="auto"/>
            <w:tcBorders>
              <w:top w:val="nil"/>
              <w:left w:val="nil"/>
              <w:bottom w:val="single" w:sz="4" w:space="0" w:color="auto"/>
              <w:right w:val="single" w:sz="4" w:space="0" w:color="auto"/>
            </w:tcBorders>
            <w:shd w:val="clear" w:color="000000" w:fill="F2F2F2"/>
            <w:noWrap/>
            <w:vAlign w:val="bottom"/>
            <w:hideMark/>
          </w:tcPr>
          <w:p w14:paraId="262C9985"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do 700 km</w:t>
            </w:r>
          </w:p>
        </w:tc>
      </w:tr>
      <w:tr w:rsidR="00C64E26" w:rsidRPr="00BE7758" w14:paraId="3B6B1363" w14:textId="77777777" w:rsidTr="00C64E26">
        <w:trPr>
          <w:jc w:val="center"/>
        </w:trPr>
        <w:tc>
          <w:tcPr>
            <w:tcW w:w="0" w:type="auto"/>
            <w:vMerge w:val="restart"/>
            <w:tcBorders>
              <w:top w:val="nil"/>
              <w:left w:val="single" w:sz="4" w:space="0" w:color="auto"/>
              <w:bottom w:val="single" w:sz="4" w:space="0" w:color="auto"/>
              <w:right w:val="single" w:sz="4" w:space="0" w:color="auto"/>
            </w:tcBorders>
            <w:shd w:val="clear" w:color="auto" w:fill="00B0F0"/>
            <w:vAlign w:val="center"/>
            <w:hideMark/>
          </w:tcPr>
          <w:p w14:paraId="321797A0"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Pr>
                <w:rFonts w:asciiTheme="minorHAnsi" w:eastAsia="Times New Roman" w:hAnsiTheme="minorHAnsi"/>
                <w:color w:val="auto"/>
                <w:sz w:val="14"/>
                <w:szCs w:val="14"/>
              </w:rPr>
              <w:t xml:space="preserve"> K4.4</w:t>
            </w:r>
            <w:r w:rsidRPr="00BE7758">
              <w:rPr>
                <w:rFonts w:asciiTheme="minorHAnsi" w:eastAsia="Times New Roman" w:hAnsiTheme="minorHAnsi"/>
                <w:color w:val="auto"/>
                <w:sz w:val="14"/>
                <w:szCs w:val="14"/>
              </w:rPr>
              <w:t xml:space="preserve"> Dodatne funk.</w:t>
            </w:r>
          </w:p>
        </w:tc>
        <w:tc>
          <w:tcPr>
            <w:tcW w:w="0" w:type="auto"/>
            <w:tcBorders>
              <w:top w:val="nil"/>
              <w:left w:val="nil"/>
              <w:bottom w:val="single" w:sz="4" w:space="0" w:color="auto"/>
              <w:right w:val="single" w:sz="4" w:space="0" w:color="auto"/>
            </w:tcBorders>
            <w:shd w:val="clear" w:color="auto" w:fill="auto"/>
            <w:vAlign w:val="center"/>
            <w:hideMark/>
          </w:tcPr>
          <w:p w14:paraId="4E20B28F"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Bloetooth</w:t>
            </w:r>
          </w:p>
        </w:tc>
        <w:tc>
          <w:tcPr>
            <w:tcW w:w="0" w:type="auto"/>
            <w:tcBorders>
              <w:top w:val="nil"/>
              <w:left w:val="nil"/>
              <w:bottom w:val="single" w:sz="4" w:space="0" w:color="auto"/>
              <w:right w:val="nil"/>
            </w:tcBorders>
            <w:shd w:val="clear" w:color="auto" w:fill="auto"/>
            <w:noWrap/>
            <w:vAlign w:val="bottom"/>
            <w:hideMark/>
          </w:tcPr>
          <w:p w14:paraId="576F0532"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Omogućena Bloetooth komunikacija sa senzorom</w:t>
            </w:r>
          </w:p>
        </w:tc>
        <w:tc>
          <w:tcPr>
            <w:tcW w:w="0" w:type="auto"/>
            <w:tcBorders>
              <w:top w:val="nil"/>
              <w:left w:val="single" w:sz="8" w:space="0" w:color="auto"/>
              <w:bottom w:val="single" w:sz="4" w:space="0" w:color="auto"/>
              <w:right w:val="single" w:sz="4" w:space="0" w:color="auto"/>
            </w:tcBorders>
            <w:shd w:val="clear" w:color="000000" w:fill="F2F2F2"/>
            <w:noWrap/>
            <w:vAlign w:val="center"/>
            <w:hideMark/>
          </w:tcPr>
          <w:p w14:paraId="5927228F"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4" w:space="0" w:color="auto"/>
              <w:right w:val="single" w:sz="4" w:space="0" w:color="auto"/>
            </w:tcBorders>
            <w:shd w:val="clear" w:color="000000" w:fill="F2F2F2"/>
            <w:noWrap/>
            <w:vAlign w:val="center"/>
            <w:hideMark/>
          </w:tcPr>
          <w:p w14:paraId="4FF0E910"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4" w:space="0" w:color="auto"/>
              <w:right w:val="single" w:sz="4" w:space="0" w:color="auto"/>
            </w:tcBorders>
            <w:shd w:val="clear" w:color="000000" w:fill="F2F2F2"/>
            <w:noWrap/>
            <w:vAlign w:val="center"/>
            <w:hideMark/>
          </w:tcPr>
          <w:p w14:paraId="2963D5C8"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4" w:space="0" w:color="auto"/>
              <w:right w:val="single" w:sz="4" w:space="0" w:color="auto"/>
            </w:tcBorders>
            <w:shd w:val="clear" w:color="000000" w:fill="F2F2F2"/>
            <w:noWrap/>
            <w:vAlign w:val="center"/>
            <w:hideMark/>
          </w:tcPr>
          <w:p w14:paraId="72834C0F"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r w:rsidR="00C64E26" w:rsidRPr="00BE7758" w14:paraId="13576AC6" w14:textId="77777777" w:rsidTr="00C64E26">
        <w:trPr>
          <w:jc w:val="center"/>
        </w:trPr>
        <w:tc>
          <w:tcPr>
            <w:tcW w:w="0" w:type="auto"/>
            <w:vMerge/>
            <w:tcBorders>
              <w:top w:val="nil"/>
              <w:left w:val="single" w:sz="4" w:space="0" w:color="auto"/>
              <w:bottom w:val="single" w:sz="4" w:space="0" w:color="auto"/>
              <w:right w:val="single" w:sz="4" w:space="0" w:color="auto"/>
            </w:tcBorders>
            <w:shd w:val="clear" w:color="auto" w:fill="00B0F0"/>
            <w:vAlign w:val="center"/>
            <w:hideMark/>
          </w:tcPr>
          <w:p w14:paraId="15D38B0B"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p>
        </w:tc>
        <w:tc>
          <w:tcPr>
            <w:tcW w:w="0" w:type="auto"/>
            <w:tcBorders>
              <w:top w:val="nil"/>
              <w:left w:val="nil"/>
              <w:bottom w:val="single" w:sz="4" w:space="0" w:color="auto"/>
              <w:right w:val="single" w:sz="4" w:space="0" w:color="auto"/>
            </w:tcBorders>
            <w:shd w:val="clear" w:color="auto" w:fill="auto"/>
            <w:vAlign w:val="center"/>
            <w:hideMark/>
          </w:tcPr>
          <w:p w14:paraId="6F89E2CF"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Senzor za temperaturu</w:t>
            </w:r>
          </w:p>
        </w:tc>
        <w:tc>
          <w:tcPr>
            <w:tcW w:w="0" w:type="auto"/>
            <w:tcBorders>
              <w:top w:val="nil"/>
              <w:left w:val="nil"/>
              <w:bottom w:val="single" w:sz="4" w:space="0" w:color="auto"/>
              <w:right w:val="nil"/>
            </w:tcBorders>
            <w:shd w:val="clear" w:color="auto" w:fill="auto"/>
            <w:vAlign w:val="center"/>
            <w:hideMark/>
          </w:tcPr>
          <w:p w14:paraId="17CF19C9" w14:textId="77777777" w:rsidR="00C64E26" w:rsidRPr="00BE7758" w:rsidRDefault="00C64E26" w:rsidP="001116A1">
            <w:pPr>
              <w:spacing w:after="0" w:line="240" w:lineRule="auto"/>
              <w:ind w:left="0" w:firstLine="0"/>
              <w:jc w:val="left"/>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Ugrađen senzor za temperaturu</w:t>
            </w:r>
          </w:p>
        </w:tc>
        <w:tc>
          <w:tcPr>
            <w:tcW w:w="0" w:type="auto"/>
            <w:tcBorders>
              <w:top w:val="nil"/>
              <w:left w:val="single" w:sz="8" w:space="0" w:color="auto"/>
              <w:bottom w:val="single" w:sz="8" w:space="0" w:color="auto"/>
              <w:right w:val="single" w:sz="4" w:space="0" w:color="auto"/>
            </w:tcBorders>
            <w:shd w:val="clear" w:color="000000" w:fill="F2F2F2"/>
            <w:noWrap/>
            <w:vAlign w:val="center"/>
            <w:hideMark/>
          </w:tcPr>
          <w:p w14:paraId="7F1CEDC9"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DA</w:t>
            </w:r>
          </w:p>
        </w:tc>
        <w:tc>
          <w:tcPr>
            <w:tcW w:w="0" w:type="auto"/>
            <w:tcBorders>
              <w:top w:val="nil"/>
              <w:left w:val="nil"/>
              <w:bottom w:val="single" w:sz="8" w:space="0" w:color="auto"/>
              <w:right w:val="single" w:sz="4" w:space="0" w:color="auto"/>
            </w:tcBorders>
            <w:shd w:val="clear" w:color="000000" w:fill="F2F2F2"/>
            <w:noWrap/>
            <w:vAlign w:val="center"/>
            <w:hideMark/>
          </w:tcPr>
          <w:p w14:paraId="5C4AD18E"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NE</w:t>
            </w:r>
          </w:p>
        </w:tc>
        <w:tc>
          <w:tcPr>
            <w:tcW w:w="0" w:type="auto"/>
            <w:tcBorders>
              <w:top w:val="nil"/>
              <w:left w:val="nil"/>
              <w:bottom w:val="single" w:sz="8" w:space="0" w:color="auto"/>
              <w:right w:val="single" w:sz="4" w:space="0" w:color="auto"/>
            </w:tcBorders>
            <w:shd w:val="clear" w:color="000000" w:fill="F2F2F2"/>
            <w:noWrap/>
            <w:vAlign w:val="center"/>
            <w:hideMark/>
          </w:tcPr>
          <w:p w14:paraId="28C4E529"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c>
          <w:tcPr>
            <w:tcW w:w="0" w:type="auto"/>
            <w:tcBorders>
              <w:top w:val="nil"/>
              <w:left w:val="nil"/>
              <w:bottom w:val="single" w:sz="8" w:space="0" w:color="auto"/>
              <w:right w:val="single" w:sz="4" w:space="0" w:color="auto"/>
            </w:tcBorders>
            <w:shd w:val="clear" w:color="000000" w:fill="F2F2F2"/>
            <w:noWrap/>
            <w:vAlign w:val="center"/>
            <w:hideMark/>
          </w:tcPr>
          <w:p w14:paraId="7AC88F5B" w14:textId="77777777" w:rsidR="00C64E26" w:rsidRPr="00BE7758" w:rsidRDefault="00C64E26" w:rsidP="001116A1">
            <w:pPr>
              <w:spacing w:after="0" w:line="240" w:lineRule="auto"/>
              <w:ind w:left="0" w:firstLine="0"/>
              <w:jc w:val="center"/>
              <w:rPr>
                <w:rFonts w:asciiTheme="minorHAnsi" w:eastAsia="Times New Roman" w:hAnsiTheme="minorHAnsi"/>
                <w:color w:val="auto"/>
                <w:sz w:val="14"/>
                <w:szCs w:val="14"/>
              </w:rPr>
            </w:pPr>
            <w:r w:rsidRPr="00BE7758">
              <w:rPr>
                <w:rFonts w:asciiTheme="minorHAnsi" w:eastAsia="Times New Roman" w:hAnsiTheme="minorHAnsi"/>
                <w:color w:val="auto"/>
                <w:sz w:val="14"/>
                <w:szCs w:val="14"/>
              </w:rPr>
              <w:t>-</w:t>
            </w:r>
          </w:p>
        </w:tc>
      </w:tr>
    </w:tbl>
    <w:p w14:paraId="03DD6A05" w14:textId="161AC628" w:rsidR="00C64E26" w:rsidRPr="00BD7EED" w:rsidRDefault="00C64E26" w:rsidP="00C64E26">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b/>
          <w:sz w:val="18"/>
          <w:szCs w:val="18"/>
        </w:rPr>
        <w:t>4</w:t>
      </w:r>
      <w:r>
        <w:rPr>
          <w:rFonts w:asciiTheme="minorHAnsi" w:hAnsiTheme="minorHAnsi"/>
          <w:sz w:val="18"/>
          <w:szCs w:val="18"/>
        </w:rPr>
        <w:t xml:space="preserve"> – kriterij K4, </w:t>
      </w:r>
      <w:r w:rsidRPr="00473403">
        <w:rPr>
          <w:rFonts w:asciiTheme="minorHAnsi" w:hAnsiTheme="minorHAnsi"/>
          <w:b/>
          <w:sz w:val="18"/>
          <w:szCs w:val="18"/>
        </w:rPr>
        <w:t>V</w:t>
      </w:r>
      <w:r>
        <w:rPr>
          <w:rFonts w:asciiTheme="minorHAnsi" w:hAnsiTheme="minorHAnsi"/>
          <w:sz w:val="18"/>
          <w:szCs w:val="18"/>
        </w:rPr>
        <w:t xml:space="preserve"> – Vrijednost elementa</w:t>
      </w:r>
    </w:p>
    <w:p w14:paraId="3BF575D4" w14:textId="77777777" w:rsidR="00132C4A" w:rsidRDefault="00132C4A" w:rsidP="00C64E26">
      <w:pPr>
        <w:ind w:left="-567" w:right="54"/>
        <w:rPr>
          <w:rFonts w:asciiTheme="minorHAnsi" w:hAnsiTheme="minorHAnsi" w:cstheme="minorHAnsi"/>
          <w:b/>
          <w:sz w:val="20"/>
          <w:szCs w:val="20"/>
        </w:rPr>
      </w:pPr>
    </w:p>
    <w:p w14:paraId="6038F72A" w14:textId="77777777" w:rsidR="00C64E26" w:rsidRDefault="00C64E26" w:rsidP="00C64E26">
      <w:pPr>
        <w:ind w:left="-567" w:right="54"/>
        <w:rPr>
          <w:rFonts w:asciiTheme="minorHAnsi" w:hAnsiTheme="minorHAnsi" w:cstheme="minorHAnsi"/>
          <w:b/>
          <w:sz w:val="20"/>
          <w:szCs w:val="20"/>
        </w:rPr>
      </w:pPr>
      <w:r w:rsidRPr="001122AB">
        <w:rPr>
          <w:rFonts w:asciiTheme="minorHAnsi" w:hAnsiTheme="minorHAnsi" w:cstheme="minorHAnsi"/>
          <w:b/>
          <w:sz w:val="20"/>
          <w:szCs w:val="20"/>
        </w:rPr>
        <w:t>Ponuditelj ispunja ovaj obrazac Izjave na način da zaokruži odgovarajuću vrijednost u svakom pojedinačnom retku</w:t>
      </w:r>
    </w:p>
    <w:p w14:paraId="081F831C" w14:textId="77777777" w:rsidR="00132C4A" w:rsidRDefault="00132C4A" w:rsidP="00132C4A">
      <w:pPr>
        <w:ind w:left="-567" w:right="54"/>
        <w:rPr>
          <w:rFonts w:asciiTheme="minorHAnsi" w:hAnsiTheme="minorHAnsi" w:cstheme="minorHAnsi"/>
          <w:b/>
          <w:sz w:val="20"/>
          <w:szCs w:val="20"/>
        </w:rPr>
      </w:pPr>
      <w:r>
        <w:rPr>
          <w:rFonts w:asciiTheme="minorHAnsi" w:hAnsiTheme="minorHAnsi" w:cstheme="minorHAnsi"/>
          <w:b/>
          <w:sz w:val="20"/>
          <w:szCs w:val="20"/>
        </w:rPr>
        <w:t>Niti jedna zaokružena vrijednost NIJE ISKLJUČUJUĆA za Ponuditelje. Ukoliko Ponuditelj ne zaokruži niti jednu vrijednost, za tu stavku će dobiti 0 bodova.</w:t>
      </w:r>
    </w:p>
    <w:p w14:paraId="48B2A2E2" w14:textId="77777777" w:rsidR="00132C4A" w:rsidRPr="001122AB" w:rsidRDefault="00132C4A" w:rsidP="00C64E26">
      <w:pPr>
        <w:ind w:left="-567" w:right="54"/>
        <w:rPr>
          <w:rFonts w:asciiTheme="minorHAnsi" w:hAnsiTheme="minorHAnsi" w:cstheme="minorHAnsi"/>
          <w:b/>
          <w:sz w:val="20"/>
          <w:szCs w:val="20"/>
        </w:rPr>
      </w:pPr>
    </w:p>
    <w:p w14:paraId="65DC2638" w14:textId="77777777" w:rsidR="00C64E26" w:rsidRDefault="00C64E26" w:rsidP="00D1506C">
      <w:pPr>
        <w:ind w:left="-5" w:right="54"/>
        <w:rPr>
          <w:rFonts w:asciiTheme="minorHAnsi" w:hAnsiTheme="minorHAnsi" w:cstheme="minorHAnsi"/>
        </w:rPr>
      </w:pPr>
    </w:p>
    <w:p w14:paraId="5E015EA1" w14:textId="77777777" w:rsidR="00C64E26" w:rsidRDefault="00C64E26" w:rsidP="00D1506C">
      <w:pPr>
        <w:ind w:left="-5" w:right="54"/>
        <w:rPr>
          <w:rFonts w:asciiTheme="minorHAnsi" w:hAnsiTheme="minorHAnsi" w:cstheme="minorHAnsi"/>
        </w:rPr>
      </w:pPr>
    </w:p>
    <w:p w14:paraId="7939BA70" w14:textId="77777777" w:rsidR="00C64E26" w:rsidRDefault="00C64E26" w:rsidP="00C64E26">
      <w:pPr>
        <w:rPr>
          <w:sz w:val="20"/>
          <w:szCs w:val="20"/>
        </w:rPr>
      </w:pPr>
      <w:r>
        <w:rPr>
          <w:sz w:val="20"/>
          <w:szCs w:val="20"/>
        </w:rPr>
        <w:t>U ____________, dana ___________ 2019.</w:t>
      </w:r>
    </w:p>
    <w:p w14:paraId="36B250A0" w14:textId="77777777" w:rsidR="00C64E26" w:rsidRPr="007324D0" w:rsidRDefault="00C64E26" w:rsidP="00C64E26">
      <w:pPr>
        <w:rPr>
          <w:sz w:val="20"/>
          <w:szCs w:val="20"/>
        </w:rPr>
      </w:pPr>
      <w:r w:rsidRPr="00B01AF8">
        <w:rPr>
          <w:noProof/>
        </w:rPr>
        <mc:AlternateContent>
          <mc:Choice Requires="wps">
            <w:drawing>
              <wp:anchor distT="0" distB="0" distL="114300" distR="114300" simplePos="0" relativeHeight="251682816" behindDoc="0" locked="0" layoutInCell="1" allowOverlap="1" wp14:anchorId="0B32767A" wp14:editId="29F7D394">
                <wp:simplePos x="0" y="0"/>
                <wp:positionH relativeFrom="column">
                  <wp:posOffset>1076325</wp:posOffset>
                </wp:positionH>
                <wp:positionV relativeFrom="paragraph">
                  <wp:posOffset>18415</wp:posOffset>
                </wp:positionV>
                <wp:extent cx="998855" cy="989965"/>
                <wp:effectExtent l="0" t="0" r="10795" b="19685"/>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5041EAE" id="Oval 24" o:spid="_x0000_s1026" style="position:absolute;margin-left:84.75pt;margin-top:1.45pt;width:78.65pt;height:7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4NmAIAAEUFAAAOAAAAZHJzL2Uyb0RvYy54bWysVFFv2yAQfp+0/4B4T21nThpbdarKTqZJ&#10;3Vqp6w8gBtuoGBiQON20/74Du1m67WGalkj4Dj6O+47vuLo+9gIdmLFcyQInFzFGTNaKctkW+PHz&#10;drbCyDoiKRFKsgI/M4uv12/fXA06Z3PVKUGZQRBE2nzQBe6c03kU2bpjPbEXSjMJi40yPXHgmjai&#10;hgwQvRfRPI6X0aAM1UbVzFqYrcZFvA7xm4bV7q5pLHNIFBhyc2E0Ydz5MVpfkbw1RHe8ntIg/5BF&#10;T7iEQ0+hKuII2hv+W6ie10ZZ1biLWvWRahpes8AB2CTxL2weOqJZ4ALFsfpUJvv/wtafDvcGcVrg&#10;eYqRJD3c0d2BCAQu1GbQNgfIg743np3Vt6p+skiqsiOyZTfGqKFjhEJGicdHrzZ4x8JWtBs+KgqR&#10;yd6pUKZjY3ofEAqAjuE2nk+3wY4O1TCZZavVYoFRDUvZKsuWi3ACyV82a2Pde6Z65I0CMyG4tr5e&#10;JCeHW+t8PiR/QflpqbZciHDnQqIBSC/SGGRRE5CekTTs1cQ5D5vC0qdHXXHShrWmLYUJlTDtDkwE&#10;pSpwGfv/lN0Jsvsjdht+E3aC+CynQ31so/aShiR9aTeT7QgXow1wIT0QKgU0J2uU27cszjarzSqd&#10;pfPlZpbGVTW72ZbpbLlNLhfVu6osq+S755KkeccpZTJwHTsQJv9OWlMTjqI9id8qwakP51Oy5xV6&#10;xfoMFr1OI1wYsHr5BnZBU15Goxx3ij6DpIwaexneHjA6Zb5iNEAfF9h+2RPDMBIfJMgyS9LUN35w&#10;0sXlHBxzvrI7XyGyhlAFdhiNZunGx2KvDW87OCkJOpDqBqTc8KAxL/Mxq6kBoFcDg+ld8Y/BuR9Q&#10;P1+/9Q8AAAD//wMAUEsDBBQABgAIAAAAIQCxkJku3gAAAAkBAAAPAAAAZHJzL2Rvd25yZXYueG1s&#10;TI/NToNAFIX3Jr7D5DZxY+wgTQmlDI0xqcawsnXjbsrcAilzhzBDwbf3urLLk+/k/OS72XbiioNv&#10;HSl4XkYgkCpnWqoVfB33TykIHzQZ3TlCBT/oYVfc3+U6M26iT7weQi04hHymFTQh9JmUvmrQar90&#10;PRKzsxusDiyHWppBTxxuOxlHUSKtbokbGt3ja4PV5TBaBWXip2MaysvK7cvH8e37/eMck1IPi/ll&#10;CyLgHP7N8Defp0PBm05uJONFxzrZrNmqIN6AYL6KE75yYrBOU5BFLm8fFL8AAAD//wMAUEsBAi0A&#10;FAAGAAgAAAAhALaDOJL+AAAA4QEAABMAAAAAAAAAAAAAAAAAAAAAAFtDb250ZW50X1R5cGVzXS54&#10;bWxQSwECLQAUAAYACAAAACEAOP0h/9YAAACUAQAACwAAAAAAAAAAAAAAAAAvAQAAX3JlbHMvLnJl&#10;bHNQSwECLQAUAAYACAAAACEAqwSuDZgCAABFBQAADgAAAAAAAAAAAAAAAAAuAgAAZHJzL2Uyb0Rv&#10;Yy54bWxQSwECLQAUAAYACAAAACEAsZCZLt4AAAAJAQAADwAAAAAAAAAAAAAAAADyBAAAZHJzL2Rv&#10;d25yZXYueG1sUEsFBgAAAAAEAAQA8wAAAP0FAAAAAA==&#10;" filled="f" strokecolor="silver" strokeweight="2pt">
                <v:stroke r:id="rId21" o:title="" filltype="pattern" endcap="round"/>
              </v:oval>
            </w:pict>
          </mc:Fallback>
        </mc:AlternateContent>
      </w:r>
    </w:p>
    <w:p w14:paraId="71CBE05D" w14:textId="77777777" w:rsidR="00C64E26" w:rsidRDefault="00C64E26" w:rsidP="00C64E26">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356B529C" w14:textId="77777777" w:rsidR="00C64E26" w:rsidRDefault="00C64E26" w:rsidP="00C64E26">
      <w:pPr>
        <w:pStyle w:val="TEXT"/>
        <w:tabs>
          <w:tab w:val="left" w:pos="4536"/>
        </w:tabs>
        <w:rPr>
          <w:rFonts w:ascii="Arial" w:hAnsi="Arial" w:cs="Arial"/>
          <w:sz w:val="16"/>
          <w:szCs w:val="16"/>
        </w:rPr>
      </w:pPr>
      <w:r w:rsidRPr="00B01AF8">
        <w:rPr>
          <w:noProof/>
          <w:sz w:val="22"/>
          <w:szCs w:val="22"/>
          <w:lang w:eastAsia="hr-HR"/>
        </w:rPr>
        <mc:AlternateContent>
          <mc:Choice Requires="wps">
            <w:drawing>
              <wp:anchor distT="0" distB="0" distL="114300" distR="114300" simplePos="0" relativeHeight="251683840" behindDoc="0" locked="0" layoutInCell="1" allowOverlap="1" wp14:anchorId="237CA384" wp14:editId="7F99D51E">
                <wp:simplePos x="0" y="0"/>
                <wp:positionH relativeFrom="column">
                  <wp:posOffset>1221105</wp:posOffset>
                </wp:positionH>
                <wp:positionV relativeFrom="paragraph">
                  <wp:posOffset>104775</wp:posOffset>
                </wp:positionV>
                <wp:extent cx="704215" cy="344170"/>
                <wp:effectExtent l="0" t="0" r="63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436E9" w14:textId="77777777" w:rsidR="008012FD" w:rsidRDefault="008012FD" w:rsidP="00C64E26">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CA384" id="Text Box 25" o:spid="_x0000_s1035" type="#_x0000_t202" style="position:absolute;margin-left:96.15pt;margin-top:8.25pt;width:55.45pt;height:27.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9ihtQIAAL0FAAAOAAAAZHJzL2Uyb0RvYy54bWysVNtunDAQfa/Uf7D8TrjEewGFjZJlqSql&#10;FynpB3jBLFbBprZ3IY367x2bvSYvVVserGE8PnM7Mze3Q9ugHVOaS5Hi8CrAiIlCllxsUvztKffm&#10;GGlDRUkbKViKn5nGt4v37276LmGRrGVTMoUAROik71JcG9Mlvq+LmrVUX8mOCbispGqpgV+18UtF&#10;e0BvGz8KgqnfS1V2ShZMa9Bm4yVeOPyqYoX5UlWaGdSkGGIz7lTuXNvTX9zQZKNoV/NiHwb9iyha&#10;ygU4PUJl1FC0VfwNVMsLJbWszFUhW19WFS+YywGyCYNX2TzWtGMuFyiO7o5l0v8Ptvi8+6oQL1Mc&#10;TTAStIUePbHBoHs5IFBBffpOJ2D22IGhGUAPfXa56u5BFt81EnJZU7Fhd0rJvma0hPhC+9I/ezri&#10;aAuy7j/JEvzQrZEOaKhUa4sH5UCADn16PvbGxlKAchaQKIQQC7i6JiScud75NDk87pQ2H5hskRVS&#10;rKD1DpzuHrSxwdDkYGJ9CZnzpnHtb8SFAgxHDbiGp/bOBuG6+RIH8Wq+mhOPRNOVR4Is8+7yJfGm&#10;eTibZNfZcpmFv6zfkCQ1L0smrJsDs0LyZ53bc3zkxJFbWja8tHA2JK0262Wj0I4Cs3P3uZLDzcnM&#10;vwzDFQFyeZVSGJHgPoq9fDqfeSQnEy+eBXMvCOP7eBqQmGT5ZUoPXLB/Twn1KY4nwDGXzinoV7kF&#10;7nubG01abmB3NLxN8fxoRBPLwJUoXWsN5c0on5XChn8qBbT70GjHV0vRkaxmWA9uNOLDGKxl+QwE&#10;VhIIBiyFvQdCLdVPjHrYISnWP7ZUMYyajwKGYAYbCnbOmazO5PWZTEUBMCk2GI3i0oxLatspvqnB&#10;yzhyQt7B0FTcEdpO1xjRftRgR7i89vvMLqHzf2d12rqL3wAAAP//AwBQSwMEFAAGAAgAAAAhAP+Q&#10;RnjdAAAACQEAAA8AAABkcnMvZG93bnJldi54bWxMj8tOwzAQRfdI/IM1SOyoTaI2EOJUCFSFTRcU&#10;PmASmzjCjzR20/D3DCu6m6s5unOm2i7OsllPcQhewv1KANO+C2rwvYTPj93dA7CY0Cu0wWsJPzrC&#10;tr6+qrBU4ezf9XxIPaMSH0uUYFIaS85jZ7TDuAqj9rT7CpPDRHHquZrwTOXO8kyIDXc4eLpgcNQv&#10;Rnffh5OTcJxf9zzf745vRWu6zGKzbkQj5e3N8vwELOkl/cPwp0/qUJNTG05eRWYpP2Y5oTRs1sAI&#10;yEWeAWslFKIAXlf88oP6FwAA//8DAFBLAQItABQABgAIAAAAIQC2gziS/gAAAOEBAAATAAAAAAAA&#10;AAAAAAAAAAAAAABbQ29udGVudF9UeXBlc10ueG1sUEsBAi0AFAAGAAgAAAAhADj9If/WAAAAlAEA&#10;AAsAAAAAAAAAAAAAAAAALwEAAF9yZWxzLy5yZWxzUEsBAi0AFAAGAAgAAAAhAGcX2KG1AgAAvQUA&#10;AA4AAAAAAAAAAAAAAAAALgIAAGRycy9lMm9Eb2MueG1sUEsBAi0AFAAGAAgAAAAhAP+QRnjdAAAA&#10;CQEAAA8AAAAAAAAAAAAAAAAADwUAAGRycy9kb3ducmV2LnhtbFBLBQYAAAAABAAEAPMAAAAZBgAA&#10;AAA=&#10;" filled="f" stroked="f">
                <v:textbox inset=".2mm,.2mm,.2mm,.2mm">
                  <w:txbxContent>
                    <w:p w14:paraId="6C6436E9" w14:textId="77777777" w:rsidR="008012FD" w:rsidRDefault="008012FD" w:rsidP="00C64E26">
                      <w:pPr>
                        <w:jc w:val="center"/>
                        <w:rPr>
                          <w:rFonts w:ascii="BernhardMod BT" w:hAnsi="BernhardMod BT"/>
                          <w:b/>
                          <w:color w:val="808080"/>
                        </w:rPr>
                      </w:pPr>
                      <w:r>
                        <w:rPr>
                          <w:rFonts w:ascii="BernhardMod BT" w:hAnsi="BernhardMod BT"/>
                          <w:b/>
                          <w:color w:val="808080"/>
                        </w:rPr>
                        <w:t>m.p.</w:t>
                      </w:r>
                    </w:p>
                  </w:txbxContent>
                </v:textbox>
              </v:shape>
            </w:pict>
          </mc:Fallback>
        </mc:AlternateContent>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ime i prezime ovlaštene osobe ponuditelja</w:t>
      </w:r>
      <w:r>
        <w:rPr>
          <w:rFonts w:ascii="Arial" w:hAnsi="Arial" w:cs="Arial"/>
          <w:sz w:val="16"/>
          <w:szCs w:val="16"/>
        </w:rPr>
        <w:t>)</w:t>
      </w:r>
    </w:p>
    <w:p w14:paraId="714D0A34" w14:textId="77777777" w:rsidR="00C64E26" w:rsidRPr="003D6F57" w:rsidRDefault="00C64E26" w:rsidP="00C64E26">
      <w:pPr>
        <w:pStyle w:val="TEXT"/>
        <w:tabs>
          <w:tab w:val="left" w:pos="4536"/>
        </w:tabs>
        <w:rPr>
          <w:rFonts w:ascii="Arial" w:hAnsi="Arial" w:cs="Arial"/>
          <w:sz w:val="10"/>
          <w:szCs w:val="10"/>
        </w:rPr>
      </w:pPr>
      <w:r>
        <w:rPr>
          <w:rFonts w:ascii="Arial" w:hAnsi="Arial" w:cs="Arial"/>
        </w:rPr>
        <w:tab/>
      </w:r>
    </w:p>
    <w:p w14:paraId="338D5D6F" w14:textId="77777777" w:rsidR="00C64E26" w:rsidRDefault="00C64E26" w:rsidP="00C64E26">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51463E92" w14:textId="77777777" w:rsidR="00C64E26" w:rsidRDefault="00C64E26" w:rsidP="00C64E26">
      <w:pPr>
        <w:pStyle w:val="TEXT"/>
        <w:tabs>
          <w:tab w:val="left" w:pos="4536"/>
        </w:tabs>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potpis</w:t>
      </w:r>
      <w:r>
        <w:rPr>
          <w:rFonts w:ascii="Arial" w:hAnsi="Arial" w:cs="Arial"/>
          <w:sz w:val="16"/>
          <w:szCs w:val="16"/>
        </w:rPr>
        <w:t>)</w:t>
      </w:r>
    </w:p>
    <w:p w14:paraId="0EDB3950" w14:textId="77777777" w:rsidR="00C64E26" w:rsidRDefault="00C64E26" w:rsidP="00C64E26">
      <w:pPr>
        <w:spacing w:after="160" w:line="259" w:lineRule="auto"/>
        <w:ind w:left="0" w:firstLine="0"/>
        <w:jc w:val="left"/>
        <w:rPr>
          <w:rFonts w:asciiTheme="minorHAnsi" w:hAnsiTheme="minorHAnsi" w:cstheme="minorHAnsi"/>
        </w:rPr>
      </w:pPr>
      <w:r>
        <w:rPr>
          <w:rFonts w:asciiTheme="minorHAnsi" w:hAnsiTheme="minorHAnsi" w:cstheme="minorHAnsi"/>
        </w:rPr>
        <w:br w:type="page"/>
      </w:r>
    </w:p>
    <w:p w14:paraId="35A85EB2" w14:textId="0DFB959A" w:rsidR="00C64E26" w:rsidRPr="00E94A78" w:rsidRDefault="00A56026" w:rsidP="00C64E26">
      <w:pPr>
        <w:pStyle w:val="Naslov1"/>
      </w:pPr>
      <w:bookmarkStart w:id="158" w:name="_Toc508466"/>
      <w:r>
        <w:lastRenderedPageBreak/>
        <w:t>PRILOG 14</w:t>
      </w:r>
      <w:r w:rsidR="00C64E26">
        <w:t>.</w:t>
      </w:r>
      <w:r w:rsidR="00C64E26" w:rsidRPr="00E94A78">
        <w:t xml:space="preserve"> </w:t>
      </w:r>
      <w:r w:rsidR="00C64E26">
        <w:t>IZJAVA ROK REALIZACIJE – K5</w:t>
      </w:r>
      <w:bookmarkEnd w:id="158"/>
    </w:p>
    <w:p w14:paraId="75983CDF" w14:textId="77777777" w:rsidR="00C64E26" w:rsidRDefault="00C64E26" w:rsidP="00D1506C">
      <w:pPr>
        <w:ind w:left="-5" w:right="54"/>
        <w:rPr>
          <w:rFonts w:asciiTheme="minorHAnsi" w:hAnsiTheme="minorHAnsi" w:cstheme="minorHAnsi"/>
        </w:rPr>
      </w:pPr>
    </w:p>
    <w:p w14:paraId="6B4D5467" w14:textId="77777777" w:rsidR="00C64E26" w:rsidRDefault="00C64E26" w:rsidP="00D1506C">
      <w:pPr>
        <w:ind w:left="-5" w:right="54"/>
        <w:rPr>
          <w:rFonts w:asciiTheme="minorHAnsi" w:hAnsiTheme="minorHAnsi" w:cstheme="minorHAnsi"/>
        </w:rPr>
      </w:pPr>
    </w:p>
    <w:tbl>
      <w:tblPr>
        <w:tblW w:w="10206" w:type="dxa"/>
        <w:jc w:val="center"/>
        <w:tblLook w:val="04A0" w:firstRow="1" w:lastRow="0" w:firstColumn="1" w:lastColumn="0" w:noHBand="0" w:noVBand="1"/>
      </w:tblPr>
      <w:tblGrid>
        <w:gridCol w:w="1903"/>
        <w:gridCol w:w="1651"/>
        <w:gridCol w:w="3468"/>
        <w:gridCol w:w="757"/>
        <w:gridCol w:w="835"/>
        <w:gridCol w:w="835"/>
        <w:gridCol w:w="757"/>
      </w:tblGrid>
      <w:tr w:rsidR="00C64E26" w:rsidRPr="00C64E26" w14:paraId="60FD4289" w14:textId="77777777" w:rsidTr="00C64E26">
        <w:trPr>
          <w:jc w:val="center"/>
        </w:trPr>
        <w:tc>
          <w:tcPr>
            <w:tcW w:w="0" w:type="auto"/>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D71E62C"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K5</w:t>
            </w:r>
          </w:p>
        </w:tc>
        <w:tc>
          <w:tcPr>
            <w:tcW w:w="0" w:type="auto"/>
            <w:tcBorders>
              <w:top w:val="single" w:sz="4" w:space="0" w:color="auto"/>
              <w:left w:val="nil"/>
              <w:bottom w:val="single" w:sz="4" w:space="0" w:color="auto"/>
              <w:right w:val="single" w:sz="4" w:space="0" w:color="auto"/>
            </w:tcBorders>
            <w:shd w:val="clear" w:color="000000" w:fill="F2F2F2"/>
            <w:noWrap/>
            <w:vAlign w:val="center"/>
            <w:hideMark/>
          </w:tcPr>
          <w:p w14:paraId="0597E77A"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 xml:space="preserve">Karaktreistika </w:t>
            </w:r>
          </w:p>
        </w:tc>
        <w:tc>
          <w:tcPr>
            <w:tcW w:w="0" w:type="auto"/>
            <w:tcBorders>
              <w:top w:val="single" w:sz="4" w:space="0" w:color="auto"/>
              <w:left w:val="nil"/>
              <w:bottom w:val="single" w:sz="4" w:space="0" w:color="auto"/>
              <w:right w:val="nil"/>
            </w:tcBorders>
            <w:shd w:val="clear" w:color="000000" w:fill="F2F2F2"/>
            <w:noWrap/>
            <w:vAlign w:val="center"/>
            <w:hideMark/>
          </w:tcPr>
          <w:p w14:paraId="2F97DD5B"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Opis</w:t>
            </w:r>
          </w:p>
        </w:tc>
        <w:tc>
          <w:tcPr>
            <w:tcW w:w="0" w:type="auto"/>
            <w:tcBorders>
              <w:top w:val="single" w:sz="8" w:space="0" w:color="auto"/>
              <w:left w:val="single" w:sz="8" w:space="0" w:color="auto"/>
              <w:bottom w:val="single" w:sz="4" w:space="0" w:color="auto"/>
              <w:right w:val="single" w:sz="4" w:space="0" w:color="auto"/>
            </w:tcBorders>
            <w:shd w:val="clear" w:color="000000" w:fill="F2F2F2"/>
            <w:noWrap/>
            <w:vAlign w:val="center"/>
            <w:hideMark/>
          </w:tcPr>
          <w:p w14:paraId="7013C213"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1B08A41D"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7113EB8A"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V</w:t>
            </w:r>
          </w:p>
        </w:tc>
        <w:tc>
          <w:tcPr>
            <w:tcW w:w="0" w:type="auto"/>
            <w:tcBorders>
              <w:top w:val="single" w:sz="8" w:space="0" w:color="auto"/>
              <w:left w:val="nil"/>
              <w:bottom w:val="single" w:sz="4" w:space="0" w:color="auto"/>
              <w:right w:val="single" w:sz="4" w:space="0" w:color="auto"/>
            </w:tcBorders>
            <w:shd w:val="clear" w:color="000000" w:fill="F2F2F2"/>
            <w:noWrap/>
            <w:vAlign w:val="center"/>
            <w:hideMark/>
          </w:tcPr>
          <w:p w14:paraId="4888CB33" w14:textId="77777777" w:rsidR="00C64E26" w:rsidRPr="00C64E26" w:rsidRDefault="00C64E26" w:rsidP="001116A1">
            <w:pPr>
              <w:spacing w:after="0" w:line="240" w:lineRule="auto"/>
              <w:ind w:left="0" w:firstLine="0"/>
              <w:jc w:val="center"/>
              <w:rPr>
                <w:rFonts w:asciiTheme="minorHAnsi" w:eastAsia="Times New Roman" w:hAnsiTheme="minorHAnsi"/>
                <w:b/>
                <w:bCs/>
                <w:color w:val="auto"/>
                <w:sz w:val="18"/>
                <w:szCs w:val="18"/>
              </w:rPr>
            </w:pPr>
            <w:r w:rsidRPr="00C64E26">
              <w:rPr>
                <w:rFonts w:asciiTheme="minorHAnsi" w:eastAsia="Times New Roman" w:hAnsiTheme="minorHAnsi"/>
                <w:b/>
                <w:bCs/>
                <w:color w:val="auto"/>
                <w:sz w:val="18"/>
                <w:szCs w:val="18"/>
              </w:rPr>
              <w:t>V</w:t>
            </w:r>
          </w:p>
        </w:tc>
      </w:tr>
      <w:tr w:rsidR="00C64E26" w:rsidRPr="00C64E26" w14:paraId="340D06CC" w14:textId="77777777" w:rsidTr="00C64E26">
        <w:trPr>
          <w:jc w:val="center"/>
        </w:trPr>
        <w:tc>
          <w:tcPr>
            <w:tcW w:w="0" w:type="auto"/>
            <w:tcBorders>
              <w:top w:val="nil"/>
              <w:left w:val="single" w:sz="4" w:space="0" w:color="auto"/>
              <w:bottom w:val="nil"/>
              <w:right w:val="single" w:sz="4" w:space="0" w:color="auto"/>
            </w:tcBorders>
            <w:shd w:val="clear" w:color="auto" w:fill="00B0F0"/>
            <w:noWrap/>
            <w:vAlign w:val="center"/>
            <w:hideMark/>
          </w:tcPr>
          <w:p w14:paraId="6EEE76A8" w14:textId="77777777" w:rsidR="00C64E26" w:rsidRPr="00C64E26" w:rsidRDefault="00C64E26" w:rsidP="001116A1">
            <w:pPr>
              <w:spacing w:after="0" w:line="240" w:lineRule="auto"/>
              <w:ind w:left="0" w:firstLine="0"/>
              <w:jc w:val="left"/>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ROK REALIZACIJE</w:t>
            </w:r>
          </w:p>
        </w:tc>
        <w:tc>
          <w:tcPr>
            <w:tcW w:w="0" w:type="auto"/>
            <w:tcBorders>
              <w:top w:val="nil"/>
              <w:left w:val="nil"/>
              <w:bottom w:val="single" w:sz="4" w:space="0" w:color="auto"/>
              <w:right w:val="single" w:sz="4" w:space="0" w:color="auto"/>
            </w:tcBorders>
            <w:shd w:val="clear" w:color="auto" w:fill="auto"/>
            <w:vAlign w:val="center"/>
            <w:hideMark/>
          </w:tcPr>
          <w:p w14:paraId="4D4AF2A8" w14:textId="77777777" w:rsidR="00C64E26" w:rsidRPr="00C64E26" w:rsidRDefault="00C64E26" w:rsidP="001116A1">
            <w:pPr>
              <w:spacing w:after="0" w:line="240" w:lineRule="auto"/>
              <w:ind w:left="0" w:firstLine="0"/>
              <w:jc w:val="left"/>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Rok realizacije</w:t>
            </w:r>
          </w:p>
        </w:tc>
        <w:tc>
          <w:tcPr>
            <w:tcW w:w="0" w:type="auto"/>
            <w:tcBorders>
              <w:top w:val="nil"/>
              <w:left w:val="nil"/>
              <w:bottom w:val="single" w:sz="4" w:space="0" w:color="auto"/>
              <w:right w:val="nil"/>
            </w:tcBorders>
            <w:shd w:val="clear" w:color="auto" w:fill="auto"/>
            <w:vAlign w:val="center"/>
            <w:hideMark/>
          </w:tcPr>
          <w:p w14:paraId="4F4BF8F6" w14:textId="77777777" w:rsidR="00C64E26" w:rsidRPr="00C64E26" w:rsidRDefault="00C64E26" w:rsidP="001116A1">
            <w:pPr>
              <w:spacing w:after="0" w:line="240" w:lineRule="auto"/>
              <w:ind w:left="0" w:firstLine="0"/>
              <w:jc w:val="left"/>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Rok realizacije izražen u tjednima</w:t>
            </w:r>
          </w:p>
        </w:tc>
        <w:tc>
          <w:tcPr>
            <w:tcW w:w="0" w:type="auto"/>
            <w:tcBorders>
              <w:top w:val="nil"/>
              <w:left w:val="single" w:sz="8" w:space="0" w:color="auto"/>
              <w:bottom w:val="single" w:sz="4" w:space="0" w:color="auto"/>
              <w:right w:val="single" w:sz="4" w:space="0" w:color="auto"/>
            </w:tcBorders>
            <w:shd w:val="clear" w:color="000000" w:fill="F2F2F2"/>
            <w:vAlign w:val="bottom"/>
            <w:hideMark/>
          </w:tcPr>
          <w:p w14:paraId="309ADEB8" w14:textId="77777777" w:rsidR="00C64E26" w:rsidRPr="00C64E26" w:rsidRDefault="00C64E26" w:rsidP="001116A1">
            <w:pPr>
              <w:spacing w:after="0" w:line="240" w:lineRule="auto"/>
              <w:ind w:left="0" w:firstLine="0"/>
              <w:jc w:val="center"/>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 xml:space="preserve">&lt;=15 </w:t>
            </w:r>
          </w:p>
        </w:tc>
        <w:tc>
          <w:tcPr>
            <w:tcW w:w="0" w:type="auto"/>
            <w:tcBorders>
              <w:top w:val="nil"/>
              <w:left w:val="nil"/>
              <w:bottom w:val="single" w:sz="4" w:space="0" w:color="auto"/>
              <w:right w:val="single" w:sz="4" w:space="0" w:color="auto"/>
            </w:tcBorders>
            <w:shd w:val="clear" w:color="000000" w:fill="F2F2F2"/>
            <w:vAlign w:val="bottom"/>
            <w:hideMark/>
          </w:tcPr>
          <w:p w14:paraId="16D5FDDB" w14:textId="77777777" w:rsidR="00C64E26" w:rsidRPr="00C64E26" w:rsidRDefault="00C64E26" w:rsidP="001116A1">
            <w:pPr>
              <w:spacing w:after="0" w:line="240" w:lineRule="auto"/>
              <w:ind w:left="0" w:firstLine="0"/>
              <w:jc w:val="center"/>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 xml:space="preserve">16-17 </w:t>
            </w:r>
          </w:p>
        </w:tc>
        <w:tc>
          <w:tcPr>
            <w:tcW w:w="0" w:type="auto"/>
            <w:tcBorders>
              <w:top w:val="nil"/>
              <w:left w:val="nil"/>
              <w:bottom w:val="single" w:sz="4" w:space="0" w:color="auto"/>
              <w:right w:val="single" w:sz="4" w:space="0" w:color="auto"/>
            </w:tcBorders>
            <w:shd w:val="clear" w:color="000000" w:fill="F2F2F2"/>
            <w:noWrap/>
            <w:vAlign w:val="bottom"/>
            <w:hideMark/>
          </w:tcPr>
          <w:p w14:paraId="6D43F159" w14:textId="77777777" w:rsidR="00C64E26" w:rsidRPr="00C64E26" w:rsidRDefault="00C64E26" w:rsidP="001116A1">
            <w:pPr>
              <w:spacing w:after="0" w:line="240" w:lineRule="auto"/>
              <w:ind w:left="0" w:firstLine="0"/>
              <w:jc w:val="center"/>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 xml:space="preserve">18-20 </w:t>
            </w:r>
          </w:p>
        </w:tc>
        <w:tc>
          <w:tcPr>
            <w:tcW w:w="0" w:type="auto"/>
            <w:tcBorders>
              <w:top w:val="nil"/>
              <w:left w:val="nil"/>
              <w:bottom w:val="single" w:sz="4" w:space="0" w:color="auto"/>
              <w:right w:val="single" w:sz="4" w:space="0" w:color="auto"/>
            </w:tcBorders>
            <w:shd w:val="clear" w:color="000000" w:fill="F2F2F2"/>
            <w:vAlign w:val="bottom"/>
            <w:hideMark/>
          </w:tcPr>
          <w:p w14:paraId="1B9CB479" w14:textId="77777777" w:rsidR="00C64E26" w:rsidRPr="00C64E26" w:rsidRDefault="00C64E26" w:rsidP="001116A1">
            <w:pPr>
              <w:spacing w:after="0" w:line="240" w:lineRule="auto"/>
              <w:ind w:left="0" w:firstLine="0"/>
              <w:jc w:val="center"/>
              <w:rPr>
                <w:rFonts w:asciiTheme="minorHAnsi" w:eastAsia="Times New Roman" w:hAnsiTheme="minorHAnsi"/>
                <w:color w:val="auto"/>
                <w:sz w:val="18"/>
                <w:szCs w:val="18"/>
              </w:rPr>
            </w:pPr>
            <w:r w:rsidRPr="00C64E26">
              <w:rPr>
                <w:rFonts w:asciiTheme="minorHAnsi" w:eastAsia="Times New Roman" w:hAnsiTheme="minorHAnsi"/>
                <w:color w:val="auto"/>
                <w:sz w:val="18"/>
                <w:szCs w:val="18"/>
              </w:rPr>
              <w:t>&gt;=21</w:t>
            </w:r>
          </w:p>
        </w:tc>
      </w:tr>
    </w:tbl>
    <w:p w14:paraId="0AE4F81E" w14:textId="15D4157F" w:rsidR="00C64E26" w:rsidRPr="00BD7EED" w:rsidRDefault="00C64E26" w:rsidP="00C64E26">
      <w:pPr>
        <w:ind w:left="-567" w:firstLine="0"/>
        <w:rPr>
          <w:rFonts w:asciiTheme="minorHAnsi" w:hAnsiTheme="minorHAnsi"/>
          <w:sz w:val="18"/>
          <w:szCs w:val="18"/>
        </w:rPr>
      </w:pPr>
      <w:r>
        <w:rPr>
          <w:rFonts w:asciiTheme="minorHAnsi" w:hAnsiTheme="minorHAnsi"/>
          <w:sz w:val="18"/>
          <w:szCs w:val="18"/>
        </w:rPr>
        <w:t xml:space="preserve">Zaglavlje tablice oznake: </w:t>
      </w:r>
      <w:r w:rsidRPr="00473403">
        <w:rPr>
          <w:rFonts w:asciiTheme="minorHAnsi" w:hAnsiTheme="minorHAnsi"/>
          <w:b/>
          <w:sz w:val="18"/>
          <w:szCs w:val="18"/>
        </w:rPr>
        <w:t>K</w:t>
      </w:r>
      <w:r>
        <w:rPr>
          <w:rFonts w:asciiTheme="minorHAnsi" w:hAnsiTheme="minorHAnsi"/>
          <w:b/>
          <w:sz w:val="18"/>
          <w:szCs w:val="18"/>
        </w:rPr>
        <w:t>5</w:t>
      </w:r>
      <w:r>
        <w:rPr>
          <w:rFonts w:asciiTheme="minorHAnsi" w:hAnsiTheme="minorHAnsi"/>
          <w:sz w:val="18"/>
          <w:szCs w:val="18"/>
        </w:rPr>
        <w:t xml:space="preserve"> – kriterij K5, </w:t>
      </w:r>
      <w:r w:rsidRPr="00473403">
        <w:rPr>
          <w:rFonts w:asciiTheme="minorHAnsi" w:hAnsiTheme="minorHAnsi"/>
          <w:b/>
          <w:sz w:val="18"/>
          <w:szCs w:val="18"/>
        </w:rPr>
        <w:t>V</w:t>
      </w:r>
      <w:r>
        <w:rPr>
          <w:rFonts w:asciiTheme="minorHAnsi" w:hAnsiTheme="minorHAnsi"/>
          <w:sz w:val="18"/>
          <w:szCs w:val="18"/>
        </w:rPr>
        <w:t xml:space="preserve"> – Vrijednost elementa</w:t>
      </w:r>
    </w:p>
    <w:p w14:paraId="3BB7666F" w14:textId="77777777" w:rsidR="00132C4A" w:rsidRDefault="00132C4A" w:rsidP="00C64E26">
      <w:pPr>
        <w:ind w:left="-567" w:right="54"/>
        <w:rPr>
          <w:rFonts w:asciiTheme="minorHAnsi" w:hAnsiTheme="minorHAnsi" w:cstheme="minorHAnsi"/>
          <w:b/>
          <w:sz w:val="20"/>
          <w:szCs w:val="20"/>
        </w:rPr>
      </w:pPr>
    </w:p>
    <w:p w14:paraId="0D0F57DD" w14:textId="77777777" w:rsidR="00C64E26" w:rsidRDefault="00C64E26" w:rsidP="00C64E26">
      <w:pPr>
        <w:ind w:left="-567" w:right="54"/>
        <w:rPr>
          <w:rFonts w:asciiTheme="minorHAnsi" w:hAnsiTheme="minorHAnsi" w:cstheme="minorHAnsi"/>
          <w:b/>
          <w:sz w:val="20"/>
          <w:szCs w:val="20"/>
        </w:rPr>
      </w:pPr>
      <w:r w:rsidRPr="001122AB">
        <w:rPr>
          <w:rFonts w:asciiTheme="minorHAnsi" w:hAnsiTheme="minorHAnsi" w:cstheme="minorHAnsi"/>
          <w:b/>
          <w:sz w:val="20"/>
          <w:szCs w:val="20"/>
        </w:rPr>
        <w:t>Ponuditelj ispunja ovaj obrazac Izjave na način da zaokruži odgovarajuću vrijednost u svakom pojedinačnom retku</w:t>
      </w:r>
    </w:p>
    <w:p w14:paraId="51DB5A49" w14:textId="38BD7C16" w:rsidR="00132C4A" w:rsidRDefault="00132C4A" w:rsidP="00C64E26">
      <w:pPr>
        <w:ind w:left="-567" w:right="54"/>
        <w:rPr>
          <w:rFonts w:asciiTheme="minorHAnsi" w:hAnsiTheme="minorHAnsi" w:cstheme="minorHAnsi"/>
          <w:b/>
          <w:sz w:val="20"/>
          <w:szCs w:val="20"/>
        </w:rPr>
      </w:pPr>
      <w:r>
        <w:rPr>
          <w:rFonts w:asciiTheme="minorHAnsi" w:hAnsiTheme="minorHAnsi" w:cstheme="minorHAnsi"/>
          <w:b/>
          <w:sz w:val="20"/>
          <w:szCs w:val="20"/>
        </w:rPr>
        <w:t>Niti jedna zaokružena vrijednost NIJE ISKLJUČUJUĆA za Ponuditelje. Ukoliko Ponuditelj ne zaokruži niti jednu vrijednost, za tu stavku će dobiti 0 bodova.</w:t>
      </w:r>
    </w:p>
    <w:p w14:paraId="67237756" w14:textId="77777777" w:rsidR="00132C4A" w:rsidRPr="001122AB" w:rsidRDefault="00132C4A" w:rsidP="00C64E26">
      <w:pPr>
        <w:ind w:left="-567" w:right="54"/>
        <w:rPr>
          <w:rFonts w:asciiTheme="minorHAnsi" w:hAnsiTheme="minorHAnsi" w:cstheme="minorHAnsi"/>
          <w:b/>
          <w:sz w:val="20"/>
          <w:szCs w:val="20"/>
        </w:rPr>
      </w:pPr>
    </w:p>
    <w:p w14:paraId="10ABE4B6" w14:textId="77777777" w:rsidR="00C64E26" w:rsidRDefault="00C64E26" w:rsidP="00D1506C">
      <w:pPr>
        <w:ind w:left="-5" w:right="54"/>
        <w:rPr>
          <w:rFonts w:asciiTheme="minorHAnsi" w:hAnsiTheme="minorHAnsi" w:cstheme="minorHAnsi"/>
        </w:rPr>
      </w:pPr>
    </w:p>
    <w:p w14:paraId="08AB8BB5" w14:textId="77777777" w:rsidR="00C64E26" w:rsidRDefault="00C64E26" w:rsidP="00D1506C">
      <w:pPr>
        <w:ind w:left="-5" w:right="54"/>
        <w:rPr>
          <w:rFonts w:asciiTheme="minorHAnsi" w:hAnsiTheme="minorHAnsi" w:cstheme="minorHAnsi"/>
        </w:rPr>
      </w:pPr>
    </w:p>
    <w:p w14:paraId="08DAD1A2" w14:textId="77777777" w:rsidR="00C64E26" w:rsidRDefault="00C64E26" w:rsidP="00C64E26">
      <w:pPr>
        <w:rPr>
          <w:sz w:val="20"/>
          <w:szCs w:val="20"/>
        </w:rPr>
      </w:pPr>
      <w:r>
        <w:rPr>
          <w:sz w:val="20"/>
          <w:szCs w:val="20"/>
        </w:rPr>
        <w:t>U ____________, dana ___________ 2019.</w:t>
      </w:r>
    </w:p>
    <w:p w14:paraId="4DA8E155" w14:textId="77777777" w:rsidR="00C64E26" w:rsidRPr="007324D0" w:rsidRDefault="00C64E26" w:rsidP="00C64E26">
      <w:pPr>
        <w:rPr>
          <w:sz w:val="20"/>
          <w:szCs w:val="20"/>
        </w:rPr>
      </w:pPr>
      <w:r w:rsidRPr="00B01AF8">
        <w:rPr>
          <w:noProof/>
        </w:rPr>
        <mc:AlternateContent>
          <mc:Choice Requires="wps">
            <w:drawing>
              <wp:anchor distT="0" distB="0" distL="114300" distR="114300" simplePos="0" relativeHeight="251685888" behindDoc="0" locked="0" layoutInCell="1" allowOverlap="1" wp14:anchorId="01480974" wp14:editId="439F506D">
                <wp:simplePos x="0" y="0"/>
                <wp:positionH relativeFrom="column">
                  <wp:posOffset>1076325</wp:posOffset>
                </wp:positionH>
                <wp:positionV relativeFrom="paragraph">
                  <wp:posOffset>18415</wp:posOffset>
                </wp:positionV>
                <wp:extent cx="998855" cy="989965"/>
                <wp:effectExtent l="0" t="0" r="10795" b="19685"/>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989965"/>
                        </a:xfrm>
                        <a:prstGeom prst="ellipse">
                          <a:avLst/>
                        </a:prstGeom>
                        <a:noFill/>
                        <a:ln w="25400" cap="rnd">
                          <a:pattFill prst="dkUpDiag">
                            <a:fgClr>
                              <a:srgbClr val="C0C0C0"/>
                            </a:fgClr>
                            <a:bgClr>
                              <a:srgbClr val="FFFFFF"/>
                            </a:bgClr>
                          </a:patt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0D1CC34" id="Oval 26" o:spid="_x0000_s1026" style="position:absolute;margin-left:84.75pt;margin-top:1.45pt;width:78.65pt;height:7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o/5mAIAAEUFAAAOAAAAZHJzL2Uyb0RvYy54bWysVFFv2yAQfp+0/4B4T21nThpbdarKTqZJ&#10;3Vqp6w8gBtuoGBiQON20/74Du1m67WGalkj4Dj6O+47vuLo+9gIdmLFcyQInFzFGTNaKctkW+PHz&#10;drbCyDoiKRFKsgI/M4uv12/fXA06Z3PVKUGZQRBE2nzQBe6c03kU2bpjPbEXSjMJi40yPXHgmjai&#10;hgwQvRfRPI6X0aAM1UbVzFqYrcZFvA7xm4bV7q5pLHNIFBhyc2E0Ydz5MVpfkbw1RHe8ntIg/5BF&#10;T7iEQ0+hKuII2hv+W6ie10ZZ1biLWvWRahpes8AB2CTxL2weOqJZ4ALFsfpUJvv/wtafDvcGcVrg&#10;+RIjSXq4o7sDEQhcqM2gbQ6QB31vPDurb1X9ZJFUZUdky26MUUPHCIWMEo+PXm3wjoWtaDd8VBQi&#10;k71ToUzHxvQ+IBQAHcNtPJ9ugx0dqmEyy1arxQKjGpayVZYtF+EEkr9s1sa690z1yBsFZkJwbX29&#10;SE4Ot9b5fEj+gvLTUm25EOHOhUQDkF6kMciiJiA9I2nYq4lzHjaFpU+PuuKkDWtNWwoTKmHaHZgI&#10;SlXgMvb/KbsTZPdH7Db8JuwE8VlOh/rYRu0lDUn60m4m2xEuRhvgQnogVApoTtYot29ZnG1Wm1U6&#10;S+fLzSyNq2p2sy3T2XKbXC6qd1VZVsl3zyVJ845TymTgOnYgTP6dtKYmHEV7Er9VglMfzqdkzyv0&#10;ivUZLHqdRrgwYPXyDeyCpryMRjnuFH0GSRk19jK8PWB0ynzFaIA+LrD9sieGYSQ+SJBllqSpb/zg&#10;pIvLOTjmfGV3vkJkDaEK7DAazdKNj8VeG952cFISdCDVDUi54UFjXuZjVlMDQK8GBtO74h+Dcz+g&#10;fr5+6x8AAAD//wMAUEsDBBQABgAIAAAAIQCxkJku3gAAAAkBAAAPAAAAZHJzL2Rvd25yZXYueG1s&#10;TI/NToNAFIX3Jr7D5DZxY+wgTQmlDI0xqcawsnXjbsrcAilzhzBDwbf3urLLk+/k/OS72XbiioNv&#10;HSl4XkYgkCpnWqoVfB33TykIHzQZ3TlCBT/oYVfc3+U6M26iT7weQi04hHymFTQh9JmUvmrQar90&#10;PRKzsxusDiyHWppBTxxuOxlHUSKtbokbGt3ja4PV5TBaBWXip2MaysvK7cvH8e37/eMck1IPi/ll&#10;CyLgHP7N8Defp0PBm05uJONFxzrZrNmqIN6AYL6KE75yYrBOU5BFLm8fFL8AAAD//wMAUEsBAi0A&#10;FAAGAAgAAAAhALaDOJL+AAAA4QEAABMAAAAAAAAAAAAAAAAAAAAAAFtDb250ZW50X1R5cGVzXS54&#10;bWxQSwECLQAUAAYACAAAACEAOP0h/9YAAACUAQAACwAAAAAAAAAAAAAAAAAvAQAAX3JlbHMvLnJl&#10;bHNQSwECLQAUAAYACAAAACEAcJqP+ZgCAABFBQAADgAAAAAAAAAAAAAAAAAuAgAAZHJzL2Uyb0Rv&#10;Yy54bWxQSwECLQAUAAYACAAAACEAsZCZLt4AAAAJAQAADwAAAAAAAAAAAAAAAADyBAAAZHJzL2Rv&#10;d25yZXYueG1sUEsFBgAAAAAEAAQA8wAAAP0FAAAAAA==&#10;" filled="f" strokecolor="silver" strokeweight="2pt">
                <v:stroke r:id="rId21" o:title="" filltype="pattern" endcap="round"/>
              </v:oval>
            </w:pict>
          </mc:Fallback>
        </mc:AlternateContent>
      </w:r>
    </w:p>
    <w:p w14:paraId="62D95D88" w14:textId="77777777" w:rsidR="00C64E26" w:rsidRDefault="00C64E26" w:rsidP="00C64E26">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47E61A93" w14:textId="77777777" w:rsidR="00C64E26" w:rsidRDefault="00C64E26" w:rsidP="00C64E26">
      <w:pPr>
        <w:pStyle w:val="TEXT"/>
        <w:tabs>
          <w:tab w:val="left" w:pos="4536"/>
        </w:tabs>
        <w:rPr>
          <w:rFonts w:ascii="Arial" w:hAnsi="Arial" w:cs="Arial"/>
          <w:sz w:val="16"/>
          <w:szCs w:val="16"/>
        </w:rPr>
      </w:pPr>
      <w:r w:rsidRPr="00B01AF8">
        <w:rPr>
          <w:noProof/>
          <w:sz w:val="22"/>
          <w:szCs w:val="22"/>
          <w:lang w:eastAsia="hr-HR"/>
        </w:rPr>
        <mc:AlternateContent>
          <mc:Choice Requires="wps">
            <w:drawing>
              <wp:anchor distT="0" distB="0" distL="114300" distR="114300" simplePos="0" relativeHeight="251686912" behindDoc="0" locked="0" layoutInCell="1" allowOverlap="1" wp14:anchorId="51DD42A9" wp14:editId="30532343">
                <wp:simplePos x="0" y="0"/>
                <wp:positionH relativeFrom="column">
                  <wp:posOffset>1221105</wp:posOffset>
                </wp:positionH>
                <wp:positionV relativeFrom="paragraph">
                  <wp:posOffset>104775</wp:posOffset>
                </wp:positionV>
                <wp:extent cx="704215" cy="344170"/>
                <wp:effectExtent l="0" t="0" r="635"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DCDD" w14:textId="77777777" w:rsidR="008012FD" w:rsidRDefault="008012FD" w:rsidP="00C64E26">
                            <w:pPr>
                              <w:jc w:val="center"/>
                              <w:rPr>
                                <w:rFonts w:ascii="BernhardMod BT" w:hAnsi="BernhardMod BT"/>
                                <w:b/>
                                <w:color w:val="808080"/>
                              </w:rPr>
                            </w:pPr>
                            <w:r>
                              <w:rPr>
                                <w:rFonts w:ascii="BernhardMod BT" w:hAnsi="BernhardMod BT"/>
                                <w:b/>
                                <w:color w:val="808080"/>
                              </w:rPr>
                              <w:t>m.p.</w:t>
                            </w:r>
                          </w:p>
                        </w:txbxContent>
                      </wps:txbx>
                      <wps:bodyPr rot="0" vert="horz" wrap="square" lIns="7200" tIns="7200" rIns="72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D42A9" id="Text Box 27" o:spid="_x0000_s1036" type="#_x0000_t202" style="position:absolute;margin-left:96.15pt;margin-top:8.25pt;width:55.45pt;height:2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XsntgIAAL4FAAAOAAAAZHJzL2Uyb0RvYy54bWysVNtunDAQfa/Uf7D8TrjUuywobJQsS1Up&#10;vUhJP8ALZrEKNrW9C2nVf+/Y7C3JS9WWB2uwx2fOzBzP9c3YtWjPlOZSZDi8CjBiopQVF9sMf30s&#10;vAVG2lBR0VYKluEnpvHN8u2b66FPWSQb2VZMIQAROh36DDfG9Knv67JhHdVXsmcCDmupOmrgV239&#10;StEB0LvWj4Jg7g9SVb2SJdMadvPpEC8dfl2z0nyua80MajMM3IxblVs3dvWX1zTdKto3vDzQoH/B&#10;oqNcQNATVE4NRTvFX0F1vFRSy9pclbLzZV3zkrkcIJsweJHNQ0N75nKB4uj+VCb9/2DLT/svCvEq&#10;w1GMkaAd9OiRjQbdyRHBFtRn6HUKbg89OJoR9qHPLlfd38vym0ZCrhoqtuxWKTk0jFbAL7Q3/Yur&#10;E462IJvho6wgDt0Z6YDGWnW2eFAOBOjQp6dTbyyXEjbjgEThDKMSjt4REsaudz5Nj5d7pc17Jjtk&#10;jQwraL0Dp/t7bSwZmh5dbCwhC962rv2teLYBjtMOhIar9syScN38mQTJerFeEI9E87VHgjz3bosV&#10;8eZFGM/yd/lqlYe/bNyQpA2vKiZsmKOyQvJnnTtofNLESVtatryycJaSVtvNqlVoT0HZhftcyeHk&#10;7OY/p+GKALm8SCmMSHAXJV4xX8QeKcjMS+Jg4QVhcpfMA5KQvHie0j0X7N9TQkOGk1k0m7R0Jv0i&#10;t8B9r3OjaccNzI6WdxlenJxoahW4FpVrraG8neyLUlj651JAu4+Ndnq1Ep3EasbN6J5G6LRmxbyR&#10;1RMoWElQGMgUBh8YjVQ/MBpgiGRYf99RxTBqPwh4BTGMKBg6F7a6sDcXNhUlwGTYYDSZKzNNqV2v&#10;+LaBKNObE/IWXk3NnaLPjA5vDYaES+ww0OwUuvx3Xuexu/wNAAD//wMAUEsDBBQABgAIAAAAIQD/&#10;kEZ43QAAAAkBAAAPAAAAZHJzL2Rvd25yZXYueG1sTI/LTsMwEEX3SPyDNUjsqE2iNhDiVAhUhU0X&#10;FD5gEps4wo80dtPw9wwrupurObpzptouzrJZT3EIXsL9SgDTvgtq8L2Ez4/d3QOwmNArtMFrCT86&#10;wra+vqqwVOHs3/V8SD2jEh9LlGBSGkvOY2e0w7gKo/a0+wqTw0Rx6rma8EzlzvJMiA13OHi6YHDU&#10;L0Z334eTk3CcX/c83++Ob0Vrusxis25EI+XtzfL8BCzpJf3D8KdP6lCTUxtOXkVmKT9mOaE0bNbA&#10;CMhFngFrJRSiAF5X/PKD+hcAAP//AwBQSwECLQAUAAYACAAAACEAtoM4kv4AAADhAQAAEwAAAAAA&#10;AAAAAAAAAAAAAAAAW0NvbnRlbnRfVHlwZXNdLnhtbFBLAQItABQABgAIAAAAIQA4/SH/1gAAAJQB&#10;AAALAAAAAAAAAAAAAAAAAC8BAABfcmVscy8ucmVsc1BLAQItABQABgAIAAAAIQDT7XsntgIAAL4F&#10;AAAOAAAAAAAAAAAAAAAAAC4CAABkcnMvZTJvRG9jLnhtbFBLAQItABQABgAIAAAAIQD/kEZ43QAA&#10;AAkBAAAPAAAAAAAAAAAAAAAAABAFAABkcnMvZG93bnJldi54bWxQSwUGAAAAAAQABADzAAAAGgYA&#10;AAAA&#10;" filled="f" stroked="f">
                <v:textbox inset=".2mm,.2mm,.2mm,.2mm">
                  <w:txbxContent>
                    <w:p w14:paraId="0D1CDCDD" w14:textId="77777777" w:rsidR="008012FD" w:rsidRDefault="008012FD" w:rsidP="00C64E26">
                      <w:pPr>
                        <w:jc w:val="center"/>
                        <w:rPr>
                          <w:rFonts w:ascii="BernhardMod BT" w:hAnsi="BernhardMod BT"/>
                          <w:b/>
                          <w:color w:val="808080"/>
                        </w:rPr>
                      </w:pPr>
                      <w:r>
                        <w:rPr>
                          <w:rFonts w:ascii="BernhardMod BT" w:hAnsi="BernhardMod BT"/>
                          <w:b/>
                          <w:color w:val="808080"/>
                        </w:rPr>
                        <w:t>m.p.</w:t>
                      </w:r>
                    </w:p>
                  </w:txbxContent>
                </v:textbox>
              </v:shape>
            </w:pict>
          </mc:Fallback>
        </mc:AlternateContent>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ime i prezime ovlaštene osobe ponuditelja</w:t>
      </w:r>
      <w:r>
        <w:rPr>
          <w:rFonts w:ascii="Arial" w:hAnsi="Arial" w:cs="Arial"/>
          <w:sz w:val="16"/>
          <w:szCs w:val="16"/>
        </w:rPr>
        <w:t>)</w:t>
      </w:r>
    </w:p>
    <w:p w14:paraId="61965005" w14:textId="77777777" w:rsidR="00C64E26" w:rsidRPr="003D6F57" w:rsidRDefault="00C64E26" w:rsidP="00C64E26">
      <w:pPr>
        <w:pStyle w:val="TEXT"/>
        <w:tabs>
          <w:tab w:val="left" w:pos="4536"/>
        </w:tabs>
        <w:rPr>
          <w:rFonts w:ascii="Arial" w:hAnsi="Arial" w:cs="Arial"/>
          <w:sz w:val="10"/>
          <w:szCs w:val="10"/>
        </w:rPr>
      </w:pPr>
      <w:r>
        <w:rPr>
          <w:rFonts w:ascii="Arial" w:hAnsi="Arial" w:cs="Arial"/>
        </w:rPr>
        <w:tab/>
      </w:r>
    </w:p>
    <w:p w14:paraId="5E88A8C1" w14:textId="77777777" w:rsidR="00C64E26" w:rsidRDefault="00C64E26" w:rsidP="00C64E26">
      <w:pPr>
        <w:pStyle w:val="TEXT"/>
        <w:tabs>
          <w:tab w:val="left" w:pos="4536"/>
        </w:tabs>
        <w:spacing w:after="0"/>
        <w:rPr>
          <w:rFonts w:ascii="Arial" w:hAnsi="Arial" w:cs="Arial"/>
        </w:rPr>
      </w:pPr>
      <w:r>
        <w:rPr>
          <w:rFonts w:ascii="Arial" w:hAnsi="Arial" w:cs="Arial"/>
        </w:rPr>
        <w:tab/>
      </w:r>
      <w:r>
        <w:rPr>
          <w:rFonts w:ascii="Arial" w:hAnsi="Arial" w:cs="Arial"/>
        </w:rPr>
        <w:tab/>
      </w:r>
      <w:r>
        <w:rPr>
          <w:rFonts w:ascii="Arial" w:hAnsi="Arial" w:cs="Arial"/>
        </w:rPr>
        <w:tab/>
        <w:t>_____________________________</w:t>
      </w:r>
    </w:p>
    <w:p w14:paraId="3BBEE541" w14:textId="77777777" w:rsidR="00C64E26" w:rsidRDefault="00C64E26" w:rsidP="00C64E26">
      <w:pPr>
        <w:pStyle w:val="TEXT"/>
        <w:tabs>
          <w:tab w:val="left" w:pos="4536"/>
        </w:tabs>
        <w:rPr>
          <w:rFonts w:ascii="Arial" w:hAnsi="Arial" w:cs="Arial"/>
          <w:sz w:val="16"/>
          <w:szCs w:val="16"/>
        </w:rPr>
      </w:pPr>
      <w:r>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r>
        <w:rPr>
          <w:rFonts w:ascii="Arial" w:hAnsi="Arial" w:cs="Arial"/>
          <w:i/>
          <w:sz w:val="16"/>
          <w:szCs w:val="16"/>
        </w:rPr>
        <w:t>potpis</w:t>
      </w:r>
      <w:r>
        <w:rPr>
          <w:rFonts w:ascii="Arial" w:hAnsi="Arial" w:cs="Arial"/>
          <w:sz w:val="16"/>
          <w:szCs w:val="16"/>
        </w:rPr>
        <w:t>)</w:t>
      </w:r>
    </w:p>
    <w:p w14:paraId="256DD318" w14:textId="77777777" w:rsidR="00C64E26" w:rsidRDefault="00C64E26" w:rsidP="00C64E26">
      <w:pPr>
        <w:spacing w:after="160" w:line="259" w:lineRule="auto"/>
        <w:ind w:left="0" w:firstLine="0"/>
        <w:jc w:val="left"/>
        <w:rPr>
          <w:rFonts w:asciiTheme="minorHAnsi" w:hAnsiTheme="minorHAnsi" w:cstheme="minorHAnsi"/>
        </w:rPr>
      </w:pPr>
      <w:r>
        <w:rPr>
          <w:rFonts w:asciiTheme="minorHAnsi" w:hAnsiTheme="minorHAnsi" w:cstheme="minorHAnsi"/>
        </w:rPr>
        <w:br w:type="page"/>
      </w:r>
    </w:p>
    <w:p w14:paraId="4845BAC7" w14:textId="2715C118" w:rsidR="00C64E26" w:rsidRPr="00E94A78" w:rsidRDefault="00A56026" w:rsidP="00C64E26">
      <w:pPr>
        <w:pStyle w:val="Naslov1"/>
      </w:pPr>
      <w:bookmarkStart w:id="159" w:name="_Toc508467"/>
      <w:r>
        <w:lastRenderedPageBreak/>
        <w:t>PRILOG 15</w:t>
      </w:r>
      <w:r w:rsidR="00C64E26">
        <w:t>.</w:t>
      </w:r>
      <w:r w:rsidR="00C64E26" w:rsidRPr="00E94A78">
        <w:t xml:space="preserve"> </w:t>
      </w:r>
      <w:r w:rsidR="00C64E26">
        <w:t xml:space="preserve">API za integraciju sa ERP-om </w:t>
      </w:r>
      <w:r w:rsidR="00C94560">
        <w:t xml:space="preserve">SANITATA DUBROVNIK </w:t>
      </w:r>
      <w:r w:rsidR="00C64E26">
        <w:t>d.o.o.</w:t>
      </w:r>
      <w:bookmarkEnd w:id="159"/>
    </w:p>
    <w:p w14:paraId="381B5F1E" w14:textId="77777777" w:rsidR="00C64E26" w:rsidRDefault="00C64E26" w:rsidP="00D1506C">
      <w:pPr>
        <w:ind w:left="-5" w:right="54"/>
        <w:rPr>
          <w:rFonts w:asciiTheme="minorHAnsi" w:hAnsiTheme="minorHAnsi" w:cstheme="minorHAnsi"/>
        </w:rPr>
      </w:pPr>
    </w:p>
    <w:p w14:paraId="5474EED3" w14:textId="77777777" w:rsidR="00282B04" w:rsidRPr="00282B04" w:rsidRDefault="00282B04" w:rsidP="00282B04">
      <w:pPr>
        <w:ind w:left="-5" w:right="54"/>
        <w:rPr>
          <w:b/>
          <w:color w:val="00B0F0"/>
        </w:rPr>
      </w:pPr>
      <w:r w:rsidRPr="00282B04">
        <w:rPr>
          <w:b/>
          <w:color w:val="00B0F0"/>
        </w:rPr>
        <w:t>NOTIFIKACIJA EVENTA</w:t>
      </w:r>
    </w:p>
    <w:p w14:paraId="24FB0486"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&lt;soapenv:Envelope xmlns:soapenv="http://schemas.xmlsoap.org/soap/envelope/" xmlns:smar="http://smartcity.rao.com/"&gt;</w:t>
      </w:r>
    </w:p>
    <w:p w14:paraId="4CE9436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&lt;soapenv:Header/&gt;</w:t>
      </w:r>
    </w:p>
    <w:p w14:paraId="2BCC6FA9"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&lt;soapenv:Body&gt;</w:t>
      </w:r>
    </w:p>
    <w:p w14:paraId="5CE46FA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&lt;smar:setEvent&gt;</w:t>
      </w:r>
    </w:p>
    <w:p w14:paraId="429D0C0D"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&lt;smar:scSensorEvent&gt;</w:t>
      </w:r>
    </w:p>
    <w:p w14:paraId="1DE41E26"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&lt;eventId&gt;{id od eventa}&lt;/eventId&gt;</w:t>
      </w:r>
    </w:p>
    <w:p w14:paraId="53655FF6"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&lt;eventType&gt;{stanje senzora}&lt;/eventType&gt;</w:t>
      </w:r>
    </w:p>
    <w:p w14:paraId="731F3722"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&lt;eventTime&gt;{vrijeme eventa}&lt;/eventTime&gt;</w:t>
      </w:r>
    </w:p>
    <w:p w14:paraId="0F92FA3B"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&lt;nedapId&gt;{id od nedapa}&lt;/nedapId&gt;</w:t>
      </w:r>
    </w:p>
    <w:p w14:paraId="14966C0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&lt;parkingSpaceName&gt;{naziv parkirnog mjesta}&lt;/parkingSpaceName&gt;</w:t>
      </w:r>
    </w:p>
    <w:p w14:paraId="69BBCE31"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&lt;sensor&gt;</w:t>
      </w:r>
    </w:p>
    <w:p w14:paraId="64E212BA"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&lt;sensorId&gt;{id od senzora/parkirnog mjesta}&lt;/sensorId&gt;</w:t>
      </w:r>
    </w:p>
    <w:p w14:paraId="4FF55D1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&lt;/sensor&gt;</w:t>
      </w:r>
    </w:p>
    <w:p w14:paraId="1301D876"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&lt;/smar:scSensorEvent&gt;</w:t>
      </w:r>
    </w:p>
    <w:p w14:paraId="48D9DFD0"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&lt;/smar:setEvent&gt;</w:t>
      </w:r>
    </w:p>
    <w:p w14:paraId="696C0A33"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&lt;/soapenv:Body&gt;</w:t>
      </w:r>
    </w:p>
    <w:p w14:paraId="70D025F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&lt;/soapenv:Envelope&gt;</w:t>
      </w:r>
    </w:p>
    <w:p w14:paraId="7C4E1E1E"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w:t>
      </w:r>
    </w:p>
    <w:p w14:paraId="5BE6628D" w14:textId="77777777" w:rsidR="00282B04" w:rsidRPr="00282B04" w:rsidRDefault="00282B04" w:rsidP="00282B04">
      <w:pPr>
        <w:ind w:left="-5" w:right="54"/>
        <w:rPr>
          <w:b/>
          <w:color w:val="00B0F0"/>
        </w:rPr>
      </w:pPr>
      <w:r w:rsidRPr="00282B04">
        <w:rPr>
          <w:b/>
          <w:color w:val="00B0F0"/>
        </w:rPr>
        <w:t xml:space="preserve">MANUALNO DOHVAĆANJE SENZORA </w:t>
      </w:r>
    </w:p>
    <w:p w14:paraId="305FAC97"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&lt;soapenv:Envelope xmlns:soapenv="http://schemas.xmlsoap.org/soap/envelope/" xmlns:smar="http://smartcity.rao.com/"&gt; </w:t>
      </w:r>
    </w:p>
    <w:p w14:paraId="616CEFE0"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&lt;soapenv:Header/&gt; </w:t>
      </w:r>
    </w:p>
    <w:p w14:paraId="2B3B481B"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&lt;soapenv:Body&gt; </w:t>
      </w:r>
    </w:p>
    <w:p w14:paraId="1C4A0495"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&lt;smar:updateSensors&gt; </w:t>
      </w:r>
    </w:p>
    <w:p w14:paraId="5E9E9AA0"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&lt;smar:listOfSCSensors&gt; </w:t>
      </w:r>
    </w:p>
    <w:p w14:paraId="059EC572"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&lt;sensorId&gt;{id od senzora}&lt;/sensorId&gt; </w:t>
      </w:r>
    </w:p>
    <w:p w14:paraId="3709474F"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&lt;description&gt;{naziv parkirališta} {naziv parkirnog mjesta}&lt;/description&gt; </w:t>
      </w:r>
    </w:p>
    <w:p w14:paraId="7A017192"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&lt;longitude&gt;{longitude}&lt;/longitude&gt; </w:t>
      </w:r>
    </w:p>
    <w:p w14:paraId="246EE002"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&lt;latitude&gt;${latitude}&lt;/latitude&gt; </w:t>
      </w:r>
    </w:p>
    <w:p w14:paraId="4C946AD7"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&lt;nedapId&gt;${id od nedapa za senzor}&lt;/nedapId&gt; </w:t>
      </w:r>
    </w:p>
    <w:p w14:paraId="74D3AA32"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&lt;parkingSpaceType&gt;{string podataka o tipu}&lt;/parkingSpaceType&gt; </w:t>
      </w:r>
    </w:p>
    <w:p w14:paraId="7735362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&lt;parkingLot&gt;{naziv parkirališta}&lt;/parkingLot&gt; </w:t>
      </w:r>
    </w:p>
    <w:p w14:paraId="4F6C397C"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&lt;enabled&gt;true&lt;/enabled&gt; </w:t>
      </w:r>
    </w:p>
    <w:p w14:paraId="05E61B7F"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&lt;/smar:listOfSCSensors&gt; </w:t>
      </w:r>
    </w:p>
    <w:p w14:paraId="67B99B9E"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&lt;/smar:updateSensors&gt; </w:t>
      </w:r>
    </w:p>
    <w:p w14:paraId="5693FD59" w14:textId="77777777" w:rsidR="00282B04" w:rsidRPr="00282B04" w:rsidRDefault="00282B04" w:rsidP="00282B04">
      <w:pPr>
        <w:ind w:left="-5" w:right="54"/>
        <w:rPr>
          <w:rFonts w:asciiTheme="minorHAnsi" w:hAnsiTheme="minorHAnsi" w:cstheme="minorHAnsi"/>
        </w:rPr>
      </w:pPr>
      <w:r w:rsidRPr="00282B04">
        <w:rPr>
          <w:rFonts w:asciiTheme="minorHAnsi" w:hAnsiTheme="minorHAnsi" w:cstheme="minorHAnsi"/>
        </w:rPr>
        <w:t xml:space="preserve">&lt;/soapenv:Body&gt; </w:t>
      </w:r>
    </w:p>
    <w:p w14:paraId="0DE3C951" w14:textId="066B3054" w:rsidR="00282B04" w:rsidRPr="00114E25" w:rsidRDefault="00282B04" w:rsidP="00282B04">
      <w:pPr>
        <w:ind w:left="-5" w:right="54"/>
        <w:rPr>
          <w:rFonts w:asciiTheme="minorHAnsi" w:hAnsiTheme="minorHAnsi" w:cstheme="minorHAnsi"/>
        </w:rPr>
      </w:pPr>
      <w:r w:rsidRPr="00282B04">
        <w:rPr>
          <w:rFonts w:asciiTheme="minorHAnsi" w:hAnsiTheme="minorHAnsi" w:cstheme="minorHAnsi"/>
        </w:rPr>
        <w:t>&lt;/soapenv:Envelope&gt;</w:t>
      </w:r>
    </w:p>
    <w:sectPr w:rsidR="00282B04" w:rsidRPr="00114E25" w:rsidSect="005B21A3">
      <w:headerReference w:type="even" r:id="rId22"/>
      <w:headerReference w:type="default" r:id="rId23"/>
      <w:headerReference w:type="first" r:id="rId24"/>
      <w:pgSz w:w="11907" w:h="16839" w:code="9"/>
      <w:pgMar w:top="1871" w:right="1418" w:bottom="1418" w:left="1418" w:header="567"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ED8291C" w16cid:durableId="2007F707"/>
  <w16cid:commentId w16cid:paraId="141EFDA4" w16cid:durableId="2007F8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BE676" w14:textId="77777777" w:rsidR="001706AD" w:rsidRDefault="001706AD">
      <w:pPr>
        <w:spacing w:after="0" w:line="240" w:lineRule="auto"/>
      </w:pPr>
      <w:r>
        <w:separator/>
      </w:r>
    </w:p>
  </w:endnote>
  <w:endnote w:type="continuationSeparator" w:id="0">
    <w:p w14:paraId="5295C2D3" w14:textId="77777777" w:rsidR="001706AD" w:rsidRDefault="00170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HRAvantgard">
    <w:altName w:val="Times New Roman"/>
    <w:charset w:val="00"/>
    <w:family w:val="auto"/>
    <w:pitch w:val="variable"/>
    <w:sig w:usb0="00000003" w:usb1="00000000" w:usb2="00000000" w:usb3="00000000" w:csb0="00000001" w:csb1="00000000"/>
  </w:font>
  <w:font w:name="Swis721 BT">
    <w:charset w:val="00"/>
    <w:family w:val="swiss"/>
    <w:pitch w:val="variable"/>
    <w:sig w:usb0="00000087" w:usb1="00000000" w:usb2="00000000" w:usb3="00000000" w:csb0="0000001B" w:csb1="00000000"/>
  </w:font>
  <w:font w:name="Corbel">
    <w:panose1 w:val="020B0503020204020204"/>
    <w:charset w:val="EE"/>
    <w:family w:val="swiss"/>
    <w:pitch w:val="variable"/>
    <w:sig w:usb0="A00002EF" w:usb1="4000A44B"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n-ea">
    <w:altName w:val="Times New Roman"/>
    <w:panose1 w:val="00000000000000000000"/>
    <w:charset w:val="00"/>
    <w:family w:val="roman"/>
    <w:notTrueType/>
    <w:pitch w:val="default"/>
  </w:font>
  <w:font w:name="BernhardMod BT">
    <w:altName w:val="Times New Roman"/>
    <w:charset w:val="00"/>
    <w:family w:val="roman"/>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E1D210" w14:textId="77777777" w:rsidR="001706AD" w:rsidRDefault="001706AD">
      <w:pPr>
        <w:spacing w:after="0" w:line="240" w:lineRule="auto"/>
      </w:pPr>
      <w:r>
        <w:separator/>
      </w:r>
    </w:p>
  </w:footnote>
  <w:footnote w:type="continuationSeparator" w:id="0">
    <w:p w14:paraId="3F8C6461" w14:textId="77777777" w:rsidR="001706AD" w:rsidRDefault="001706AD">
      <w:pPr>
        <w:spacing w:after="0" w:line="240" w:lineRule="auto"/>
      </w:pPr>
      <w:r>
        <w:continuationSeparator/>
      </w:r>
    </w:p>
  </w:footnote>
  <w:footnote w:id="1">
    <w:p w14:paraId="0267C0ED" w14:textId="11877D7C" w:rsidR="008012FD" w:rsidRPr="005E7AFD" w:rsidRDefault="008012FD" w:rsidP="005E7AFD">
      <w:pPr>
        <w:ind w:left="708"/>
        <w:rPr>
          <w:rFonts w:asciiTheme="minorHAnsi" w:hAnsiTheme="minorHAnsi"/>
          <w:sz w:val="14"/>
          <w:szCs w:val="14"/>
        </w:rPr>
      </w:pPr>
      <w:r>
        <w:rPr>
          <w:rStyle w:val="Referencafusnote"/>
        </w:rPr>
        <w:footnoteRef/>
      </w:r>
      <w:r>
        <w:t xml:space="preserve"> </w:t>
      </w:r>
      <w:r w:rsidRPr="005E7AFD">
        <w:rPr>
          <w:rFonts w:asciiTheme="minorHAnsi" w:hAnsiTheme="minorHAnsi"/>
          <w:sz w:val="14"/>
          <w:szCs w:val="14"/>
        </w:rPr>
        <w:t xml:space="preserve">Za elemente koji su dosegnuli Očekivanu vrijednost Naručitelja iz </w:t>
      </w:r>
      <w:r>
        <w:rPr>
          <w:rFonts w:asciiTheme="minorHAnsi" w:hAnsiTheme="minorHAnsi"/>
          <w:sz w:val="14"/>
          <w:szCs w:val="14"/>
        </w:rPr>
        <w:t>Tablice Očekivanih vrijednosti</w:t>
      </w:r>
      <w:r w:rsidRPr="005E7AFD">
        <w:rPr>
          <w:rFonts w:asciiTheme="minorHAnsi" w:hAnsiTheme="minorHAnsi"/>
          <w:sz w:val="14"/>
          <w:szCs w:val="14"/>
        </w:rPr>
        <w:t xml:space="preserve"> elemenata podkriterijaK2.1, niže navedeni dio Formule </w:t>
      </w:r>
    </w:p>
    <w:p w14:paraId="6160F805" w14:textId="77777777" w:rsidR="008012FD" w:rsidRPr="005E7AFD" w:rsidRDefault="008012FD" w:rsidP="005E7AFD">
      <w:pPr>
        <w:ind w:left="708"/>
        <w:rPr>
          <w:rFonts w:asciiTheme="minorHAnsi" w:hAnsiTheme="minorHAnsi"/>
          <w:sz w:val="14"/>
          <w:szCs w:val="14"/>
        </w:rPr>
      </w:pPr>
      <m:oMathPara>
        <m:oMath>
          <m:f>
            <m:fPr>
              <m:ctrlPr>
                <w:rPr>
                  <w:rFonts w:ascii="Cambria Math" w:eastAsiaTheme="minorEastAsia" w:hAnsi="Cambria Math" w:cstheme="minorBidi"/>
                  <w:i/>
                  <w:iCs/>
                  <w:color w:val="000000" w:themeColor="text1"/>
                  <w:sz w:val="14"/>
                  <w:szCs w:val="14"/>
                </w:rPr>
              </m:ctrlPr>
            </m:fPr>
            <m:num>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K2.r.i</m:t>
                      </m:r>
                    </m:e>
                  </m:d>
                  <m:r>
                    <w:rPr>
                      <w:rFonts w:ascii="Cambria Math" w:hAnsi="Cambria Math" w:cstheme="minorBidi"/>
                      <w:color w:val="000000" w:themeColor="text1"/>
                      <w:position w:val="-7"/>
                      <w:sz w:val="14"/>
                      <w:szCs w:val="14"/>
                      <w:vertAlign w:val="subscript"/>
                    </w:rPr>
                    <m:t>z</m:t>
                  </m:r>
                </m:e>
              </m:nary>
              <m:r>
                <w:rPr>
                  <w:rFonts w:ascii="Cambria Math" w:hAnsi="Cambria Math" w:cstheme="minorBidi"/>
                  <w:color w:val="000000" w:themeColor="text1"/>
                  <w:sz w:val="14"/>
                  <w:szCs w:val="14"/>
                </w:rPr>
                <m:t> </m:t>
              </m:r>
            </m:num>
            <m:den>
              <m:nary>
                <m:naryPr>
                  <m:chr m:val="∑"/>
                  <m:ctrlPr>
                    <w:rPr>
                      <w:rFonts w:ascii="Cambria Math" w:eastAsiaTheme="minorEastAsia" w:hAnsi="Cambria Math" w:cstheme="minorBidi"/>
                      <w:i/>
                      <w:iCs/>
                      <w:color w:val="000000" w:themeColor="text1"/>
                      <w:sz w:val="14"/>
                      <w:szCs w:val="14"/>
                    </w:rPr>
                  </m:ctrlPr>
                </m:naryPr>
                <m:sub>
                  <m:r>
                    <w:rPr>
                      <w:rFonts w:ascii="Cambria Math" w:hAnsi="Cambria Math" w:cstheme="minorBidi"/>
                      <w:color w:val="000000" w:themeColor="text1"/>
                      <w:sz w:val="14"/>
                      <w:szCs w:val="14"/>
                    </w:rPr>
                    <m:t>z=1</m:t>
                  </m:r>
                </m:sub>
                <m:sup>
                  <m:r>
                    <w:rPr>
                      <w:rFonts w:ascii="Cambria Math" w:hAnsi="Cambria Math" w:cstheme="minorBidi"/>
                      <w:color w:val="000000" w:themeColor="text1"/>
                      <w:sz w:val="14"/>
                      <w:szCs w:val="14"/>
                    </w:rPr>
                    <m:t>n</m:t>
                  </m:r>
                </m:sup>
                <m:e>
                  <m:r>
                    <w:rPr>
                      <w:rFonts w:ascii="Cambria Math" w:hAnsi="Cambria Math" w:cstheme="minorBidi"/>
                      <w:color w:val="000000" w:themeColor="text1"/>
                      <w:sz w:val="14"/>
                      <w:szCs w:val="14"/>
                    </w:rPr>
                    <m:t>MAXBod</m:t>
                  </m:r>
                  <m:d>
                    <m:dPr>
                      <m:ctrlPr>
                        <w:rPr>
                          <w:rFonts w:ascii="Cambria Math" w:eastAsiaTheme="minorEastAsia" w:hAnsi="Cambria Math" w:cstheme="minorBidi"/>
                          <w:i/>
                          <w:iCs/>
                          <w:color w:val="000000" w:themeColor="text1"/>
                          <w:sz w:val="14"/>
                          <w:szCs w:val="14"/>
                        </w:rPr>
                      </m:ctrlPr>
                    </m:dPr>
                    <m:e>
                      <m:r>
                        <w:rPr>
                          <w:rFonts w:ascii="Cambria Math" w:hAnsi="Cambria Math" w:cstheme="minorBidi"/>
                          <w:color w:val="000000" w:themeColor="text1"/>
                          <w:sz w:val="14"/>
                          <w:szCs w:val="14"/>
                        </w:rPr>
                        <m:t>K2.r.i</m:t>
                      </m:r>
                    </m:e>
                  </m:d>
                  <m:r>
                    <w:rPr>
                      <w:rFonts w:ascii="Cambria Math" w:hAnsi="Cambria Math" w:cstheme="minorBidi"/>
                      <w:color w:val="000000" w:themeColor="text1"/>
                      <w:position w:val="-7"/>
                      <w:sz w:val="14"/>
                      <w:szCs w:val="14"/>
                      <w:vertAlign w:val="subscript"/>
                    </w:rPr>
                    <m:t>z</m:t>
                  </m:r>
                </m:e>
              </m:nary>
              <m:r>
                <w:rPr>
                  <w:rFonts w:ascii="Cambria Math" w:hAnsi="Cambria Math" w:cstheme="minorBidi"/>
                  <w:color w:val="000000" w:themeColor="text1"/>
                  <w:sz w:val="14"/>
                  <w:szCs w:val="14"/>
                </w:rPr>
                <m:t> </m:t>
              </m:r>
            </m:den>
          </m:f>
        </m:oMath>
      </m:oMathPara>
    </w:p>
    <w:p w14:paraId="6017D34D" w14:textId="77777777" w:rsidR="008012FD" w:rsidRPr="005E7AFD" w:rsidRDefault="008012FD" w:rsidP="005E7AFD">
      <w:pPr>
        <w:ind w:left="708"/>
        <w:rPr>
          <w:rFonts w:asciiTheme="minorHAnsi" w:hAnsiTheme="minorHAnsi"/>
          <w:sz w:val="14"/>
          <w:szCs w:val="14"/>
        </w:rPr>
      </w:pPr>
    </w:p>
    <w:p w14:paraId="0D1208A4" w14:textId="77777777" w:rsidR="008012FD" w:rsidRPr="005E7AFD" w:rsidRDefault="008012FD" w:rsidP="005E7AFD">
      <w:pPr>
        <w:ind w:left="708"/>
        <w:rPr>
          <w:rFonts w:asciiTheme="minorHAnsi" w:hAnsiTheme="minorHAnsi"/>
          <w:sz w:val="14"/>
          <w:szCs w:val="14"/>
        </w:rPr>
      </w:pPr>
      <w:r w:rsidRPr="005E7AFD">
        <w:rPr>
          <w:rFonts w:asciiTheme="minorHAnsi" w:hAnsiTheme="minorHAnsi"/>
          <w:sz w:val="14"/>
          <w:szCs w:val="14"/>
        </w:rPr>
        <w:t>zamjenjuje se upisivanjem broja bodova iz Tablice Očekivanih vrijednosti elemenata podkriterija K.2.1</w:t>
      </w:r>
    </w:p>
    <w:p w14:paraId="2071F5AA" w14:textId="0BE2241B" w:rsidR="008012FD" w:rsidRDefault="008012FD">
      <w:pPr>
        <w:pStyle w:val="Tekstfusnot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1104" w:tblpY="571"/>
      <w:tblOverlap w:val="never"/>
      <w:tblW w:w="9669"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8012FD" w14:paraId="0348FFA9"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5523D76A" w14:textId="77777777" w:rsidR="008012FD" w:rsidRDefault="008012FD">
          <w:pPr>
            <w:spacing w:after="0" w:line="259" w:lineRule="auto"/>
            <w:ind w:left="49" w:firstLine="0"/>
            <w:jc w:val="center"/>
          </w:pPr>
          <w:r>
            <w:rPr>
              <w:noProof/>
            </w:rPr>
            <w:drawing>
              <wp:inline distT="0" distB="0" distL="0" distR="0" wp14:anchorId="3DCB63D6" wp14:editId="3EC1D23F">
                <wp:extent cx="472440" cy="566928"/>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5B0BDFF6" w14:textId="77777777" w:rsidR="008012FD" w:rsidRDefault="008012FD">
          <w:pPr>
            <w:spacing w:after="15" w:line="259" w:lineRule="auto"/>
            <w:ind w:left="0" w:right="180" w:firstLine="0"/>
            <w:jc w:val="center"/>
          </w:pPr>
          <w:r>
            <w:rPr>
              <w:sz w:val="20"/>
            </w:rPr>
            <w:t xml:space="preserve">REPUBLIKA HRVATSKA </w:t>
          </w:r>
        </w:p>
        <w:p w14:paraId="719BD421" w14:textId="77777777" w:rsidR="008012FD" w:rsidRDefault="008012FD">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25E82F" w14:textId="77777777" w:rsidR="008012FD" w:rsidRDefault="008012FD">
          <w:pPr>
            <w:spacing w:after="0" w:line="259" w:lineRule="auto"/>
            <w:ind w:left="0" w:firstLine="0"/>
            <w:jc w:val="center"/>
          </w:pPr>
          <w:r>
            <w:rPr>
              <w:sz w:val="20"/>
            </w:rPr>
            <w:t xml:space="preserve">Ev. broj nabave: 11/2018 </w:t>
          </w:r>
        </w:p>
      </w:tc>
    </w:tr>
    <w:tr w:rsidR="008012FD" w14:paraId="567408B4" w14:textId="77777777">
      <w:trPr>
        <w:trHeight w:val="298"/>
      </w:trPr>
      <w:tc>
        <w:tcPr>
          <w:tcW w:w="0" w:type="auto"/>
          <w:vMerge/>
          <w:tcBorders>
            <w:top w:val="nil"/>
            <w:left w:val="single" w:sz="4" w:space="0" w:color="000000"/>
            <w:bottom w:val="single" w:sz="4" w:space="0" w:color="000000"/>
            <w:right w:val="single" w:sz="4" w:space="0" w:color="000000"/>
          </w:tcBorders>
        </w:tcPr>
        <w:p w14:paraId="2284ACCC" w14:textId="77777777" w:rsidR="008012FD" w:rsidRDefault="008012FD">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6E5D3A3" w14:textId="77777777" w:rsidR="008012FD" w:rsidRDefault="008012FD">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49F4FBFE" w14:textId="77777777" w:rsidR="008012FD" w:rsidRDefault="008012FD">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120</w:t>
          </w:r>
          <w:r>
            <w:rPr>
              <w:noProof/>
              <w:sz w:val="20"/>
            </w:rPr>
            <w:fldChar w:fldCharType="end"/>
          </w:r>
        </w:p>
      </w:tc>
    </w:tr>
  </w:tbl>
  <w:p w14:paraId="3C7EBB88" w14:textId="77777777" w:rsidR="008012FD" w:rsidRDefault="008012FD">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1104" w:tblpY="571"/>
      <w:tblOverlap w:val="never"/>
      <w:tblW w:w="9669" w:type="dxa"/>
      <w:tblCellMar>
        <w:top w:w="41" w:type="dxa"/>
        <w:left w:w="115" w:type="dxa"/>
        <w:bottom w:w="15" w:type="dxa"/>
        <w:right w:w="115" w:type="dxa"/>
      </w:tblCellMar>
      <w:tblLook w:val="04A0" w:firstRow="1" w:lastRow="0" w:firstColumn="1" w:lastColumn="0" w:noHBand="0" w:noVBand="1"/>
    </w:tblPr>
    <w:tblGrid>
      <w:gridCol w:w="3200"/>
      <w:gridCol w:w="4601"/>
      <w:gridCol w:w="1868"/>
    </w:tblGrid>
    <w:tr w:rsidR="008012FD" w14:paraId="4EE1AA40" w14:textId="77777777" w:rsidTr="003E6A22">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center"/>
        </w:tcPr>
        <w:p w14:paraId="76AEC4C2" w14:textId="77777777" w:rsidR="008012FD" w:rsidRDefault="008012FD" w:rsidP="003E6A22">
          <w:pPr>
            <w:spacing w:after="0" w:line="240" w:lineRule="auto"/>
            <w:ind w:left="0" w:right="74" w:firstLine="0"/>
            <w:jc w:val="center"/>
          </w:pPr>
          <w:r>
            <w:rPr>
              <w:rFonts w:ascii="Times New Roman" w:eastAsia="Times New Roman" w:hAnsi="Times New Roman" w:cs="Times New Roman"/>
              <w:noProof/>
            </w:rPr>
            <w:drawing>
              <wp:anchor distT="0" distB="0" distL="114300" distR="114300" simplePos="0" relativeHeight="251659264" behindDoc="0" locked="0" layoutInCell="1" allowOverlap="1" wp14:anchorId="2CAB9BFF" wp14:editId="6E02605D">
                <wp:simplePos x="0" y="0"/>
                <wp:positionH relativeFrom="margin">
                  <wp:posOffset>-38735</wp:posOffset>
                </wp:positionH>
                <wp:positionV relativeFrom="paragraph">
                  <wp:posOffset>-653415</wp:posOffset>
                </wp:positionV>
                <wp:extent cx="1877695" cy="652145"/>
                <wp:effectExtent l="0" t="0" r="8255" b="0"/>
                <wp:wrapSquare wrapText="bothSides"/>
                <wp:docPr id="2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29BF3C91" w14:textId="77777777" w:rsidR="008012FD" w:rsidRPr="007436BE" w:rsidRDefault="008012FD">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834458" w14:textId="2BFB940A" w:rsidR="008012FD" w:rsidRPr="007436BE" w:rsidRDefault="008012FD" w:rsidP="00CB54BF">
          <w:pPr>
            <w:spacing w:after="0" w:line="259" w:lineRule="auto"/>
            <w:ind w:left="0" w:firstLine="0"/>
            <w:jc w:val="center"/>
            <w:rPr>
              <w:rFonts w:asciiTheme="minorHAnsi" w:hAnsiTheme="minorHAnsi" w:cstheme="minorHAnsi"/>
            </w:rPr>
          </w:pPr>
          <w:r>
            <w:rPr>
              <w:rFonts w:asciiTheme="minorHAnsi" w:hAnsiTheme="minorHAnsi" w:cstheme="minorHAnsi"/>
            </w:rPr>
            <w:t>Ev. broj nabave: MV 2/2019</w:t>
          </w:r>
          <w:r w:rsidRPr="007436BE">
            <w:rPr>
              <w:rFonts w:asciiTheme="minorHAnsi" w:hAnsiTheme="minorHAnsi" w:cstheme="minorHAnsi"/>
            </w:rPr>
            <w:t xml:space="preserve"> </w:t>
          </w:r>
        </w:p>
      </w:tc>
    </w:tr>
    <w:tr w:rsidR="008012FD" w14:paraId="6D2C7B0F"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424D41A0" w14:textId="77777777" w:rsidR="008012FD" w:rsidRDefault="008012FD">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8DB71F1" w14:textId="77777777" w:rsidR="008012FD" w:rsidRPr="00BD7EED" w:rsidRDefault="008012FD">
          <w:pPr>
            <w:spacing w:after="0" w:line="259" w:lineRule="auto"/>
            <w:ind w:left="0" w:right="6" w:firstLine="0"/>
            <w:jc w:val="center"/>
            <w:rPr>
              <w:rFonts w:asciiTheme="minorHAnsi" w:hAnsiTheme="minorHAnsi" w:cstheme="minorHAnsi"/>
              <w:sz w:val="18"/>
              <w:szCs w:val="18"/>
            </w:rPr>
          </w:pPr>
          <w:r w:rsidRPr="00BD7EED">
            <w:rPr>
              <w:rFonts w:asciiTheme="minorHAnsi" w:hAnsiTheme="minorHAnsi" w:cstheme="minorHAnsi"/>
              <w:sz w:val="18"/>
              <w:szCs w:val="18"/>
            </w:rPr>
            <w:t xml:space="preserve">Dokumentacija o nabavi </w:t>
          </w:r>
        </w:p>
        <w:p w14:paraId="05AEE3BA" w14:textId="252E411C" w:rsidR="008012FD" w:rsidRPr="007436BE" w:rsidRDefault="008012FD" w:rsidP="00A021D6">
          <w:pPr>
            <w:spacing w:after="0" w:line="259" w:lineRule="auto"/>
            <w:ind w:left="0" w:right="6" w:firstLine="0"/>
            <w:jc w:val="center"/>
            <w:rPr>
              <w:rFonts w:asciiTheme="minorHAnsi" w:hAnsiTheme="minorHAnsi" w:cstheme="minorHAnsi"/>
            </w:rPr>
          </w:pPr>
          <w:r w:rsidRPr="00BD7EED">
            <w:rPr>
              <w:rFonts w:asciiTheme="minorHAnsi" w:hAnsiTheme="minorHAnsi" w:cstheme="minorHAnsi"/>
              <w:sz w:val="18"/>
              <w:szCs w:val="18"/>
            </w:rPr>
            <w:t xml:space="preserve">Predmet nabave: </w:t>
          </w:r>
          <w:r w:rsidRPr="00BD7EED">
            <w:rPr>
              <w:sz w:val="18"/>
              <w:szCs w:val="18"/>
            </w:rPr>
            <w:t xml:space="preserve"> </w:t>
          </w:r>
          <w:r w:rsidRPr="00BD7EED">
            <w:rPr>
              <w:rFonts w:asciiTheme="minorHAnsi" w:hAnsiTheme="minorHAnsi" w:cstheme="minorHAnsi"/>
              <w:sz w:val="18"/>
              <w:szCs w:val="18"/>
            </w:rPr>
            <w:t>Složeno IKT rješenje – Integrirani mrežno-platformski sustav za objedinjenu komunikaciju i senzorsku infrastrukturu parkinga grada Dubrovnika</w:t>
          </w:r>
        </w:p>
      </w:tc>
      <w:tc>
        <w:tcPr>
          <w:tcW w:w="2268" w:type="dxa"/>
          <w:tcBorders>
            <w:top w:val="single" w:sz="4" w:space="0" w:color="000000"/>
            <w:left w:val="single" w:sz="4" w:space="0" w:color="000000"/>
            <w:bottom w:val="single" w:sz="4" w:space="0" w:color="000000"/>
            <w:right w:val="single" w:sz="4" w:space="0" w:color="000000"/>
          </w:tcBorders>
        </w:tcPr>
        <w:p w14:paraId="2162FA63" w14:textId="1077C038" w:rsidR="008012FD" w:rsidRPr="007436BE" w:rsidRDefault="008012FD" w:rsidP="00CB54BF">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813BF9">
            <w:rPr>
              <w:rFonts w:asciiTheme="minorHAnsi" w:hAnsiTheme="minorHAnsi" w:cstheme="minorHAnsi"/>
              <w:noProof/>
            </w:rPr>
            <w:t>12</w:t>
          </w:r>
          <w:r w:rsidRPr="007436BE">
            <w:rPr>
              <w:rFonts w:asciiTheme="minorHAnsi" w:hAnsiTheme="minorHAnsi" w:cstheme="minorHAnsi"/>
            </w:rPr>
            <w:fldChar w:fldCharType="end"/>
          </w:r>
          <w:r>
            <w:rPr>
              <w:rFonts w:asciiTheme="minorHAnsi" w:hAnsiTheme="minorHAnsi" w:cstheme="minorHAnsi"/>
            </w:rPr>
            <w:t xml:space="preserve"> od 118</w:t>
          </w:r>
        </w:p>
      </w:tc>
    </w:tr>
  </w:tbl>
  <w:p w14:paraId="5E79D925" w14:textId="77777777" w:rsidR="008012FD" w:rsidRDefault="008012FD">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1104" w:tblpY="571"/>
      <w:tblOverlap w:val="never"/>
      <w:tblW w:w="9669"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8012FD" w14:paraId="0C229A3A"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396A8260" w14:textId="77777777" w:rsidR="008012FD" w:rsidRDefault="008012FD">
          <w:pPr>
            <w:spacing w:after="0" w:line="259" w:lineRule="auto"/>
            <w:ind w:left="49" w:firstLine="0"/>
            <w:jc w:val="center"/>
          </w:pPr>
          <w:r>
            <w:rPr>
              <w:noProof/>
            </w:rPr>
            <w:drawing>
              <wp:inline distT="0" distB="0" distL="0" distR="0" wp14:anchorId="76CDC44E" wp14:editId="4EF0D6E7">
                <wp:extent cx="472440" cy="566928"/>
                <wp:effectExtent l="0" t="0" r="0" b="0"/>
                <wp:docPr id="2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461872AB" w14:textId="77777777" w:rsidR="008012FD" w:rsidRDefault="008012FD">
          <w:pPr>
            <w:spacing w:after="15" w:line="259" w:lineRule="auto"/>
            <w:ind w:left="0" w:right="180" w:firstLine="0"/>
            <w:jc w:val="center"/>
          </w:pPr>
          <w:r>
            <w:rPr>
              <w:sz w:val="20"/>
            </w:rPr>
            <w:t xml:space="preserve">REPUBLIKA HRVATSKA </w:t>
          </w:r>
        </w:p>
        <w:p w14:paraId="32F3E323" w14:textId="77777777" w:rsidR="008012FD" w:rsidRDefault="008012FD">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5D8776" w14:textId="77777777" w:rsidR="008012FD" w:rsidRDefault="008012FD">
          <w:pPr>
            <w:spacing w:after="0" w:line="259" w:lineRule="auto"/>
            <w:ind w:left="0" w:firstLine="0"/>
            <w:jc w:val="center"/>
          </w:pPr>
          <w:r>
            <w:rPr>
              <w:sz w:val="20"/>
            </w:rPr>
            <w:t xml:space="preserve">Ev. broj nabave: 11/2018 </w:t>
          </w:r>
        </w:p>
      </w:tc>
    </w:tr>
    <w:tr w:rsidR="008012FD" w14:paraId="7BC5E991" w14:textId="77777777">
      <w:trPr>
        <w:trHeight w:val="298"/>
      </w:trPr>
      <w:tc>
        <w:tcPr>
          <w:tcW w:w="0" w:type="auto"/>
          <w:vMerge/>
          <w:tcBorders>
            <w:top w:val="nil"/>
            <w:left w:val="single" w:sz="4" w:space="0" w:color="000000"/>
            <w:bottom w:val="single" w:sz="4" w:space="0" w:color="000000"/>
            <w:right w:val="single" w:sz="4" w:space="0" w:color="000000"/>
          </w:tcBorders>
        </w:tcPr>
        <w:p w14:paraId="26836D2D" w14:textId="77777777" w:rsidR="008012FD" w:rsidRDefault="008012FD">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B00237A" w14:textId="77777777" w:rsidR="008012FD" w:rsidRDefault="008012FD">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6F5DC7C6" w14:textId="77777777" w:rsidR="008012FD" w:rsidRDefault="008012FD">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120</w:t>
          </w:r>
          <w:r>
            <w:rPr>
              <w:noProof/>
              <w:sz w:val="20"/>
            </w:rPr>
            <w:fldChar w:fldCharType="end"/>
          </w:r>
        </w:p>
      </w:tc>
    </w:tr>
  </w:tbl>
  <w:p w14:paraId="729E5C94" w14:textId="77777777" w:rsidR="008012FD" w:rsidRDefault="008012FD">
    <w:pPr>
      <w:spacing w:after="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3949"/>
    <w:multiLevelType w:val="hybridMultilevel"/>
    <w:tmpl w:val="EFFA08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007BEA"/>
    <w:multiLevelType w:val="hybridMultilevel"/>
    <w:tmpl w:val="F88A6304"/>
    <w:lvl w:ilvl="0" w:tplc="487C29C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 w15:restartNumberingAfterBreak="0">
    <w:nsid w:val="02A06473"/>
    <w:multiLevelType w:val="hybridMultilevel"/>
    <w:tmpl w:val="C0BA26E4"/>
    <w:lvl w:ilvl="0" w:tplc="04090017">
      <w:start w:val="1"/>
      <w:numFmt w:val="lowerLetter"/>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08EC8F4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B7457F"/>
    <w:multiLevelType w:val="hybridMultilevel"/>
    <w:tmpl w:val="A816C708"/>
    <w:lvl w:ilvl="0" w:tplc="FE0A4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05F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E74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F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A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8F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6441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240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A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546678"/>
    <w:multiLevelType w:val="hybridMultilevel"/>
    <w:tmpl w:val="88AEE6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5745CF2"/>
    <w:multiLevelType w:val="hybridMultilevel"/>
    <w:tmpl w:val="133E6E1C"/>
    <w:lvl w:ilvl="0" w:tplc="AB24281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A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A48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A7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45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049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E86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6B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412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F33934"/>
    <w:multiLevelType w:val="hybridMultilevel"/>
    <w:tmpl w:val="799A742C"/>
    <w:lvl w:ilvl="0" w:tplc="214A99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CE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8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2EE7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88A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8E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C7A9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69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EE1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807C9D"/>
    <w:multiLevelType w:val="hybridMultilevel"/>
    <w:tmpl w:val="E7D45540"/>
    <w:lvl w:ilvl="0" w:tplc="D278DC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2DC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06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032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48C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C5A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71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B0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AEB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7633B4"/>
    <w:multiLevelType w:val="hybridMultilevel"/>
    <w:tmpl w:val="72EE6EF8"/>
    <w:lvl w:ilvl="0" w:tplc="89808E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EAA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C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2F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41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456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006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E25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B6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E40CF7"/>
    <w:multiLevelType w:val="hybridMultilevel"/>
    <w:tmpl w:val="A49696E4"/>
    <w:lvl w:ilvl="0" w:tplc="56126D72">
      <w:start w:val="1"/>
      <w:numFmt w:val="lowerLetter"/>
      <w:lvlText w:val="%1)"/>
      <w:lvlJc w:val="left"/>
      <w:pPr>
        <w:ind w:left="643"/>
      </w:pPr>
      <w:rPr>
        <w:rFonts w:asciiTheme="minorHAnsi" w:eastAsia="Arial"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3942AE"/>
    <w:multiLevelType w:val="hybridMultilevel"/>
    <w:tmpl w:val="94FE67DC"/>
    <w:lvl w:ilvl="0" w:tplc="F03CC50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0AC6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E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AD1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8B0C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22A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36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84F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C855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9DD5DD1"/>
    <w:multiLevelType w:val="hybridMultilevel"/>
    <w:tmpl w:val="D54C77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EC81365"/>
    <w:multiLevelType w:val="hybridMultilevel"/>
    <w:tmpl w:val="5EECD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5914F3"/>
    <w:multiLevelType w:val="hybridMultilevel"/>
    <w:tmpl w:val="7AE41ACC"/>
    <w:lvl w:ilvl="0" w:tplc="6206E508">
      <w:start w:val="1"/>
      <w:numFmt w:val="lowerLetter"/>
      <w:lvlText w:val="%1)"/>
      <w:lvlJc w:val="left"/>
      <w:pPr>
        <w:ind w:left="360"/>
      </w:pPr>
      <w:rPr>
        <w:rFonts w:ascii="Calibri" w:eastAsia="Arial" w:hAnsi="Calibri" w:cs="Calibri" w:hint="default"/>
        <w:b/>
        <w:bCs/>
        <w:i w:val="0"/>
        <w:strike w:val="0"/>
        <w:dstrike w:val="0"/>
        <w:color w:val="000000"/>
        <w:sz w:val="22"/>
        <w:szCs w:val="22"/>
        <w:u w:val="none" w:color="000000"/>
        <w:bdr w:val="none" w:sz="0" w:space="0" w:color="auto"/>
        <w:shd w:val="clear" w:color="auto" w:fill="auto"/>
        <w:vertAlign w:val="baseline"/>
      </w:rPr>
    </w:lvl>
    <w:lvl w:ilvl="1" w:tplc="F2401DD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825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C68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5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C22C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2B1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BE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C59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17" w15:restartNumberingAfterBreak="0">
    <w:nsid w:val="25EB6328"/>
    <w:multiLevelType w:val="hybridMultilevel"/>
    <w:tmpl w:val="A30EEF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DF55C62"/>
    <w:multiLevelType w:val="hybridMultilevel"/>
    <w:tmpl w:val="A4C6CDFA"/>
    <w:lvl w:ilvl="0" w:tplc="996096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289A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294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C3A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A2B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276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29E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C9D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682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FD23703"/>
    <w:multiLevelType w:val="hybridMultilevel"/>
    <w:tmpl w:val="7CB49E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DA3E53"/>
    <w:multiLevelType w:val="hybridMultilevel"/>
    <w:tmpl w:val="64162194"/>
    <w:lvl w:ilvl="0" w:tplc="9844D29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AF6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E074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620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E32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43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CE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E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0AA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3101E10"/>
    <w:multiLevelType w:val="hybridMultilevel"/>
    <w:tmpl w:val="13D421C0"/>
    <w:lvl w:ilvl="0" w:tplc="24FE94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851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A701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E4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655C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7F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0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E47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E01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4E330DF"/>
    <w:multiLevelType w:val="hybridMultilevel"/>
    <w:tmpl w:val="DC1CD6F2"/>
    <w:lvl w:ilvl="0" w:tplc="041A0001">
      <w:start w:val="1"/>
      <w:numFmt w:val="bullet"/>
      <w:lvlText w:val=""/>
      <w:lvlJc w:val="left"/>
      <w:pPr>
        <w:ind w:left="2136" w:hanging="360"/>
      </w:pPr>
      <w:rPr>
        <w:rFonts w:ascii="Symbol" w:hAnsi="Symbol" w:hint="default"/>
      </w:rPr>
    </w:lvl>
    <w:lvl w:ilvl="1" w:tplc="041A0003">
      <w:start w:val="1"/>
      <w:numFmt w:val="bullet"/>
      <w:lvlText w:val="o"/>
      <w:lvlJc w:val="left"/>
      <w:pPr>
        <w:ind w:left="2856" w:hanging="360"/>
      </w:pPr>
      <w:rPr>
        <w:rFonts w:ascii="Courier New" w:hAnsi="Courier New" w:cs="Courier New" w:hint="default"/>
      </w:rPr>
    </w:lvl>
    <w:lvl w:ilvl="2" w:tplc="041A0005">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23" w15:restartNumberingAfterBreak="0">
    <w:nsid w:val="352800EA"/>
    <w:multiLevelType w:val="hybridMultilevel"/>
    <w:tmpl w:val="858CED44"/>
    <w:lvl w:ilvl="0" w:tplc="D8E2CE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863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604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CD7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CDC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F7D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DA7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6AE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CE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54133F3"/>
    <w:multiLevelType w:val="hybridMultilevel"/>
    <w:tmpl w:val="4DEA91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8D1636F"/>
    <w:multiLevelType w:val="hybridMultilevel"/>
    <w:tmpl w:val="FB967690"/>
    <w:lvl w:ilvl="0" w:tplc="1C96255E">
      <w:start w:val="1"/>
      <w:numFmt w:val="decimal"/>
      <w:lvlText w:val="%1."/>
      <w:lvlJc w:val="left"/>
      <w:pPr>
        <w:ind w:left="720" w:hanging="360"/>
      </w:pPr>
      <w:rPr>
        <w:rFonts w:hint="default"/>
      </w:rPr>
    </w:lvl>
    <w:lvl w:ilvl="1" w:tplc="E40AF43C">
      <w:start w:val="1"/>
      <w:numFmt w:val="lowerLetter"/>
      <w:lvlText w:val="%2."/>
      <w:lvlJc w:val="left"/>
      <w:pPr>
        <w:ind w:left="1440" w:hanging="360"/>
      </w:pPr>
      <w:rPr>
        <w:caps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B415EE7"/>
    <w:multiLevelType w:val="hybridMultilevel"/>
    <w:tmpl w:val="26062996"/>
    <w:lvl w:ilvl="0" w:tplc="041A000F">
      <w:start w:val="1"/>
      <w:numFmt w:val="decimal"/>
      <w:lvlText w:val="%1."/>
      <w:lvlJc w:val="left"/>
      <w:pPr>
        <w:ind w:left="730" w:hanging="360"/>
      </w:pPr>
      <w:rPr>
        <w:caps w:val="0"/>
      </w:rPr>
    </w:lvl>
    <w:lvl w:ilvl="1" w:tplc="041A0019" w:tentative="1">
      <w:start w:val="1"/>
      <w:numFmt w:val="lowerLetter"/>
      <w:lvlText w:val="%2."/>
      <w:lvlJc w:val="left"/>
      <w:pPr>
        <w:ind w:left="730" w:hanging="360"/>
      </w:pPr>
    </w:lvl>
    <w:lvl w:ilvl="2" w:tplc="041A001B" w:tentative="1">
      <w:start w:val="1"/>
      <w:numFmt w:val="lowerRoman"/>
      <w:lvlText w:val="%3."/>
      <w:lvlJc w:val="right"/>
      <w:pPr>
        <w:ind w:left="1450" w:hanging="180"/>
      </w:pPr>
    </w:lvl>
    <w:lvl w:ilvl="3" w:tplc="041A000F" w:tentative="1">
      <w:start w:val="1"/>
      <w:numFmt w:val="decimal"/>
      <w:lvlText w:val="%4."/>
      <w:lvlJc w:val="left"/>
      <w:pPr>
        <w:ind w:left="2170" w:hanging="360"/>
      </w:pPr>
    </w:lvl>
    <w:lvl w:ilvl="4" w:tplc="041A0019" w:tentative="1">
      <w:start w:val="1"/>
      <w:numFmt w:val="lowerLetter"/>
      <w:lvlText w:val="%5."/>
      <w:lvlJc w:val="left"/>
      <w:pPr>
        <w:ind w:left="2890" w:hanging="360"/>
      </w:pPr>
    </w:lvl>
    <w:lvl w:ilvl="5" w:tplc="041A001B" w:tentative="1">
      <w:start w:val="1"/>
      <w:numFmt w:val="lowerRoman"/>
      <w:lvlText w:val="%6."/>
      <w:lvlJc w:val="right"/>
      <w:pPr>
        <w:ind w:left="3610" w:hanging="180"/>
      </w:pPr>
    </w:lvl>
    <w:lvl w:ilvl="6" w:tplc="041A000F" w:tentative="1">
      <w:start w:val="1"/>
      <w:numFmt w:val="decimal"/>
      <w:lvlText w:val="%7."/>
      <w:lvlJc w:val="left"/>
      <w:pPr>
        <w:ind w:left="4330" w:hanging="360"/>
      </w:pPr>
    </w:lvl>
    <w:lvl w:ilvl="7" w:tplc="041A0019" w:tentative="1">
      <w:start w:val="1"/>
      <w:numFmt w:val="lowerLetter"/>
      <w:lvlText w:val="%8."/>
      <w:lvlJc w:val="left"/>
      <w:pPr>
        <w:ind w:left="5050" w:hanging="360"/>
      </w:pPr>
    </w:lvl>
    <w:lvl w:ilvl="8" w:tplc="041A001B" w:tentative="1">
      <w:start w:val="1"/>
      <w:numFmt w:val="lowerRoman"/>
      <w:lvlText w:val="%9."/>
      <w:lvlJc w:val="right"/>
      <w:pPr>
        <w:ind w:left="5770" w:hanging="180"/>
      </w:pPr>
    </w:lvl>
  </w:abstractNum>
  <w:abstractNum w:abstractNumId="29" w15:restartNumberingAfterBreak="0">
    <w:nsid w:val="3BD053C1"/>
    <w:multiLevelType w:val="hybridMultilevel"/>
    <w:tmpl w:val="D8609A7A"/>
    <w:lvl w:ilvl="0" w:tplc="E40AF43C">
      <w:start w:val="1"/>
      <w:numFmt w:val="lowerLetter"/>
      <w:lvlText w:val="%1."/>
      <w:lvlJc w:val="left"/>
      <w:pPr>
        <w:ind w:left="1440" w:hanging="360"/>
      </w:pPr>
      <w:rPr>
        <w:cap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F7C3674"/>
    <w:multiLevelType w:val="hybridMultilevel"/>
    <w:tmpl w:val="62F490CE"/>
    <w:lvl w:ilvl="0" w:tplc="0082C0DE">
      <w:start w:val="5"/>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815" w:hanging="360"/>
      </w:pPr>
      <w:rPr>
        <w:rFonts w:ascii="Courier New" w:hAnsi="Courier New" w:cs="Courier New" w:hint="default"/>
      </w:rPr>
    </w:lvl>
    <w:lvl w:ilvl="2" w:tplc="041A0005" w:tentative="1">
      <w:start w:val="1"/>
      <w:numFmt w:val="bullet"/>
      <w:lvlText w:val=""/>
      <w:lvlJc w:val="left"/>
      <w:pPr>
        <w:ind w:left="2535" w:hanging="360"/>
      </w:pPr>
      <w:rPr>
        <w:rFonts w:ascii="Wingdings" w:hAnsi="Wingdings" w:hint="default"/>
      </w:rPr>
    </w:lvl>
    <w:lvl w:ilvl="3" w:tplc="041A0001" w:tentative="1">
      <w:start w:val="1"/>
      <w:numFmt w:val="bullet"/>
      <w:lvlText w:val=""/>
      <w:lvlJc w:val="left"/>
      <w:pPr>
        <w:ind w:left="3255" w:hanging="360"/>
      </w:pPr>
      <w:rPr>
        <w:rFonts w:ascii="Symbol" w:hAnsi="Symbol" w:hint="default"/>
      </w:rPr>
    </w:lvl>
    <w:lvl w:ilvl="4" w:tplc="041A0003" w:tentative="1">
      <w:start w:val="1"/>
      <w:numFmt w:val="bullet"/>
      <w:lvlText w:val="o"/>
      <w:lvlJc w:val="left"/>
      <w:pPr>
        <w:ind w:left="3975" w:hanging="360"/>
      </w:pPr>
      <w:rPr>
        <w:rFonts w:ascii="Courier New" w:hAnsi="Courier New" w:cs="Courier New" w:hint="default"/>
      </w:rPr>
    </w:lvl>
    <w:lvl w:ilvl="5" w:tplc="041A0005" w:tentative="1">
      <w:start w:val="1"/>
      <w:numFmt w:val="bullet"/>
      <w:lvlText w:val=""/>
      <w:lvlJc w:val="left"/>
      <w:pPr>
        <w:ind w:left="4695" w:hanging="360"/>
      </w:pPr>
      <w:rPr>
        <w:rFonts w:ascii="Wingdings" w:hAnsi="Wingdings" w:hint="default"/>
      </w:rPr>
    </w:lvl>
    <w:lvl w:ilvl="6" w:tplc="041A0001" w:tentative="1">
      <w:start w:val="1"/>
      <w:numFmt w:val="bullet"/>
      <w:lvlText w:val=""/>
      <w:lvlJc w:val="left"/>
      <w:pPr>
        <w:ind w:left="5415" w:hanging="360"/>
      </w:pPr>
      <w:rPr>
        <w:rFonts w:ascii="Symbol" w:hAnsi="Symbol" w:hint="default"/>
      </w:rPr>
    </w:lvl>
    <w:lvl w:ilvl="7" w:tplc="041A0003" w:tentative="1">
      <w:start w:val="1"/>
      <w:numFmt w:val="bullet"/>
      <w:lvlText w:val="o"/>
      <w:lvlJc w:val="left"/>
      <w:pPr>
        <w:ind w:left="6135" w:hanging="360"/>
      </w:pPr>
      <w:rPr>
        <w:rFonts w:ascii="Courier New" w:hAnsi="Courier New" w:cs="Courier New" w:hint="default"/>
      </w:rPr>
    </w:lvl>
    <w:lvl w:ilvl="8" w:tplc="041A0005" w:tentative="1">
      <w:start w:val="1"/>
      <w:numFmt w:val="bullet"/>
      <w:lvlText w:val=""/>
      <w:lvlJc w:val="left"/>
      <w:pPr>
        <w:ind w:left="6855" w:hanging="360"/>
      </w:pPr>
      <w:rPr>
        <w:rFonts w:ascii="Wingdings" w:hAnsi="Wingdings" w:hint="default"/>
      </w:rPr>
    </w:lvl>
  </w:abstractNum>
  <w:abstractNum w:abstractNumId="32"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4C3E333B"/>
    <w:multiLevelType w:val="hybridMultilevel"/>
    <w:tmpl w:val="941EEBC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37" w15:restartNumberingAfterBreak="0">
    <w:nsid w:val="549A6F46"/>
    <w:multiLevelType w:val="hybridMultilevel"/>
    <w:tmpl w:val="24AC4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4F3440A"/>
    <w:multiLevelType w:val="hybridMultilevel"/>
    <w:tmpl w:val="F6A24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5A1341B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AC87CDB"/>
    <w:multiLevelType w:val="hybridMultilevel"/>
    <w:tmpl w:val="5F409638"/>
    <w:lvl w:ilvl="0" w:tplc="E40AF43C">
      <w:start w:val="1"/>
      <w:numFmt w:val="lowerLetter"/>
      <w:lvlText w:val="%1."/>
      <w:lvlJc w:val="left"/>
      <w:pPr>
        <w:ind w:left="1440" w:hanging="360"/>
      </w:pPr>
      <w:rPr>
        <w:cap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B964465"/>
    <w:multiLevelType w:val="hybridMultilevel"/>
    <w:tmpl w:val="326604F8"/>
    <w:lvl w:ilvl="0" w:tplc="041A000F">
      <w:start w:val="1"/>
      <w:numFmt w:val="decimal"/>
      <w:lvlText w:val="%1."/>
      <w:lvlJc w:val="left"/>
      <w:pPr>
        <w:ind w:left="720" w:hanging="360"/>
      </w:pPr>
      <w:rPr>
        <w:caps w:val="0"/>
      </w:rPr>
    </w:lvl>
    <w:lvl w:ilvl="1" w:tplc="041A0019" w:tentative="1">
      <w:start w:val="1"/>
      <w:numFmt w:val="lowerLetter"/>
      <w:lvlText w:val="%2."/>
      <w:lvlJc w:val="left"/>
      <w:pPr>
        <w:ind w:left="720" w:hanging="360"/>
      </w:pPr>
    </w:lvl>
    <w:lvl w:ilvl="2" w:tplc="041A001B" w:tentative="1">
      <w:start w:val="1"/>
      <w:numFmt w:val="lowerRoman"/>
      <w:lvlText w:val="%3."/>
      <w:lvlJc w:val="right"/>
      <w:pPr>
        <w:ind w:left="1440" w:hanging="180"/>
      </w:pPr>
    </w:lvl>
    <w:lvl w:ilvl="3" w:tplc="041A000F" w:tentative="1">
      <w:start w:val="1"/>
      <w:numFmt w:val="decimal"/>
      <w:lvlText w:val="%4."/>
      <w:lvlJc w:val="left"/>
      <w:pPr>
        <w:ind w:left="2160" w:hanging="360"/>
      </w:pPr>
    </w:lvl>
    <w:lvl w:ilvl="4" w:tplc="041A0019" w:tentative="1">
      <w:start w:val="1"/>
      <w:numFmt w:val="lowerLetter"/>
      <w:lvlText w:val="%5."/>
      <w:lvlJc w:val="left"/>
      <w:pPr>
        <w:ind w:left="2880" w:hanging="360"/>
      </w:pPr>
    </w:lvl>
    <w:lvl w:ilvl="5" w:tplc="041A001B" w:tentative="1">
      <w:start w:val="1"/>
      <w:numFmt w:val="lowerRoman"/>
      <w:lvlText w:val="%6."/>
      <w:lvlJc w:val="right"/>
      <w:pPr>
        <w:ind w:left="3600" w:hanging="180"/>
      </w:pPr>
    </w:lvl>
    <w:lvl w:ilvl="6" w:tplc="041A000F" w:tentative="1">
      <w:start w:val="1"/>
      <w:numFmt w:val="decimal"/>
      <w:lvlText w:val="%7."/>
      <w:lvlJc w:val="left"/>
      <w:pPr>
        <w:ind w:left="4320" w:hanging="360"/>
      </w:pPr>
    </w:lvl>
    <w:lvl w:ilvl="7" w:tplc="041A0019" w:tentative="1">
      <w:start w:val="1"/>
      <w:numFmt w:val="lowerLetter"/>
      <w:lvlText w:val="%8."/>
      <w:lvlJc w:val="left"/>
      <w:pPr>
        <w:ind w:left="5040" w:hanging="360"/>
      </w:pPr>
    </w:lvl>
    <w:lvl w:ilvl="8" w:tplc="041A001B" w:tentative="1">
      <w:start w:val="1"/>
      <w:numFmt w:val="lowerRoman"/>
      <w:lvlText w:val="%9."/>
      <w:lvlJc w:val="right"/>
      <w:pPr>
        <w:ind w:left="5760" w:hanging="180"/>
      </w:pPr>
    </w:lvl>
  </w:abstractNum>
  <w:abstractNum w:abstractNumId="45"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6" w15:restartNumberingAfterBreak="0">
    <w:nsid w:val="5C143AAB"/>
    <w:multiLevelType w:val="hybridMultilevel"/>
    <w:tmpl w:val="E00A594C"/>
    <w:lvl w:ilvl="0" w:tplc="041A0001">
      <w:start w:val="1"/>
      <w:numFmt w:val="bullet"/>
      <w:lvlText w:val=""/>
      <w:lvlJc w:val="left"/>
      <w:pPr>
        <w:ind w:left="2136" w:hanging="360"/>
      </w:pPr>
      <w:rPr>
        <w:rFonts w:ascii="Symbol" w:hAnsi="Symbol" w:hint="default"/>
      </w:rPr>
    </w:lvl>
    <w:lvl w:ilvl="1" w:tplc="041A0003" w:tentative="1">
      <w:start w:val="1"/>
      <w:numFmt w:val="bullet"/>
      <w:lvlText w:val="o"/>
      <w:lvlJc w:val="left"/>
      <w:pPr>
        <w:ind w:left="2856" w:hanging="360"/>
      </w:pPr>
      <w:rPr>
        <w:rFonts w:ascii="Courier New" w:hAnsi="Courier New" w:cs="Courier New" w:hint="default"/>
      </w:rPr>
    </w:lvl>
    <w:lvl w:ilvl="2" w:tplc="041A0005" w:tentative="1">
      <w:start w:val="1"/>
      <w:numFmt w:val="bullet"/>
      <w:lvlText w:val=""/>
      <w:lvlJc w:val="left"/>
      <w:pPr>
        <w:ind w:left="3576" w:hanging="360"/>
      </w:pPr>
      <w:rPr>
        <w:rFonts w:ascii="Wingdings" w:hAnsi="Wingdings" w:hint="default"/>
      </w:rPr>
    </w:lvl>
    <w:lvl w:ilvl="3" w:tplc="041A0001" w:tentative="1">
      <w:start w:val="1"/>
      <w:numFmt w:val="bullet"/>
      <w:lvlText w:val=""/>
      <w:lvlJc w:val="left"/>
      <w:pPr>
        <w:ind w:left="4296" w:hanging="360"/>
      </w:pPr>
      <w:rPr>
        <w:rFonts w:ascii="Symbol" w:hAnsi="Symbol" w:hint="default"/>
      </w:rPr>
    </w:lvl>
    <w:lvl w:ilvl="4" w:tplc="041A0003" w:tentative="1">
      <w:start w:val="1"/>
      <w:numFmt w:val="bullet"/>
      <w:lvlText w:val="o"/>
      <w:lvlJc w:val="left"/>
      <w:pPr>
        <w:ind w:left="5016" w:hanging="360"/>
      </w:pPr>
      <w:rPr>
        <w:rFonts w:ascii="Courier New" w:hAnsi="Courier New" w:cs="Courier New" w:hint="default"/>
      </w:rPr>
    </w:lvl>
    <w:lvl w:ilvl="5" w:tplc="041A0005" w:tentative="1">
      <w:start w:val="1"/>
      <w:numFmt w:val="bullet"/>
      <w:lvlText w:val=""/>
      <w:lvlJc w:val="left"/>
      <w:pPr>
        <w:ind w:left="5736" w:hanging="360"/>
      </w:pPr>
      <w:rPr>
        <w:rFonts w:ascii="Wingdings" w:hAnsi="Wingdings" w:hint="default"/>
      </w:rPr>
    </w:lvl>
    <w:lvl w:ilvl="6" w:tplc="041A0001" w:tentative="1">
      <w:start w:val="1"/>
      <w:numFmt w:val="bullet"/>
      <w:lvlText w:val=""/>
      <w:lvlJc w:val="left"/>
      <w:pPr>
        <w:ind w:left="6456" w:hanging="360"/>
      </w:pPr>
      <w:rPr>
        <w:rFonts w:ascii="Symbol" w:hAnsi="Symbol" w:hint="default"/>
      </w:rPr>
    </w:lvl>
    <w:lvl w:ilvl="7" w:tplc="041A0003" w:tentative="1">
      <w:start w:val="1"/>
      <w:numFmt w:val="bullet"/>
      <w:lvlText w:val="o"/>
      <w:lvlJc w:val="left"/>
      <w:pPr>
        <w:ind w:left="7176" w:hanging="360"/>
      </w:pPr>
      <w:rPr>
        <w:rFonts w:ascii="Courier New" w:hAnsi="Courier New" w:cs="Courier New" w:hint="default"/>
      </w:rPr>
    </w:lvl>
    <w:lvl w:ilvl="8" w:tplc="041A0005" w:tentative="1">
      <w:start w:val="1"/>
      <w:numFmt w:val="bullet"/>
      <w:lvlText w:val=""/>
      <w:lvlJc w:val="left"/>
      <w:pPr>
        <w:ind w:left="7896" w:hanging="360"/>
      </w:pPr>
      <w:rPr>
        <w:rFonts w:ascii="Wingdings" w:hAnsi="Wingdings" w:hint="default"/>
      </w:rPr>
    </w:lvl>
  </w:abstractNum>
  <w:abstractNum w:abstractNumId="47"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48" w15:restartNumberingAfterBreak="0">
    <w:nsid w:val="63F911E8"/>
    <w:multiLevelType w:val="hybridMultilevel"/>
    <w:tmpl w:val="637C0B38"/>
    <w:lvl w:ilvl="0" w:tplc="E52699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B9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29B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F9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8EE7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1D9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25F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C48A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A8D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41966DE"/>
    <w:multiLevelType w:val="hybridMultilevel"/>
    <w:tmpl w:val="605E53CE"/>
    <w:lvl w:ilvl="0" w:tplc="94C004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65F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A59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23EF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C04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8BB8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292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6E1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F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3" w15:restartNumberingAfterBreak="0">
    <w:nsid w:val="6C7A5D07"/>
    <w:multiLevelType w:val="hybridMultilevel"/>
    <w:tmpl w:val="3BE2A6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6CDD3058"/>
    <w:multiLevelType w:val="hybridMultilevel"/>
    <w:tmpl w:val="A308EA16"/>
    <w:lvl w:ilvl="0" w:tplc="05B2C1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AAF8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5AF6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6AAD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6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B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044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7D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8DA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175666F"/>
    <w:multiLevelType w:val="multilevel"/>
    <w:tmpl w:val="D6B80538"/>
    <w:lvl w:ilvl="0">
      <w:start w:val="4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6" w15:restartNumberingAfterBreak="0">
    <w:nsid w:val="71CA13E0"/>
    <w:multiLevelType w:val="hybridMultilevel"/>
    <w:tmpl w:val="6C7AF604"/>
    <w:lvl w:ilvl="0" w:tplc="C34AA87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4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03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D5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6F9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5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2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0AD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0E3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20F6ECC"/>
    <w:multiLevelType w:val="hybridMultilevel"/>
    <w:tmpl w:val="AD14591A"/>
    <w:lvl w:ilvl="0" w:tplc="C9F43D4E">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71AD8D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CBD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F655E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6021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29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47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6D5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C1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53547B9"/>
    <w:multiLevelType w:val="hybridMultilevel"/>
    <w:tmpl w:val="FB967690"/>
    <w:lvl w:ilvl="0" w:tplc="1C96255E">
      <w:start w:val="1"/>
      <w:numFmt w:val="decimal"/>
      <w:lvlText w:val="%1."/>
      <w:lvlJc w:val="left"/>
      <w:pPr>
        <w:ind w:left="720" w:hanging="360"/>
      </w:pPr>
      <w:rPr>
        <w:rFonts w:hint="default"/>
      </w:rPr>
    </w:lvl>
    <w:lvl w:ilvl="1" w:tplc="E40AF43C">
      <w:start w:val="1"/>
      <w:numFmt w:val="lowerLetter"/>
      <w:lvlText w:val="%2."/>
      <w:lvlJc w:val="left"/>
      <w:pPr>
        <w:ind w:left="1440" w:hanging="360"/>
      </w:pPr>
      <w:rPr>
        <w:caps w:val="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0" w15:restartNumberingAfterBreak="0">
    <w:nsid w:val="7ACF39B7"/>
    <w:multiLevelType w:val="hybridMultilevel"/>
    <w:tmpl w:val="6E5094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1" w15:restartNumberingAfterBreak="0">
    <w:nsid w:val="7E5F64DA"/>
    <w:multiLevelType w:val="hybridMultilevel"/>
    <w:tmpl w:val="B29EC404"/>
    <w:lvl w:ilvl="0" w:tplc="7B18D838">
      <w:start w:val="51"/>
      <w:numFmt w:val="decimal"/>
      <w:lvlText w:val="%1."/>
      <w:lvlJc w:val="left"/>
      <w:pPr>
        <w:ind w:left="502" w:hanging="360"/>
      </w:pPr>
      <w:rPr>
        <w:rFonts w:asciiTheme="minorHAnsi" w:hAnsiTheme="minorHAnsi" w:cstheme="minorHAnsi" w:hint="default"/>
        <w:sz w:val="22"/>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34"/>
  </w:num>
  <w:num w:numId="2">
    <w:abstractNumId w:val="39"/>
  </w:num>
  <w:num w:numId="3">
    <w:abstractNumId w:val="27"/>
  </w:num>
  <w:num w:numId="4">
    <w:abstractNumId w:val="9"/>
  </w:num>
  <w:num w:numId="5">
    <w:abstractNumId w:val="30"/>
  </w:num>
  <w:num w:numId="6">
    <w:abstractNumId w:val="15"/>
  </w:num>
  <w:num w:numId="7">
    <w:abstractNumId w:val="5"/>
  </w:num>
  <w:num w:numId="8">
    <w:abstractNumId w:val="48"/>
  </w:num>
  <w:num w:numId="9">
    <w:abstractNumId w:val="6"/>
  </w:num>
  <w:num w:numId="10">
    <w:abstractNumId w:val="49"/>
  </w:num>
  <w:num w:numId="11">
    <w:abstractNumId w:val="57"/>
  </w:num>
  <w:num w:numId="12">
    <w:abstractNumId w:val="7"/>
  </w:num>
  <w:num w:numId="13">
    <w:abstractNumId w:val="23"/>
  </w:num>
  <w:num w:numId="14">
    <w:abstractNumId w:val="54"/>
  </w:num>
  <w:num w:numId="15">
    <w:abstractNumId w:val="8"/>
  </w:num>
  <w:num w:numId="16">
    <w:abstractNumId w:val="21"/>
  </w:num>
  <w:num w:numId="17">
    <w:abstractNumId w:val="18"/>
  </w:num>
  <w:num w:numId="18">
    <w:abstractNumId w:val="10"/>
  </w:num>
  <w:num w:numId="19">
    <w:abstractNumId w:val="20"/>
  </w:num>
  <w:num w:numId="20">
    <w:abstractNumId w:val="56"/>
  </w:num>
  <w:num w:numId="21">
    <w:abstractNumId w:val="3"/>
  </w:num>
  <w:num w:numId="22">
    <w:abstractNumId w:val="40"/>
  </w:num>
  <w:num w:numId="23">
    <w:abstractNumId w:val="33"/>
  </w:num>
  <w:num w:numId="24">
    <w:abstractNumId w:val="36"/>
  </w:num>
  <w:num w:numId="25">
    <w:abstractNumId w:val="16"/>
  </w:num>
  <w:num w:numId="26">
    <w:abstractNumId w:val="32"/>
  </w:num>
  <w:num w:numId="27">
    <w:abstractNumId w:val="50"/>
  </w:num>
  <w:num w:numId="28">
    <w:abstractNumId w:val="42"/>
  </w:num>
  <w:num w:numId="29">
    <w:abstractNumId w:val="59"/>
  </w:num>
  <w:num w:numId="30">
    <w:abstractNumId w:val="52"/>
  </w:num>
  <w:num w:numId="31">
    <w:abstractNumId w:val="25"/>
  </w:num>
  <w:num w:numId="32">
    <w:abstractNumId w:val="13"/>
  </w:num>
  <w:num w:numId="33">
    <w:abstractNumId w:val="11"/>
  </w:num>
  <w:num w:numId="34">
    <w:abstractNumId w:val="45"/>
  </w:num>
  <w:num w:numId="35">
    <w:abstractNumId w:val="51"/>
  </w:num>
  <w:num w:numId="36">
    <w:abstractNumId w:val="55"/>
  </w:num>
  <w:num w:numId="37">
    <w:abstractNumId w:val="61"/>
  </w:num>
  <w:num w:numId="38">
    <w:abstractNumId w:val="2"/>
  </w:num>
  <w:num w:numId="39">
    <w:abstractNumId w:val="14"/>
  </w:num>
  <w:num w:numId="40">
    <w:abstractNumId w:val="0"/>
  </w:num>
  <w:num w:numId="41">
    <w:abstractNumId w:val="38"/>
  </w:num>
  <w:num w:numId="42">
    <w:abstractNumId w:val="37"/>
  </w:num>
  <w:num w:numId="43">
    <w:abstractNumId w:val="12"/>
  </w:num>
  <w:num w:numId="44">
    <w:abstractNumId w:val="19"/>
  </w:num>
  <w:num w:numId="45">
    <w:abstractNumId w:val="31"/>
  </w:num>
  <w:num w:numId="46">
    <w:abstractNumId w:val="24"/>
  </w:num>
  <w:num w:numId="47">
    <w:abstractNumId w:val="47"/>
    <w:lvlOverride w:ilvl="0">
      <w:startOverride w:val="1"/>
    </w:lvlOverride>
  </w:num>
  <w:num w:numId="48">
    <w:abstractNumId w:val="1"/>
  </w:num>
  <w:num w:numId="49">
    <w:abstractNumId w:val="22"/>
  </w:num>
  <w:num w:numId="50">
    <w:abstractNumId w:val="46"/>
  </w:num>
  <w:num w:numId="51">
    <w:abstractNumId w:val="60"/>
  </w:num>
  <w:num w:numId="52">
    <w:abstractNumId w:val="58"/>
  </w:num>
  <w:num w:numId="53">
    <w:abstractNumId w:val="41"/>
  </w:num>
  <w:num w:numId="54">
    <w:abstractNumId w:val="35"/>
  </w:num>
  <w:num w:numId="55">
    <w:abstractNumId w:val="29"/>
  </w:num>
  <w:num w:numId="56">
    <w:abstractNumId w:val="28"/>
  </w:num>
  <w:num w:numId="57">
    <w:abstractNumId w:val="53"/>
  </w:num>
  <w:num w:numId="58">
    <w:abstractNumId w:val="43"/>
  </w:num>
  <w:num w:numId="59">
    <w:abstractNumId w:val="26"/>
  </w:num>
  <w:num w:numId="60">
    <w:abstractNumId w:val="44"/>
  </w:num>
  <w:num w:numId="61">
    <w:abstractNumId w:val="4"/>
  </w:num>
  <w:num w:numId="62">
    <w:abstractNumId w:val="1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01A60"/>
    <w:rsid w:val="00004A4B"/>
    <w:rsid w:val="000069AF"/>
    <w:rsid w:val="00007133"/>
    <w:rsid w:val="000132B9"/>
    <w:rsid w:val="00014000"/>
    <w:rsid w:val="000145F1"/>
    <w:rsid w:val="00015B1B"/>
    <w:rsid w:val="00016871"/>
    <w:rsid w:val="0002138C"/>
    <w:rsid w:val="00021997"/>
    <w:rsid w:val="000243B2"/>
    <w:rsid w:val="00024A68"/>
    <w:rsid w:val="00025CE5"/>
    <w:rsid w:val="00026964"/>
    <w:rsid w:val="00027626"/>
    <w:rsid w:val="000322DE"/>
    <w:rsid w:val="00032AC3"/>
    <w:rsid w:val="000346A1"/>
    <w:rsid w:val="00040166"/>
    <w:rsid w:val="00040585"/>
    <w:rsid w:val="0004128C"/>
    <w:rsid w:val="00042288"/>
    <w:rsid w:val="00043843"/>
    <w:rsid w:val="00044978"/>
    <w:rsid w:val="00045FCE"/>
    <w:rsid w:val="00051319"/>
    <w:rsid w:val="00056323"/>
    <w:rsid w:val="00067A18"/>
    <w:rsid w:val="00067C12"/>
    <w:rsid w:val="00067CD3"/>
    <w:rsid w:val="000701BB"/>
    <w:rsid w:val="00074E4A"/>
    <w:rsid w:val="00076D6D"/>
    <w:rsid w:val="0007772E"/>
    <w:rsid w:val="00087E74"/>
    <w:rsid w:val="000908C3"/>
    <w:rsid w:val="00092E0D"/>
    <w:rsid w:val="000A0846"/>
    <w:rsid w:val="000A5806"/>
    <w:rsid w:val="000A6278"/>
    <w:rsid w:val="000A7964"/>
    <w:rsid w:val="000A7A58"/>
    <w:rsid w:val="000A7C8E"/>
    <w:rsid w:val="000B1ECE"/>
    <w:rsid w:val="000D1663"/>
    <w:rsid w:val="000D36C0"/>
    <w:rsid w:val="000D43CF"/>
    <w:rsid w:val="000D48B2"/>
    <w:rsid w:val="000E0DDB"/>
    <w:rsid w:val="000E1A44"/>
    <w:rsid w:val="000E35A1"/>
    <w:rsid w:val="000E384B"/>
    <w:rsid w:val="000F33DD"/>
    <w:rsid w:val="000F4B1D"/>
    <w:rsid w:val="00100DE2"/>
    <w:rsid w:val="00101397"/>
    <w:rsid w:val="00102AFB"/>
    <w:rsid w:val="001038FD"/>
    <w:rsid w:val="00103BE9"/>
    <w:rsid w:val="00106DD2"/>
    <w:rsid w:val="001116A1"/>
    <w:rsid w:val="00111DEB"/>
    <w:rsid w:val="001122AB"/>
    <w:rsid w:val="00114B4A"/>
    <w:rsid w:val="00114E25"/>
    <w:rsid w:val="00121777"/>
    <w:rsid w:val="00124414"/>
    <w:rsid w:val="00124F74"/>
    <w:rsid w:val="0012583D"/>
    <w:rsid w:val="00125F59"/>
    <w:rsid w:val="00132C4A"/>
    <w:rsid w:val="00134B63"/>
    <w:rsid w:val="001363BE"/>
    <w:rsid w:val="00150023"/>
    <w:rsid w:val="00151558"/>
    <w:rsid w:val="00154EFA"/>
    <w:rsid w:val="00155ADC"/>
    <w:rsid w:val="00156E29"/>
    <w:rsid w:val="00160B51"/>
    <w:rsid w:val="00161539"/>
    <w:rsid w:val="00161873"/>
    <w:rsid w:val="00161F10"/>
    <w:rsid w:val="001636B1"/>
    <w:rsid w:val="001706AD"/>
    <w:rsid w:val="001710CE"/>
    <w:rsid w:val="00171377"/>
    <w:rsid w:val="00172165"/>
    <w:rsid w:val="0017359E"/>
    <w:rsid w:val="00174D2A"/>
    <w:rsid w:val="00183B9B"/>
    <w:rsid w:val="00186179"/>
    <w:rsid w:val="001913AC"/>
    <w:rsid w:val="0019189E"/>
    <w:rsid w:val="0019376C"/>
    <w:rsid w:val="00195153"/>
    <w:rsid w:val="001971B0"/>
    <w:rsid w:val="001A0FAE"/>
    <w:rsid w:val="001A31D9"/>
    <w:rsid w:val="001A66E9"/>
    <w:rsid w:val="001A6C27"/>
    <w:rsid w:val="001A705A"/>
    <w:rsid w:val="001B2BE5"/>
    <w:rsid w:val="001B4F60"/>
    <w:rsid w:val="001C122A"/>
    <w:rsid w:val="001D4AD7"/>
    <w:rsid w:val="001D659E"/>
    <w:rsid w:val="001D745D"/>
    <w:rsid w:val="001D7985"/>
    <w:rsid w:val="001E05CF"/>
    <w:rsid w:val="001E0994"/>
    <w:rsid w:val="001E0C6C"/>
    <w:rsid w:val="001E147E"/>
    <w:rsid w:val="001E3691"/>
    <w:rsid w:val="001F3D96"/>
    <w:rsid w:val="001F4486"/>
    <w:rsid w:val="001F552A"/>
    <w:rsid w:val="00200143"/>
    <w:rsid w:val="00200A8F"/>
    <w:rsid w:val="00202015"/>
    <w:rsid w:val="00202DD4"/>
    <w:rsid w:val="002059EC"/>
    <w:rsid w:val="0020627B"/>
    <w:rsid w:val="002152D8"/>
    <w:rsid w:val="00224358"/>
    <w:rsid w:val="00224471"/>
    <w:rsid w:val="00225642"/>
    <w:rsid w:val="00225886"/>
    <w:rsid w:val="00226650"/>
    <w:rsid w:val="0023282E"/>
    <w:rsid w:val="00235CD5"/>
    <w:rsid w:val="00235E7F"/>
    <w:rsid w:val="00235F13"/>
    <w:rsid w:val="00242058"/>
    <w:rsid w:val="00242160"/>
    <w:rsid w:val="00242BF2"/>
    <w:rsid w:val="00244C2E"/>
    <w:rsid w:val="00250500"/>
    <w:rsid w:val="00251E40"/>
    <w:rsid w:val="00253F45"/>
    <w:rsid w:val="00254643"/>
    <w:rsid w:val="00254A07"/>
    <w:rsid w:val="002604D5"/>
    <w:rsid w:val="00261C71"/>
    <w:rsid w:val="002626C8"/>
    <w:rsid w:val="00282B04"/>
    <w:rsid w:val="00285BA8"/>
    <w:rsid w:val="002918DC"/>
    <w:rsid w:val="00292FD4"/>
    <w:rsid w:val="00293F53"/>
    <w:rsid w:val="002A10AA"/>
    <w:rsid w:val="002A5962"/>
    <w:rsid w:val="002A5BA6"/>
    <w:rsid w:val="002A71D5"/>
    <w:rsid w:val="002B0108"/>
    <w:rsid w:val="002B33FD"/>
    <w:rsid w:val="002B490F"/>
    <w:rsid w:val="002C4280"/>
    <w:rsid w:val="002C42F0"/>
    <w:rsid w:val="002C467C"/>
    <w:rsid w:val="002C6360"/>
    <w:rsid w:val="002C708C"/>
    <w:rsid w:val="002D270B"/>
    <w:rsid w:val="002E14C5"/>
    <w:rsid w:val="002E2372"/>
    <w:rsid w:val="002E56CB"/>
    <w:rsid w:val="002E6538"/>
    <w:rsid w:val="002F0840"/>
    <w:rsid w:val="002F127E"/>
    <w:rsid w:val="002F324D"/>
    <w:rsid w:val="002F4977"/>
    <w:rsid w:val="002F60BA"/>
    <w:rsid w:val="002F7171"/>
    <w:rsid w:val="003157F6"/>
    <w:rsid w:val="003206D3"/>
    <w:rsid w:val="00323D9A"/>
    <w:rsid w:val="00330552"/>
    <w:rsid w:val="00331167"/>
    <w:rsid w:val="00332204"/>
    <w:rsid w:val="00332A99"/>
    <w:rsid w:val="003373E3"/>
    <w:rsid w:val="003377E8"/>
    <w:rsid w:val="00342002"/>
    <w:rsid w:val="003422AB"/>
    <w:rsid w:val="00343354"/>
    <w:rsid w:val="003449E8"/>
    <w:rsid w:val="00346FCA"/>
    <w:rsid w:val="00350180"/>
    <w:rsid w:val="00352353"/>
    <w:rsid w:val="003525BB"/>
    <w:rsid w:val="00353613"/>
    <w:rsid w:val="00364E64"/>
    <w:rsid w:val="00375544"/>
    <w:rsid w:val="003770F7"/>
    <w:rsid w:val="003774D3"/>
    <w:rsid w:val="00377C1E"/>
    <w:rsid w:val="003849A0"/>
    <w:rsid w:val="0038651F"/>
    <w:rsid w:val="00386708"/>
    <w:rsid w:val="00391406"/>
    <w:rsid w:val="00397847"/>
    <w:rsid w:val="003A0377"/>
    <w:rsid w:val="003B0707"/>
    <w:rsid w:val="003B2369"/>
    <w:rsid w:val="003B3457"/>
    <w:rsid w:val="003B7718"/>
    <w:rsid w:val="003C2BE6"/>
    <w:rsid w:val="003C4300"/>
    <w:rsid w:val="003C4BAF"/>
    <w:rsid w:val="003C62B2"/>
    <w:rsid w:val="003D573D"/>
    <w:rsid w:val="003E6A22"/>
    <w:rsid w:val="003E75B3"/>
    <w:rsid w:val="003F24EF"/>
    <w:rsid w:val="003F3C19"/>
    <w:rsid w:val="003F44DA"/>
    <w:rsid w:val="003F68A5"/>
    <w:rsid w:val="003F7043"/>
    <w:rsid w:val="0040364C"/>
    <w:rsid w:val="00404C28"/>
    <w:rsid w:val="00412036"/>
    <w:rsid w:val="00412122"/>
    <w:rsid w:val="0041489B"/>
    <w:rsid w:val="0042183F"/>
    <w:rsid w:val="004277AB"/>
    <w:rsid w:val="00431673"/>
    <w:rsid w:val="00435C9B"/>
    <w:rsid w:val="00436D44"/>
    <w:rsid w:val="00441A9B"/>
    <w:rsid w:val="00447F5E"/>
    <w:rsid w:val="00451A44"/>
    <w:rsid w:val="004520C0"/>
    <w:rsid w:val="004529B1"/>
    <w:rsid w:val="00455A47"/>
    <w:rsid w:val="004632CE"/>
    <w:rsid w:val="00465669"/>
    <w:rsid w:val="00465CB8"/>
    <w:rsid w:val="00466931"/>
    <w:rsid w:val="0047077F"/>
    <w:rsid w:val="00471EDF"/>
    <w:rsid w:val="00473395"/>
    <w:rsid w:val="004733B9"/>
    <w:rsid w:val="00473403"/>
    <w:rsid w:val="00475479"/>
    <w:rsid w:val="00480B03"/>
    <w:rsid w:val="00482AF9"/>
    <w:rsid w:val="00484708"/>
    <w:rsid w:val="00491129"/>
    <w:rsid w:val="004928A8"/>
    <w:rsid w:val="00493709"/>
    <w:rsid w:val="0049468F"/>
    <w:rsid w:val="00494C5A"/>
    <w:rsid w:val="00495CE3"/>
    <w:rsid w:val="004A11A0"/>
    <w:rsid w:val="004A2502"/>
    <w:rsid w:val="004A5806"/>
    <w:rsid w:val="004A6092"/>
    <w:rsid w:val="004B23E0"/>
    <w:rsid w:val="004B539D"/>
    <w:rsid w:val="004C06AC"/>
    <w:rsid w:val="004C08F5"/>
    <w:rsid w:val="004C0E99"/>
    <w:rsid w:val="004D1586"/>
    <w:rsid w:val="004D15D3"/>
    <w:rsid w:val="004D58DF"/>
    <w:rsid w:val="004F22FD"/>
    <w:rsid w:val="00500758"/>
    <w:rsid w:val="005037C5"/>
    <w:rsid w:val="00504E01"/>
    <w:rsid w:val="0050683D"/>
    <w:rsid w:val="005111BB"/>
    <w:rsid w:val="00515C38"/>
    <w:rsid w:val="005202D6"/>
    <w:rsid w:val="005203A0"/>
    <w:rsid w:val="0052700D"/>
    <w:rsid w:val="005324F7"/>
    <w:rsid w:val="00534E80"/>
    <w:rsid w:val="00535F66"/>
    <w:rsid w:val="00544AA3"/>
    <w:rsid w:val="0054635A"/>
    <w:rsid w:val="00551F18"/>
    <w:rsid w:val="00553912"/>
    <w:rsid w:val="00553A54"/>
    <w:rsid w:val="00556B9D"/>
    <w:rsid w:val="00560B3C"/>
    <w:rsid w:val="005648A1"/>
    <w:rsid w:val="0056573E"/>
    <w:rsid w:val="005705F4"/>
    <w:rsid w:val="0057133D"/>
    <w:rsid w:val="00571B4B"/>
    <w:rsid w:val="0057239C"/>
    <w:rsid w:val="005723AD"/>
    <w:rsid w:val="005729B8"/>
    <w:rsid w:val="00572A3C"/>
    <w:rsid w:val="005739A1"/>
    <w:rsid w:val="00574AE5"/>
    <w:rsid w:val="0057664E"/>
    <w:rsid w:val="00576707"/>
    <w:rsid w:val="005779E5"/>
    <w:rsid w:val="0058181F"/>
    <w:rsid w:val="00582F72"/>
    <w:rsid w:val="005838BB"/>
    <w:rsid w:val="0058569C"/>
    <w:rsid w:val="005859E9"/>
    <w:rsid w:val="005913B1"/>
    <w:rsid w:val="0059220A"/>
    <w:rsid w:val="00593684"/>
    <w:rsid w:val="00594F0C"/>
    <w:rsid w:val="0059754E"/>
    <w:rsid w:val="005A1D2F"/>
    <w:rsid w:val="005B21A3"/>
    <w:rsid w:val="005B57B7"/>
    <w:rsid w:val="005C06EE"/>
    <w:rsid w:val="005C0E71"/>
    <w:rsid w:val="005C307D"/>
    <w:rsid w:val="005C5A49"/>
    <w:rsid w:val="005C705C"/>
    <w:rsid w:val="005C70E8"/>
    <w:rsid w:val="005C7A91"/>
    <w:rsid w:val="005D0D68"/>
    <w:rsid w:val="005D4BB7"/>
    <w:rsid w:val="005E7AFD"/>
    <w:rsid w:val="005F159B"/>
    <w:rsid w:val="005F28F3"/>
    <w:rsid w:val="005F355E"/>
    <w:rsid w:val="005F4719"/>
    <w:rsid w:val="005F5913"/>
    <w:rsid w:val="00606762"/>
    <w:rsid w:val="00606D69"/>
    <w:rsid w:val="00607CB1"/>
    <w:rsid w:val="00611530"/>
    <w:rsid w:val="006119E4"/>
    <w:rsid w:val="00612BA1"/>
    <w:rsid w:val="006143A4"/>
    <w:rsid w:val="0062050F"/>
    <w:rsid w:val="00623643"/>
    <w:rsid w:val="00623EC3"/>
    <w:rsid w:val="006261F6"/>
    <w:rsid w:val="00630E6A"/>
    <w:rsid w:val="00631503"/>
    <w:rsid w:val="006339DE"/>
    <w:rsid w:val="00633B0D"/>
    <w:rsid w:val="00635D65"/>
    <w:rsid w:val="00636A53"/>
    <w:rsid w:val="006372C4"/>
    <w:rsid w:val="00637C82"/>
    <w:rsid w:val="00643952"/>
    <w:rsid w:val="006448AD"/>
    <w:rsid w:val="00645174"/>
    <w:rsid w:val="006460F6"/>
    <w:rsid w:val="00650065"/>
    <w:rsid w:val="006513EA"/>
    <w:rsid w:val="00652605"/>
    <w:rsid w:val="00654A4D"/>
    <w:rsid w:val="00656153"/>
    <w:rsid w:val="0066087B"/>
    <w:rsid w:val="006615BB"/>
    <w:rsid w:val="00662571"/>
    <w:rsid w:val="00665E59"/>
    <w:rsid w:val="00666EC3"/>
    <w:rsid w:val="006703B1"/>
    <w:rsid w:val="00673DFC"/>
    <w:rsid w:val="00674DD7"/>
    <w:rsid w:val="00676697"/>
    <w:rsid w:val="00676FED"/>
    <w:rsid w:val="006819F0"/>
    <w:rsid w:val="0068498F"/>
    <w:rsid w:val="00686966"/>
    <w:rsid w:val="006918D7"/>
    <w:rsid w:val="0069486F"/>
    <w:rsid w:val="00694A18"/>
    <w:rsid w:val="006978CD"/>
    <w:rsid w:val="006A1197"/>
    <w:rsid w:val="006A6E4A"/>
    <w:rsid w:val="006B018C"/>
    <w:rsid w:val="006B0E5C"/>
    <w:rsid w:val="006B2A59"/>
    <w:rsid w:val="006B3A54"/>
    <w:rsid w:val="006B482C"/>
    <w:rsid w:val="006B48B9"/>
    <w:rsid w:val="006B4A84"/>
    <w:rsid w:val="006B4B9B"/>
    <w:rsid w:val="006B7E86"/>
    <w:rsid w:val="006C05F5"/>
    <w:rsid w:val="006C0A95"/>
    <w:rsid w:val="006C1A24"/>
    <w:rsid w:val="006D429F"/>
    <w:rsid w:val="006D42D2"/>
    <w:rsid w:val="006D4A70"/>
    <w:rsid w:val="006D721C"/>
    <w:rsid w:val="006E0646"/>
    <w:rsid w:val="006E44F5"/>
    <w:rsid w:val="006E6E1E"/>
    <w:rsid w:val="006E7AFD"/>
    <w:rsid w:val="006F374F"/>
    <w:rsid w:val="006F5ECC"/>
    <w:rsid w:val="007003BE"/>
    <w:rsid w:val="00703065"/>
    <w:rsid w:val="00712A84"/>
    <w:rsid w:val="007152C2"/>
    <w:rsid w:val="0072204C"/>
    <w:rsid w:val="00725FC3"/>
    <w:rsid w:val="0072792A"/>
    <w:rsid w:val="00730A57"/>
    <w:rsid w:val="007324D0"/>
    <w:rsid w:val="007329B9"/>
    <w:rsid w:val="007356D6"/>
    <w:rsid w:val="00735F86"/>
    <w:rsid w:val="007415D2"/>
    <w:rsid w:val="0074186D"/>
    <w:rsid w:val="00743265"/>
    <w:rsid w:val="007436BE"/>
    <w:rsid w:val="00743DD4"/>
    <w:rsid w:val="0074659A"/>
    <w:rsid w:val="00750798"/>
    <w:rsid w:val="0075096E"/>
    <w:rsid w:val="00751A17"/>
    <w:rsid w:val="00751C5E"/>
    <w:rsid w:val="00752198"/>
    <w:rsid w:val="00753671"/>
    <w:rsid w:val="00755246"/>
    <w:rsid w:val="00764CEC"/>
    <w:rsid w:val="00765564"/>
    <w:rsid w:val="00767442"/>
    <w:rsid w:val="007678B3"/>
    <w:rsid w:val="00770667"/>
    <w:rsid w:val="00776C3C"/>
    <w:rsid w:val="00777D4D"/>
    <w:rsid w:val="007806D6"/>
    <w:rsid w:val="00783B87"/>
    <w:rsid w:val="00791691"/>
    <w:rsid w:val="00791CB6"/>
    <w:rsid w:val="00792A05"/>
    <w:rsid w:val="00794689"/>
    <w:rsid w:val="007A093E"/>
    <w:rsid w:val="007A125D"/>
    <w:rsid w:val="007A1C76"/>
    <w:rsid w:val="007A3CC8"/>
    <w:rsid w:val="007A59CA"/>
    <w:rsid w:val="007B2244"/>
    <w:rsid w:val="007B3E68"/>
    <w:rsid w:val="007B4464"/>
    <w:rsid w:val="007C1374"/>
    <w:rsid w:val="007C3217"/>
    <w:rsid w:val="007C6A0B"/>
    <w:rsid w:val="007D2990"/>
    <w:rsid w:val="007D4ABC"/>
    <w:rsid w:val="007D5672"/>
    <w:rsid w:val="007E5382"/>
    <w:rsid w:val="007E7F8A"/>
    <w:rsid w:val="007F2681"/>
    <w:rsid w:val="007F331A"/>
    <w:rsid w:val="008012FD"/>
    <w:rsid w:val="00802F6F"/>
    <w:rsid w:val="00804655"/>
    <w:rsid w:val="008073FE"/>
    <w:rsid w:val="00813BF9"/>
    <w:rsid w:val="00821BAE"/>
    <w:rsid w:val="0082469F"/>
    <w:rsid w:val="008249CE"/>
    <w:rsid w:val="00825787"/>
    <w:rsid w:val="00831438"/>
    <w:rsid w:val="00832E34"/>
    <w:rsid w:val="00836B80"/>
    <w:rsid w:val="0083729A"/>
    <w:rsid w:val="00841AEA"/>
    <w:rsid w:val="00843C61"/>
    <w:rsid w:val="008456BA"/>
    <w:rsid w:val="008468CB"/>
    <w:rsid w:val="00846C42"/>
    <w:rsid w:val="00847574"/>
    <w:rsid w:val="00851B07"/>
    <w:rsid w:val="0086123B"/>
    <w:rsid w:val="008613A6"/>
    <w:rsid w:val="008660CC"/>
    <w:rsid w:val="00870165"/>
    <w:rsid w:val="0087067F"/>
    <w:rsid w:val="0087212B"/>
    <w:rsid w:val="0087266A"/>
    <w:rsid w:val="00874FD0"/>
    <w:rsid w:val="00882431"/>
    <w:rsid w:val="00887E6D"/>
    <w:rsid w:val="0089334A"/>
    <w:rsid w:val="008953B3"/>
    <w:rsid w:val="00897D25"/>
    <w:rsid w:val="008A0325"/>
    <w:rsid w:val="008A7601"/>
    <w:rsid w:val="008B31A9"/>
    <w:rsid w:val="008C1C37"/>
    <w:rsid w:val="008C1D5B"/>
    <w:rsid w:val="008C2964"/>
    <w:rsid w:val="008C6229"/>
    <w:rsid w:val="008C6A9C"/>
    <w:rsid w:val="008D13F8"/>
    <w:rsid w:val="008D3258"/>
    <w:rsid w:val="008D4F6D"/>
    <w:rsid w:val="008D67DA"/>
    <w:rsid w:val="008E01A1"/>
    <w:rsid w:val="008E0624"/>
    <w:rsid w:val="008E1D91"/>
    <w:rsid w:val="008E2007"/>
    <w:rsid w:val="008E5A38"/>
    <w:rsid w:val="008E6F6E"/>
    <w:rsid w:val="008F0D1B"/>
    <w:rsid w:val="008F3D30"/>
    <w:rsid w:val="009013FB"/>
    <w:rsid w:val="009022DD"/>
    <w:rsid w:val="00905428"/>
    <w:rsid w:val="00906F15"/>
    <w:rsid w:val="00907B8B"/>
    <w:rsid w:val="009105C6"/>
    <w:rsid w:val="0091109B"/>
    <w:rsid w:val="0091462A"/>
    <w:rsid w:val="0091505B"/>
    <w:rsid w:val="009209A5"/>
    <w:rsid w:val="00920B68"/>
    <w:rsid w:val="00921AB6"/>
    <w:rsid w:val="009236F1"/>
    <w:rsid w:val="009261E8"/>
    <w:rsid w:val="00926ED9"/>
    <w:rsid w:val="00936E3C"/>
    <w:rsid w:val="0094087C"/>
    <w:rsid w:val="00942526"/>
    <w:rsid w:val="009439D0"/>
    <w:rsid w:val="00944E8A"/>
    <w:rsid w:val="00945ECD"/>
    <w:rsid w:val="00946D26"/>
    <w:rsid w:val="00951A2D"/>
    <w:rsid w:val="00951DC3"/>
    <w:rsid w:val="00953393"/>
    <w:rsid w:val="009575D0"/>
    <w:rsid w:val="00965195"/>
    <w:rsid w:val="009676D9"/>
    <w:rsid w:val="00972C2B"/>
    <w:rsid w:val="00992A9B"/>
    <w:rsid w:val="00993AC5"/>
    <w:rsid w:val="0099599F"/>
    <w:rsid w:val="00995C33"/>
    <w:rsid w:val="009A145B"/>
    <w:rsid w:val="009A37C3"/>
    <w:rsid w:val="009A64E0"/>
    <w:rsid w:val="009A7C71"/>
    <w:rsid w:val="009B5699"/>
    <w:rsid w:val="009C5E9B"/>
    <w:rsid w:val="009C63B2"/>
    <w:rsid w:val="009D131B"/>
    <w:rsid w:val="009D4570"/>
    <w:rsid w:val="009D5300"/>
    <w:rsid w:val="009D607C"/>
    <w:rsid w:val="009D7936"/>
    <w:rsid w:val="009E0E22"/>
    <w:rsid w:val="009E3B42"/>
    <w:rsid w:val="009E3D78"/>
    <w:rsid w:val="009E4D7E"/>
    <w:rsid w:val="009E6460"/>
    <w:rsid w:val="009E6CC3"/>
    <w:rsid w:val="009F70CD"/>
    <w:rsid w:val="009F7139"/>
    <w:rsid w:val="009F72CD"/>
    <w:rsid w:val="00A021D6"/>
    <w:rsid w:val="00A02B8A"/>
    <w:rsid w:val="00A05DE4"/>
    <w:rsid w:val="00A06189"/>
    <w:rsid w:val="00A06215"/>
    <w:rsid w:val="00A10E31"/>
    <w:rsid w:val="00A11982"/>
    <w:rsid w:val="00A135B1"/>
    <w:rsid w:val="00A13BFD"/>
    <w:rsid w:val="00A14053"/>
    <w:rsid w:val="00A142BE"/>
    <w:rsid w:val="00A172C9"/>
    <w:rsid w:val="00A2063C"/>
    <w:rsid w:val="00A231A3"/>
    <w:rsid w:val="00A2513E"/>
    <w:rsid w:val="00A26B88"/>
    <w:rsid w:val="00A30972"/>
    <w:rsid w:val="00A33CDE"/>
    <w:rsid w:val="00A34619"/>
    <w:rsid w:val="00A406FC"/>
    <w:rsid w:val="00A41524"/>
    <w:rsid w:val="00A42096"/>
    <w:rsid w:val="00A4226E"/>
    <w:rsid w:val="00A474F2"/>
    <w:rsid w:val="00A5224F"/>
    <w:rsid w:val="00A52BCD"/>
    <w:rsid w:val="00A53E48"/>
    <w:rsid w:val="00A54775"/>
    <w:rsid w:val="00A56026"/>
    <w:rsid w:val="00A560B8"/>
    <w:rsid w:val="00A6069C"/>
    <w:rsid w:val="00A60926"/>
    <w:rsid w:val="00A618F2"/>
    <w:rsid w:val="00A62B23"/>
    <w:rsid w:val="00A65CAC"/>
    <w:rsid w:val="00A72C10"/>
    <w:rsid w:val="00A812A3"/>
    <w:rsid w:val="00A817CD"/>
    <w:rsid w:val="00A82A0E"/>
    <w:rsid w:val="00A907CB"/>
    <w:rsid w:val="00A96096"/>
    <w:rsid w:val="00A968A3"/>
    <w:rsid w:val="00AA3321"/>
    <w:rsid w:val="00AA5DB8"/>
    <w:rsid w:val="00AB01D5"/>
    <w:rsid w:val="00AB232E"/>
    <w:rsid w:val="00AB33CF"/>
    <w:rsid w:val="00AB7E39"/>
    <w:rsid w:val="00AC0139"/>
    <w:rsid w:val="00AC0590"/>
    <w:rsid w:val="00AC3A92"/>
    <w:rsid w:val="00AC466B"/>
    <w:rsid w:val="00AD06DF"/>
    <w:rsid w:val="00AD7648"/>
    <w:rsid w:val="00AE0A14"/>
    <w:rsid w:val="00AE0D74"/>
    <w:rsid w:val="00AE1298"/>
    <w:rsid w:val="00AE4BF5"/>
    <w:rsid w:val="00AE51AC"/>
    <w:rsid w:val="00AF152D"/>
    <w:rsid w:val="00AF2763"/>
    <w:rsid w:val="00AF3492"/>
    <w:rsid w:val="00AF39E8"/>
    <w:rsid w:val="00AF469A"/>
    <w:rsid w:val="00AF6CD3"/>
    <w:rsid w:val="00B00DB4"/>
    <w:rsid w:val="00B0146A"/>
    <w:rsid w:val="00B014EA"/>
    <w:rsid w:val="00B131FC"/>
    <w:rsid w:val="00B17406"/>
    <w:rsid w:val="00B20866"/>
    <w:rsid w:val="00B23D2D"/>
    <w:rsid w:val="00B242AD"/>
    <w:rsid w:val="00B30372"/>
    <w:rsid w:val="00B322CE"/>
    <w:rsid w:val="00B342FA"/>
    <w:rsid w:val="00B34E25"/>
    <w:rsid w:val="00B35BC0"/>
    <w:rsid w:val="00B3735B"/>
    <w:rsid w:val="00B43154"/>
    <w:rsid w:val="00B44143"/>
    <w:rsid w:val="00B45171"/>
    <w:rsid w:val="00B45CBF"/>
    <w:rsid w:val="00B4635B"/>
    <w:rsid w:val="00B5097E"/>
    <w:rsid w:val="00B52ED6"/>
    <w:rsid w:val="00B5383B"/>
    <w:rsid w:val="00B55BCB"/>
    <w:rsid w:val="00B62316"/>
    <w:rsid w:val="00B62D81"/>
    <w:rsid w:val="00B63A4D"/>
    <w:rsid w:val="00B63D26"/>
    <w:rsid w:val="00B65712"/>
    <w:rsid w:val="00B66285"/>
    <w:rsid w:val="00B66E3A"/>
    <w:rsid w:val="00B678B9"/>
    <w:rsid w:val="00B70B14"/>
    <w:rsid w:val="00B717DF"/>
    <w:rsid w:val="00B8124A"/>
    <w:rsid w:val="00B84D25"/>
    <w:rsid w:val="00B8681C"/>
    <w:rsid w:val="00B91AC6"/>
    <w:rsid w:val="00B92EA9"/>
    <w:rsid w:val="00B941E0"/>
    <w:rsid w:val="00B94A62"/>
    <w:rsid w:val="00B96C61"/>
    <w:rsid w:val="00BA216E"/>
    <w:rsid w:val="00BA296C"/>
    <w:rsid w:val="00BA5850"/>
    <w:rsid w:val="00BA69E6"/>
    <w:rsid w:val="00BB415B"/>
    <w:rsid w:val="00BC03D9"/>
    <w:rsid w:val="00BC0F84"/>
    <w:rsid w:val="00BC2540"/>
    <w:rsid w:val="00BC2BB6"/>
    <w:rsid w:val="00BC6BA4"/>
    <w:rsid w:val="00BD013B"/>
    <w:rsid w:val="00BD0487"/>
    <w:rsid w:val="00BD7EED"/>
    <w:rsid w:val="00BE0543"/>
    <w:rsid w:val="00BE12B2"/>
    <w:rsid w:val="00BE1B28"/>
    <w:rsid w:val="00BE2DD7"/>
    <w:rsid w:val="00BE4AED"/>
    <w:rsid w:val="00BE6AB1"/>
    <w:rsid w:val="00BE7758"/>
    <w:rsid w:val="00BF0E61"/>
    <w:rsid w:val="00BF0EF9"/>
    <w:rsid w:val="00BF36CA"/>
    <w:rsid w:val="00BF3CDD"/>
    <w:rsid w:val="00BF6874"/>
    <w:rsid w:val="00C01224"/>
    <w:rsid w:val="00C03199"/>
    <w:rsid w:val="00C04B5A"/>
    <w:rsid w:val="00C0791C"/>
    <w:rsid w:val="00C11BAA"/>
    <w:rsid w:val="00C13D04"/>
    <w:rsid w:val="00C159D7"/>
    <w:rsid w:val="00C21969"/>
    <w:rsid w:val="00C25366"/>
    <w:rsid w:val="00C271D0"/>
    <w:rsid w:val="00C27711"/>
    <w:rsid w:val="00C30BA3"/>
    <w:rsid w:val="00C32FE1"/>
    <w:rsid w:val="00C3382C"/>
    <w:rsid w:val="00C33CE9"/>
    <w:rsid w:val="00C35ED4"/>
    <w:rsid w:val="00C407D4"/>
    <w:rsid w:val="00C42294"/>
    <w:rsid w:val="00C43C1D"/>
    <w:rsid w:val="00C4420E"/>
    <w:rsid w:val="00C45F0A"/>
    <w:rsid w:val="00C5089B"/>
    <w:rsid w:val="00C5174F"/>
    <w:rsid w:val="00C54189"/>
    <w:rsid w:val="00C54B54"/>
    <w:rsid w:val="00C60847"/>
    <w:rsid w:val="00C64E26"/>
    <w:rsid w:val="00C65B0E"/>
    <w:rsid w:val="00C67F28"/>
    <w:rsid w:val="00C70475"/>
    <w:rsid w:val="00C74D0F"/>
    <w:rsid w:val="00C805FD"/>
    <w:rsid w:val="00C824D3"/>
    <w:rsid w:val="00C910AE"/>
    <w:rsid w:val="00C92A82"/>
    <w:rsid w:val="00C94560"/>
    <w:rsid w:val="00C94620"/>
    <w:rsid w:val="00CA3589"/>
    <w:rsid w:val="00CA40C4"/>
    <w:rsid w:val="00CA65BE"/>
    <w:rsid w:val="00CB29D7"/>
    <w:rsid w:val="00CB5312"/>
    <w:rsid w:val="00CB54BF"/>
    <w:rsid w:val="00CC157A"/>
    <w:rsid w:val="00CC22DB"/>
    <w:rsid w:val="00CD603C"/>
    <w:rsid w:val="00CE0A60"/>
    <w:rsid w:val="00CE2138"/>
    <w:rsid w:val="00CE2477"/>
    <w:rsid w:val="00CE4B5D"/>
    <w:rsid w:val="00CE7FB3"/>
    <w:rsid w:val="00CF4F87"/>
    <w:rsid w:val="00CF70AB"/>
    <w:rsid w:val="00D0004F"/>
    <w:rsid w:val="00D04512"/>
    <w:rsid w:val="00D04E89"/>
    <w:rsid w:val="00D07628"/>
    <w:rsid w:val="00D14C45"/>
    <w:rsid w:val="00D1506C"/>
    <w:rsid w:val="00D1536B"/>
    <w:rsid w:val="00D1575B"/>
    <w:rsid w:val="00D22DAE"/>
    <w:rsid w:val="00D22EB1"/>
    <w:rsid w:val="00D243F5"/>
    <w:rsid w:val="00D2546F"/>
    <w:rsid w:val="00D26BCE"/>
    <w:rsid w:val="00D27B22"/>
    <w:rsid w:val="00D31B52"/>
    <w:rsid w:val="00D32C66"/>
    <w:rsid w:val="00D45092"/>
    <w:rsid w:val="00D47AB9"/>
    <w:rsid w:val="00D5589D"/>
    <w:rsid w:val="00D638A2"/>
    <w:rsid w:val="00D64590"/>
    <w:rsid w:val="00D64D6A"/>
    <w:rsid w:val="00D65E3F"/>
    <w:rsid w:val="00D67308"/>
    <w:rsid w:val="00D679A7"/>
    <w:rsid w:val="00D72C9A"/>
    <w:rsid w:val="00D76FBE"/>
    <w:rsid w:val="00D77A28"/>
    <w:rsid w:val="00D80F6F"/>
    <w:rsid w:val="00D82B76"/>
    <w:rsid w:val="00D8604D"/>
    <w:rsid w:val="00D86114"/>
    <w:rsid w:val="00D9089E"/>
    <w:rsid w:val="00D92342"/>
    <w:rsid w:val="00D924F9"/>
    <w:rsid w:val="00D934A1"/>
    <w:rsid w:val="00D9550A"/>
    <w:rsid w:val="00D96F9F"/>
    <w:rsid w:val="00D9745D"/>
    <w:rsid w:val="00D97870"/>
    <w:rsid w:val="00DA1310"/>
    <w:rsid w:val="00DA2A48"/>
    <w:rsid w:val="00DA7C8B"/>
    <w:rsid w:val="00DB0FC7"/>
    <w:rsid w:val="00DC3069"/>
    <w:rsid w:val="00DC437A"/>
    <w:rsid w:val="00DD74D8"/>
    <w:rsid w:val="00DF0501"/>
    <w:rsid w:val="00DF16C9"/>
    <w:rsid w:val="00DF2BB9"/>
    <w:rsid w:val="00DF43EC"/>
    <w:rsid w:val="00DF7C85"/>
    <w:rsid w:val="00E0101D"/>
    <w:rsid w:val="00E03FFE"/>
    <w:rsid w:val="00E05094"/>
    <w:rsid w:val="00E166C4"/>
    <w:rsid w:val="00E17E26"/>
    <w:rsid w:val="00E205DA"/>
    <w:rsid w:val="00E22E73"/>
    <w:rsid w:val="00E30A8B"/>
    <w:rsid w:val="00E34AC4"/>
    <w:rsid w:val="00E374FC"/>
    <w:rsid w:val="00E37EC7"/>
    <w:rsid w:val="00E41441"/>
    <w:rsid w:val="00E43AD3"/>
    <w:rsid w:val="00E44BFA"/>
    <w:rsid w:val="00E46DD7"/>
    <w:rsid w:val="00E53822"/>
    <w:rsid w:val="00E5473B"/>
    <w:rsid w:val="00E5747D"/>
    <w:rsid w:val="00E601A5"/>
    <w:rsid w:val="00E63CEA"/>
    <w:rsid w:val="00E736A9"/>
    <w:rsid w:val="00E743CB"/>
    <w:rsid w:val="00E74E2C"/>
    <w:rsid w:val="00E77994"/>
    <w:rsid w:val="00E81CEA"/>
    <w:rsid w:val="00E85D6D"/>
    <w:rsid w:val="00E86DB8"/>
    <w:rsid w:val="00E90A1A"/>
    <w:rsid w:val="00E94A78"/>
    <w:rsid w:val="00EA306D"/>
    <w:rsid w:val="00EA377C"/>
    <w:rsid w:val="00EA3EC4"/>
    <w:rsid w:val="00EA5348"/>
    <w:rsid w:val="00EA69B2"/>
    <w:rsid w:val="00EC66F3"/>
    <w:rsid w:val="00EC7144"/>
    <w:rsid w:val="00ED087B"/>
    <w:rsid w:val="00ED0AAF"/>
    <w:rsid w:val="00ED7284"/>
    <w:rsid w:val="00ED7E4D"/>
    <w:rsid w:val="00EE0186"/>
    <w:rsid w:val="00EE33B3"/>
    <w:rsid w:val="00EE7086"/>
    <w:rsid w:val="00EF0448"/>
    <w:rsid w:val="00EF62CF"/>
    <w:rsid w:val="00F02A98"/>
    <w:rsid w:val="00F03B78"/>
    <w:rsid w:val="00F0599B"/>
    <w:rsid w:val="00F23733"/>
    <w:rsid w:val="00F25E0E"/>
    <w:rsid w:val="00F265C9"/>
    <w:rsid w:val="00F26B1F"/>
    <w:rsid w:val="00F26BC5"/>
    <w:rsid w:val="00F27723"/>
    <w:rsid w:val="00F3050D"/>
    <w:rsid w:val="00F3154A"/>
    <w:rsid w:val="00F36C13"/>
    <w:rsid w:val="00F41F02"/>
    <w:rsid w:val="00F44F28"/>
    <w:rsid w:val="00F45954"/>
    <w:rsid w:val="00F46E4B"/>
    <w:rsid w:val="00F50E4D"/>
    <w:rsid w:val="00F51502"/>
    <w:rsid w:val="00F55189"/>
    <w:rsid w:val="00F57EC7"/>
    <w:rsid w:val="00F61EEA"/>
    <w:rsid w:val="00F66FBA"/>
    <w:rsid w:val="00F70B80"/>
    <w:rsid w:val="00F76B17"/>
    <w:rsid w:val="00F777A2"/>
    <w:rsid w:val="00F8506A"/>
    <w:rsid w:val="00F90A7E"/>
    <w:rsid w:val="00F93112"/>
    <w:rsid w:val="00F9334F"/>
    <w:rsid w:val="00F93E13"/>
    <w:rsid w:val="00FA0CA5"/>
    <w:rsid w:val="00FA3C25"/>
    <w:rsid w:val="00FA61D0"/>
    <w:rsid w:val="00FB07FE"/>
    <w:rsid w:val="00FB1BE8"/>
    <w:rsid w:val="00FB2BBD"/>
    <w:rsid w:val="00FB2E08"/>
    <w:rsid w:val="00FB4692"/>
    <w:rsid w:val="00FC38A1"/>
    <w:rsid w:val="00FC4C62"/>
    <w:rsid w:val="00FC5F1D"/>
    <w:rsid w:val="00FC7260"/>
    <w:rsid w:val="00FC74C8"/>
    <w:rsid w:val="00FD5D7A"/>
    <w:rsid w:val="00FE0AB8"/>
    <w:rsid w:val="00FE152E"/>
    <w:rsid w:val="00FE4B3C"/>
    <w:rsid w:val="00FE5F53"/>
    <w:rsid w:val="00FF0FD7"/>
    <w:rsid w:val="00FF190D"/>
    <w:rsid w:val="00FF5A7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F60"/>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rsid w:val="009E3D78"/>
    <w:pPr>
      <w:keepNext/>
      <w:keepLines/>
      <w:spacing w:after="0" w:line="240" w:lineRule="auto"/>
      <w:jc w:val="both"/>
      <w:outlineLvl w:val="0"/>
    </w:pPr>
    <w:rPr>
      <w:rFonts w:ascii="Arial" w:eastAsia="Arial" w:hAnsi="Arial" w:cs="Arial"/>
      <w:b/>
      <w:color w:val="00B0F0"/>
    </w:rPr>
  </w:style>
  <w:style w:type="paragraph" w:styleId="Naslov2">
    <w:name w:val="heading 2"/>
    <w:next w:val="Normal"/>
    <w:link w:val="Naslov2Char"/>
    <w:uiPriority w:val="9"/>
    <w:unhideWhenUsed/>
    <w:qFormat/>
    <w:rsid w:val="006A1197"/>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rsid w:val="006A1197"/>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rsid w:val="006A1197"/>
    <w:pPr>
      <w:keepNext/>
      <w:keepLines/>
      <w:spacing w:after="4" w:line="250" w:lineRule="auto"/>
      <w:ind w:left="10" w:right="3352" w:hanging="10"/>
      <w:jc w:val="both"/>
      <w:outlineLvl w:val="3"/>
    </w:pPr>
    <w:rPr>
      <w:rFonts w:ascii="Arial" w:eastAsia="Arial" w:hAnsi="Arial" w:cs="Arial"/>
      <w:b/>
      <w:color w:val="000000"/>
    </w:rPr>
  </w:style>
  <w:style w:type="paragraph" w:styleId="Naslov5">
    <w:name w:val="heading 5"/>
    <w:basedOn w:val="Normal"/>
    <w:next w:val="Normal"/>
    <w:link w:val="Naslov5Char"/>
    <w:qFormat/>
    <w:rsid w:val="006615BB"/>
    <w:pPr>
      <w:keepNext/>
      <w:spacing w:after="0" w:line="240" w:lineRule="auto"/>
      <w:ind w:left="2484" w:firstLine="348"/>
      <w:jc w:val="left"/>
      <w:outlineLvl w:val="4"/>
    </w:pPr>
    <w:rPr>
      <w:rFonts w:eastAsia="Times New Roman" w:cs="Times New Roman"/>
      <w:b/>
      <w:i/>
      <w:iCs/>
      <w:color w:val="auto"/>
      <w:sz w:val="32"/>
      <w:szCs w:val="24"/>
    </w:rPr>
  </w:style>
  <w:style w:type="paragraph" w:styleId="Naslov6">
    <w:name w:val="heading 6"/>
    <w:basedOn w:val="Normal"/>
    <w:next w:val="Normal"/>
    <w:link w:val="Naslov6Char"/>
    <w:qFormat/>
    <w:rsid w:val="006615BB"/>
    <w:pPr>
      <w:spacing w:before="240" w:after="60" w:line="240" w:lineRule="auto"/>
      <w:ind w:left="0" w:firstLine="0"/>
      <w:jc w:val="left"/>
      <w:outlineLvl w:val="5"/>
    </w:pPr>
    <w:rPr>
      <w:rFonts w:ascii="Times New Roman" w:eastAsia="Times New Roman" w:hAnsi="Times New Roman" w:cs="Times New Roman"/>
      <w:b/>
      <w:bCs/>
      <w:color w:val="auto"/>
    </w:rPr>
  </w:style>
  <w:style w:type="paragraph" w:styleId="Naslov9">
    <w:name w:val="heading 9"/>
    <w:basedOn w:val="Normal"/>
    <w:next w:val="Normal"/>
    <w:link w:val="Naslov9Char"/>
    <w:semiHidden/>
    <w:unhideWhenUsed/>
    <w:qFormat/>
    <w:rsid w:val="006615BB"/>
    <w:pPr>
      <w:spacing w:before="240" w:after="60" w:line="240" w:lineRule="auto"/>
      <w:ind w:left="0" w:firstLine="0"/>
      <w:jc w:val="left"/>
      <w:outlineLvl w:val="8"/>
    </w:pPr>
    <w:rPr>
      <w:rFonts w:ascii="Cambria" w:eastAsia="Times New Roman" w:hAnsi="Cambria" w:cs="Times New Roman"/>
      <w:color w:val="auto"/>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9E3D78"/>
    <w:rPr>
      <w:rFonts w:ascii="Arial" w:eastAsia="Arial" w:hAnsi="Arial" w:cs="Arial"/>
      <w:b/>
      <w:color w:val="00B0F0"/>
    </w:rPr>
  </w:style>
  <w:style w:type="character" w:customStyle="1" w:styleId="Naslov2Char">
    <w:name w:val="Naslov 2 Char"/>
    <w:link w:val="Naslov2"/>
    <w:uiPriority w:val="9"/>
    <w:rsid w:val="006A1197"/>
    <w:rPr>
      <w:rFonts w:ascii="Arial" w:eastAsia="Arial" w:hAnsi="Arial" w:cs="Arial"/>
      <w:b/>
      <w:color w:val="000000"/>
      <w:sz w:val="22"/>
    </w:rPr>
  </w:style>
  <w:style w:type="character" w:customStyle="1" w:styleId="Naslov3Char">
    <w:name w:val="Naslov 3 Char"/>
    <w:link w:val="Naslov3"/>
    <w:uiPriority w:val="9"/>
    <w:rsid w:val="006A1197"/>
    <w:rPr>
      <w:rFonts w:ascii="Arial" w:eastAsia="Arial" w:hAnsi="Arial" w:cs="Arial"/>
      <w:b/>
      <w:color w:val="000000"/>
      <w:sz w:val="22"/>
    </w:rPr>
  </w:style>
  <w:style w:type="character" w:customStyle="1" w:styleId="Naslov4Char">
    <w:name w:val="Naslov 4 Char"/>
    <w:link w:val="Naslov4"/>
    <w:uiPriority w:val="9"/>
    <w:rsid w:val="006A1197"/>
    <w:rPr>
      <w:rFonts w:ascii="Arial" w:eastAsia="Arial" w:hAnsi="Arial" w:cs="Arial"/>
      <w:b/>
      <w:color w:val="000000"/>
      <w:sz w:val="22"/>
    </w:rPr>
  </w:style>
  <w:style w:type="character" w:customStyle="1" w:styleId="Naslov5Char">
    <w:name w:val="Naslov 5 Char"/>
    <w:basedOn w:val="Zadanifontodlomka"/>
    <w:link w:val="Naslov5"/>
    <w:rsid w:val="006615BB"/>
    <w:rPr>
      <w:rFonts w:ascii="Arial" w:eastAsia="Times New Roman" w:hAnsi="Arial" w:cs="Times New Roman"/>
      <w:b/>
      <w:i/>
      <w:iCs/>
      <w:sz w:val="32"/>
      <w:szCs w:val="24"/>
    </w:rPr>
  </w:style>
  <w:style w:type="character" w:customStyle="1" w:styleId="Naslov6Char">
    <w:name w:val="Naslov 6 Char"/>
    <w:basedOn w:val="Zadanifontodlomka"/>
    <w:link w:val="Naslov6"/>
    <w:rsid w:val="006615BB"/>
    <w:rPr>
      <w:rFonts w:ascii="Times New Roman" w:eastAsia="Times New Roman" w:hAnsi="Times New Roman" w:cs="Times New Roman"/>
      <w:b/>
      <w:bCs/>
    </w:rPr>
  </w:style>
  <w:style w:type="paragraph" w:styleId="Sadraj1">
    <w:name w:val="toc 1"/>
    <w:hidden/>
    <w:uiPriority w:val="39"/>
    <w:rsid w:val="006A1197"/>
    <w:pPr>
      <w:spacing w:after="25" w:line="250" w:lineRule="auto"/>
      <w:ind w:left="25" w:right="71" w:hanging="10"/>
      <w:jc w:val="both"/>
    </w:pPr>
    <w:rPr>
      <w:rFonts w:ascii="Arial" w:eastAsia="Arial" w:hAnsi="Arial" w:cs="Arial"/>
      <w:color w:val="000000"/>
    </w:rPr>
  </w:style>
  <w:style w:type="paragraph" w:styleId="Sadraj2">
    <w:name w:val="toc 2"/>
    <w:hidden/>
    <w:uiPriority w:val="39"/>
    <w:rsid w:val="006A1197"/>
    <w:pPr>
      <w:spacing w:after="58" w:line="250" w:lineRule="auto"/>
      <w:ind w:left="25" w:right="71" w:hanging="10"/>
      <w:jc w:val="both"/>
    </w:pPr>
    <w:rPr>
      <w:rFonts w:ascii="Arial" w:eastAsia="Arial" w:hAnsi="Arial" w:cs="Arial"/>
      <w:color w:val="000000"/>
    </w:rPr>
  </w:style>
  <w:style w:type="table" w:customStyle="1" w:styleId="TableGrid">
    <w:name w:val="TableGrid"/>
    <w:rsid w:val="006A1197"/>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Naslov 12,List Paragraph11 Char Char"/>
    <w:basedOn w:val="Normal"/>
    <w:uiPriority w:val="34"/>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Graf"/>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uiPriority w:val="99"/>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unhideWhenUsed/>
    <w:rsid w:val="00160B51"/>
    <w:rPr>
      <w:sz w:val="16"/>
      <w:szCs w:val="16"/>
    </w:rPr>
  </w:style>
  <w:style w:type="paragraph" w:styleId="Tekstkomentara">
    <w:name w:val="annotation text"/>
    <w:basedOn w:val="Normal"/>
    <w:link w:val="TekstkomentaraChar"/>
    <w:uiPriority w:val="99"/>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unhideWhenUsed/>
    <w:rsid w:val="00160B51"/>
    <w:rPr>
      <w:b/>
      <w:bCs/>
    </w:rPr>
  </w:style>
  <w:style w:type="character" w:customStyle="1" w:styleId="PredmetkomentaraChar">
    <w:name w:val="Predmet komentara Char"/>
    <w:basedOn w:val="TekstkomentaraChar"/>
    <w:link w:val="Predmetkomentara"/>
    <w:uiPriority w:val="99"/>
    <w:rsid w:val="00160B51"/>
    <w:rPr>
      <w:rFonts w:ascii="Arial" w:eastAsia="Arial" w:hAnsi="Arial" w:cs="Arial"/>
      <w:b/>
      <w:bCs/>
      <w:color w:val="000000"/>
      <w:sz w:val="20"/>
      <w:szCs w:val="20"/>
    </w:rPr>
  </w:style>
  <w:style w:type="paragraph" w:customStyle="1" w:styleId="Bezproreda1">
    <w:name w:val="Bez proreda1"/>
    <w:rsid w:val="00874FD0"/>
    <w:pPr>
      <w:spacing w:after="0" w:line="240" w:lineRule="auto"/>
    </w:pPr>
    <w:rPr>
      <w:rFonts w:ascii="Times New Roman" w:eastAsia="Calibri" w:hAnsi="Times New Roman" w:cs="Times New Roman"/>
      <w:sz w:val="24"/>
      <w:szCs w:val="24"/>
    </w:rPr>
  </w:style>
  <w:style w:type="character" w:styleId="Istaknutareferenca">
    <w:name w:val="Intense Reference"/>
    <w:uiPriority w:val="32"/>
    <w:qFormat/>
    <w:rsid w:val="00874FD0"/>
    <w:rPr>
      <w:b/>
      <w:bCs/>
      <w:smallCaps/>
      <w:color w:val="4472C4"/>
      <w:spacing w:val="5"/>
    </w:rPr>
  </w:style>
  <w:style w:type="character" w:customStyle="1" w:styleId="fontstyle01">
    <w:name w:val="fontstyle01"/>
    <w:basedOn w:val="Zadanifontodlomka"/>
    <w:rsid w:val="003206D3"/>
    <w:rPr>
      <w:rFonts w:ascii="ArialMT" w:hAnsi="ArialMT" w:hint="default"/>
      <w:b w:val="0"/>
      <w:bCs w:val="0"/>
      <w:i w:val="0"/>
      <w:iCs w:val="0"/>
      <w:color w:val="000000"/>
      <w:sz w:val="22"/>
      <w:szCs w:val="22"/>
    </w:rPr>
  </w:style>
  <w:style w:type="paragraph" w:styleId="StandardWeb">
    <w:name w:val="Normal (Web)"/>
    <w:basedOn w:val="Normal"/>
    <w:uiPriority w:val="99"/>
    <w:unhideWhenUsed/>
    <w:rsid w:val="00504E0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aslov9Char">
    <w:name w:val="Naslov 9 Char"/>
    <w:basedOn w:val="Zadanifontodlomka"/>
    <w:link w:val="Naslov9"/>
    <w:semiHidden/>
    <w:rsid w:val="006615BB"/>
    <w:rPr>
      <w:rFonts w:ascii="Cambria" w:eastAsia="Times New Roman" w:hAnsi="Cambria" w:cs="Times New Roman"/>
    </w:rPr>
  </w:style>
  <w:style w:type="paragraph" w:styleId="Zaglavlje">
    <w:name w:val="header"/>
    <w:aliases w:val="Char, Char"/>
    <w:basedOn w:val="Normal"/>
    <w:link w:val="ZaglavljeChar"/>
    <w:uiPriority w:val="99"/>
    <w:rsid w:val="006615BB"/>
    <w:pPr>
      <w:tabs>
        <w:tab w:val="center" w:pos="4536"/>
        <w:tab w:val="right" w:pos="9072"/>
      </w:tabs>
      <w:spacing w:after="0" w:line="240" w:lineRule="auto"/>
      <w:ind w:left="0" w:firstLine="0"/>
      <w:jc w:val="left"/>
    </w:pPr>
    <w:rPr>
      <w:rFonts w:ascii="Times New Roman" w:eastAsia="Times New Roman" w:hAnsi="Times New Roman" w:cs="Times New Roman"/>
      <w:color w:val="auto"/>
      <w:sz w:val="24"/>
      <w:szCs w:val="24"/>
    </w:rPr>
  </w:style>
  <w:style w:type="character" w:customStyle="1" w:styleId="ZaglavljeChar">
    <w:name w:val="Zaglavlje Char"/>
    <w:aliases w:val="Char Char, Char Char"/>
    <w:basedOn w:val="Zadanifontodlomka"/>
    <w:link w:val="Zaglavlje"/>
    <w:uiPriority w:val="99"/>
    <w:rsid w:val="006615BB"/>
    <w:rPr>
      <w:rFonts w:ascii="Times New Roman" w:eastAsia="Times New Roman" w:hAnsi="Times New Roman" w:cs="Times New Roman"/>
      <w:sz w:val="24"/>
      <w:szCs w:val="24"/>
    </w:rPr>
  </w:style>
  <w:style w:type="paragraph" w:styleId="Tijeloteksta2">
    <w:name w:val="Body Text 2"/>
    <w:basedOn w:val="Normal"/>
    <w:link w:val="Tijeloteksta2Char"/>
    <w:rsid w:val="006615BB"/>
    <w:pPr>
      <w:spacing w:after="0" w:line="240" w:lineRule="auto"/>
      <w:ind w:left="0" w:right="360" w:firstLine="0"/>
      <w:jc w:val="center"/>
    </w:pPr>
    <w:rPr>
      <w:rFonts w:ascii="Times New Roman" w:eastAsia="Times New Roman" w:hAnsi="Times New Roman" w:cs="Times New Roman"/>
      <w:b/>
      <w:color w:val="auto"/>
      <w:sz w:val="16"/>
      <w:szCs w:val="20"/>
      <w:lang w:val="en-GB"/>
    </w:rPr>
  </w:style>
  <w:style w:type="character" w:customStyle="1" w:styleId="Tijeloteksta2Char">
    <w:name w:val="Tijelo teksta 2 Char"/>
    <w:basedOn w:val="Zadanifontodlomka"/>
    <w:link w:val="Tijeloteksta2"/>
    <w:rsid w:val="006615BB"/>
    <w:rPr>
      <w:rFonts w:ascii="Times New Roman" w:eastAsia="Times New Roman" w:hAnsi="Times New Roman" w:cs="Times New Roman"/>
      <w:b/>
      <w:sz w:val="16"/>
      <w:szCs w:val="20"/>
      <w:lang w:val="en-GB"/>
    </w:rPr>
  </w:style>
  <w:style w:type="paragraph" w:styleId="Tijeloteksta">
    <w:name w:val="Body Text"/>
    <w:basedOn w:val="Normal"/>
    <w:link w:val="TijelotekstaChar"/>
    <w:uiPriority w:val="1"/>
    <w:qFormat/>
    <w:rsid w:val="006615BB"/>
    <w:pPr>
      <w:spacing w:after="0" w:line="240" w:lineRule="auto"/>
      <w:ind w:left="0" w:firstLine="0"/>
      <w:jc w:val="center"/>
    </w:pPr>
    <w:rPr>
      <w:rFonts w:ascii="Times New Roman" w:eastAsia="Times New Roman" w:hAnsi="Times New Roman" w:cs="Times New Roman"/>
      <w:color w:val="auto"/>
      <w:sz w:val="28"/>
      <w:szCs w:val="24"/>
    </w:rPr>
  </w:style>
  <w:style w:type="character" w:customStyle="1" w:styleId="TijelotekstaChar">
    <w:name w:val="Tijelo teksta Char"/>
    <w:basedOn w:val="Zadanifontodlomka"/>
    <w:link w:val="Tijeloteksta"/>
    <w:uiPriority w:val="1"/>
    <w:rsid w:val="006615BB"/>
    <w:rPr>
      <w:rFonts w:ascii="Times New Roman" w:eastAsia="Times New Roman" w:hAnsi="Times New Roman" w:cs="Times New Roman"/>
      <w:sz w:val="28"/>
      <w:szCs w:val="24"/>
    </w:rPr>
  </w:style>
  <w:style w:type="paragraph" w:styleId="Tijeloteksta3">
    <w:name w:val="Body Text 3"/>
    <w:basedOn w:val="Normal"/>
    <w:link w:val="Tijeloteksta3Char"/>
    <w:rsid w:val="006615BB"/>
    <w:pPr>
      <w:spacing w:after="0" w:line="240" w:lineRule="auto"/>
      <w:ind w:left="0" w:firstLine="0"/>
      <w:jc w:val="center"/>
    </w:pPr>
    <w:rPr>
      <w:rFonts w:ascii="Times New Roman" w:eastAsia="Times New Roman" w:hAnsi="Times New Roman" w:cs="Times New Roman"/>
      <w:b/>
      <w:color w:val="auto"/>
      <w:sz w:val="24"/>
      <w:szCs w:val="24"/>
    </w:rPr>
  </w:style>
  <w:style w:type="character" w:customStyle="1" w:styleId="Tijeloteksta3Char">
    <w:name w:val="Tijelo teksta 3 Char"/>
    <w:basedOn w:val="Zadanifontodlomka"/>
    <w:link w:val="Tijeloteksta3"/>
    <w:rsid w:val="006615BB"/>
    <w:rPr>
      <w:rFonts w:ascii="Times New Roman" w:eastAsia="Times New Roman" w:hAnsi="Times New Roman" w:cs="Times New Roman"/>
      <w:b/>
      <w:sz w:val="24"/>
      <w:szCs w:val="24"/>
    </w:rPr>
  </w:style>
  <w:style w:type="character" w:styleId="Brojstranice">
    <w:name w:val="page number"/>
    <w:basedOn w:val="Zadanifontodlomka"/>
    <w:rsid w:val="006615BB"/>
  </w:style>
  <w:style w:type="paragraph" w:styleId="Naslov">
    <w:name w:val="Title"/>
    <w:basedOn w:val="Normal"/>
    <w:link w:val="NaslovChar"/>
    <w:qFormat/>
    <w:rsid w:val="006615BB"/>
    <w:pPr>
      <w:spacing w:after="0" w:line="240" w:lineRule="auto"/>
      <w:ind w:left="0" w:firstLine="0"/>
      <w:jc w:val="center"/>
    </w:pPr>
    <w:rPr>
      <w:rFonts w:eastAsia="Times New Roman" w:cs="Times New Roman"/>
      <w:b/>
      <w:color w:val="auto"/>
      <w:sz w:val="28"/>
      <w:szCs w:val="20"/>
    </w:rPr>
  </w:style>
  <w:style w:type="character" w:customStyle="1" w:styleId="NaslovChar">
    <w:name w:val="Naslov Char"/>
    <w:basedOn w:val="Zadanifontodlomka"/>
    <w:link w:val="Naslov"/>
    <w:rsid w:val="006615BB"/>
    <w:rPr>
      <w:rFonts w:ascii="Arial" w:eastAsia="Times New Roman" w:hAnsi="Arial" w:cs="Times New Roman"/>
      <w:b/>
      <w:sz w:val="28"/>
      <w:szCs w:val="20"/>
    </w:rPr>
  </w:style>
  <w:style w:type="paragraph" w:styleId="Uvuenotijeloteksta">
    <w:name w:val="Body Text Indent"/>
    <w:basedOn w:val="Normal"/>
    <w:link w:val="UvuenotijelotekstaChar"/>
    <w:rsid w:val="006615BB"/>
    <w:pPr>
      <w:spacing w:after="0" w:line="240" w:lineRule="auto"/>
      <w:ind w:left="1416" w:firstLine="0"/>
      <w:jc w:val="left"/>
    </w:pPr>
    <w:rPr>
      <w:rFonts w:eastAsia="Times New Roman" w:cs="Times New Roman"/>
      <w:color w:val="auto"/>
      <w:sz w:val="24"/>
      <w:szCs w:val="24"/>
    </w:rPr>
  </w:style>
  <w:style w:type="character" w:customStyle="1" w:styleId="UvuenotijelotekstaChar">
    <w:name w:val="Uvučeno tijelo teksta Char"/>
    <w:basedOn w:val="Zadanifontodlomka"/>
    <w:link w:val="Uvuenotijeloteksta"/>
    <w:rsid w:val="006615BB"/>
    <w:rPr>
      <w:rFonts w:ascii="Arial" w:eastAsia="Times New Roman" w:hAnsi="Arial" w:cs="Times New Roman"/>
      <w:sz w:val="24"/>
      <w:szCs w:val="24"/>
    </w:rPr>
  </w:style>
  <w:style w:type="paragraph" w:customStyle="1" w:styleId="KSENIJA">
    <w:name w:val="KSENIJA"/>
    <w:rsid w:val="006615BB"/>
    <w:pPr>
      <w:spacing w:after="0" w:line="240" w:lineRule="auto"/>
    </w:pPr>
    <w:rPr>
      <w:rFonts w:ascii="HRAvantgard" w:eastAsia="Times New Roman" w:hAnsi="HRAvantgard" w:cs="Times New Roman"/>
      <w:noProof/>
      <w:kern w:val="16"/>
      <w:szCs w:val="20"/>
      <w:lang w:val="en-GB" w:eastAsia="en-US"/>
    </w:rPr>
  </w:style>
  <w:style w:type="paragraph" w:styleId="Tijeloteksta-uvlaka2">
    <w:name w:val="Body Text Indent 2"/>
    <w:basedOn w:val="Normal"/>
    <w:link w:val="Tijeloteksta-uvlaka2Char"/>
    <w:rsid w:val="006615BB"/>
    <w:pPr>
      <w:spacing w:after="0" w:line="240" w:lineRule="auto"/>
      <w:ind w:left="360" w:firstLine="0"/>
      <w:jc w:val="left"/>
    </w:pPr>
    <w:rPr>
      <w:rFonts w:eastAsia="Times New Roman" w:cs="Times New Roman"/>
      <w:color w:val="auto"/>
      <w:sz w:val="24"/>
      <w:szCs w:val="24"/>
    </w:rPr>
  </w:style>
  <w:style w:type="character" w:customStyle="1" w:styleId="Tijeloteksta-uvlaka2Char">
    <w:name w:val="Tijelo teksta - uvlaka 2 Char"/>
    <w:basedOn w:val="Zadanifontodlomka"/>
    <w:link w:val="Tijeloteksta-uvlaka2"/>
    <w:rsid w:val="006615BB"/>
    <w:rPr>
      <w:rFonts w:ascii="Arial" w:eastAsia="Times New Roman" w:hAnsi="Arial" w:cs="Times New Roman"/>
      <w:sz w:val="24"/>
      <w:szCs w:val="24"/>
    </w:rPr>
  </w:style>
  <w:style w:type="paragraph" w:styleId="Tijeloteksta-uvlaka3">
    <w:name w:val="Body Text Indent 3"/>
    <w:basedOn w:val="Normal"/>
    <w:link w:val="Tijeloteksta-uvlaka3Char"/>
    <w:rsid w:val="006615BB"/>
    <w:pPr>
      <w:spacing w:after="0" w:line="240" w:lineRule="auto"/>
      <w:ind w:left="2115" w:firstLine="0"/>
    </w:pPr>
    <w:rPr>
      <w:rFonts w:eastAsia="Times New Roman" w:cs="Times New Roman"/>
      <w:color w:val="auto"/>
      <w:sz w:val="24"/>
      <w:szCs w:val="24"/>
    </w:rPr>
  </w:style>
  <w:style w:type="character" w:customStyle="1" w:styleId="Tijeloteksta-uvlaka3Char">
    <w:name w:val="Tijelo teksta - uvlaka 3 Char"/>
    <w:basedOn w:val="Zadanifontodlomka"/>
    <w:link w:val="Tijeloteksta-uvlaka3"/>
    <w:rsid w:val="006615BB"/>
    <w:rPr>
      <w:rFonts w:ascii="Arial" w:eastAsia="Times New Roman" w:hAnsi="Arial" w:cs="Times New Roman"/>
      <w:sz w:val="24"/>
      <w:szCs w:val="24"/>
    </w:rPr>
  </w:style>
  <w:style w:type="paragraph" w:customStyle="1" w:styleId="Bezproreda2">
    <w:name w:val="Bez proreda2"/>
    <w:qFormat/>
    <w:rsid w:val="006615BB"/>
    <w:pPr>
      <w:spacing w:after="0" w:line="240" w:lineRule="auto"/>
    </w:pPr>
    <w:rPr>
      <w:rFonts w:ascii="Calibri" w:eastAsia="Calibri" w:hAnsi="Calibri" w:cs="Times New Roman"/>
      <w:lang w:eastAsia="en-US"/>
    </w:rPr>
  </w:style>
  <w:style w:type="character" w:styleId="Naglaeno">
    <w:name w:val="Strong"/>
    <w:qFormat/>
    <w:rsid w:val="006615BB"/>
    <w:rPr>
      <w:b/>
      <w:bCs/>
    </w:rPr>
  </w:style>
  <w:style w:type="paragraph" w:customStyle="1" w:styleId="Body">
    <w:name w:val="Body"/>
    <w:basedOn w:val="Normal"/>
    <w:rsid w:val="006615BB"/>
    <w:pPr>
      <w:overflowPunct w:val="0"/>
      <w:autoSpaceDE w:val="0"/>
      <w:autoSpaceDN w:val="0"/>
      <w:adjustRightInd w:val="0"/>
      <w:spacing w:after="120" w:line="240" w:lineRule="atLeast"/>
      <w:ind w:left="720" w:firstLine="0"/>
      <w:textAlignment w:val="baseline"/>
    </w:pPr>
    <w:rPr>
      <w:rFonts w:eastAsia="Times New Roman"/>
      <w:color w:val="auto"/>
      <w:lang w:val="en-GB" w:eastAsia="en-US"/>
    </w:rPr>
  </w:style>
  <w:style w:type="character" w:customStyle="1" w:styleId="TekstkrajnjebiljekeChar">
    <w:name w:val="Tekst krajnje bilješke Char"/>
    <w:basedOn w:val="Zadanifontodlomka"/>
    <w:link w:val="Tekstkrajnjebiljeke"/>
    <w:semiHidden/>
    <w:rsid w:val="006615BB"/>
    <w:rPr>
      <w:rFonts w:ascii="Arial" w:eastAsia="Times New Roman" w:hAnsi="Arial" w:cs="Times New Roman"/>
      <w:sz w:val="24"/>
      <w:szCs w:val="20"/>
      <w:lang w:val="en-AU" w:eastAsia="en-US"/>
    </w:rPr>
  </w:style>
  <w:style w:type="paragraph" w:styleId="Tekstkrajnjebiljeke">
    <w:name w:val="endnote text"/>
    <w:basedOn w:val="Normal"/>
    <w:link w:val="TekstkrajnjebiljekeChar"/>
    <w:semiHidden/>
    <w:rsid w:val="006615BB"/>
    <w:pPr>
      <w:widowControl w:val="0"/>
      <w:spacing w:after="0" w:line="240" w:lineRule="auto"/>
      <w:ind w:left="0" w:firstLine="0"/>
      <w:jc w:val="left"/>
    </w:pPr>
    <w:rPr>
      <w:rFonts w:eastAsia="Times New Roman" w:cs="Times New Roman"/>
      <w:color w:val="auto"/>
      <w:sz w:val="24"/>
      <w:szCs w:val="20"/>
      <w:lang w:val="en-AU" w:eastAsia="en-US"/>
    </w:rPr>
  </w:style>
  <w:style w:type="paragraph" w:customStyle="1" w:styleId="1">
    <w:name w:val="1"/>
    <w:basedOn w:val="Normal"/>
    <w:rsid w:val="006615BB"/>
    <w:pPr>
      <w:spacing w:after="0" w:line="240" w:lineRule="auto"/>
      <w:ind w:left="0" w:firstLine="0"/>
    </w:pPr>
    <w:rPr>
      <w:rFonts w:ascii="Times New Roman" w:eastAsia="Times New Roman" w:hAnsi="Times New Roman" w:cs="Times New Roman"/>
      <w:color w:val="auto"/>
      <w:sz w:val="24"/>
      <w:szCs w:val="20"/>
      <w:lang w:eastAsia="en-US"/>
    </w:rPr>
  </w:style>
  <w:style w:type="paragraph" w:customStyle="1" w:styleId="TEXTdokazi">
    <w:name w:val="TEXT dokazi"/>
    <w:basedOn w:val="Normal"/>
    <w:rsid w:val="006615BB"/>
    <w:pPr>
      <w:spacing w:after="40" w:line="240" w:lineRule="auto"/>
      <w:ind w:left="567" w:firstLine="0"/>
      <w:jc w:val="left"/>
    </w:pPr>
    <w:rPr>
      <w:rFonts w:eastAsia="Times New Roman" w:cs="Times New Roman"/>
      <w:color w:val="auto"/>
      <w:sz w:val="20"/>
      <w:szCs w:val="20"/>
      <w:lang w:eastAsia="en-US"/>
    </w:rPr>
  </w:style>
  <w:style w:type="character" w:styleId="Istaknuto">
    <w:name w:val="Emphasis"/>
    <w:qFormat/>
    <w:rsid w:val="006615BB"/>
    <w:rPr>
      <w:i/>
      <w:iCs/>
    </w:rPr>
  </w:style>
  <w:style w:type="paragraph" w:customStyle="1" w:styleId="t-98">
    <w:name w:val="t-98"/>
    <w:basedOn w:val="Normal"/>
    <w:rsid w:val="006615BB"/>
    <w:pPr>
      <w:spacing w:before="100" w:after="100" w:line="240" w:lineRule="auto"/>
      <w:ind w:left="0" w:firstLine="0"/>
      <w:jc w:val="left"/>
    </w:pPr>
    <w:rPr>
      <w:rFonts w:ascii="Times New Roman" w:eastAsia="Times New Roman" w:hAnsi="Times New Roman" w:cs="Times New Roman"/>
      <w:color w:val="auto"/>
      <w:sz w:val="24"/>
      <w:szCs w:val="20"/>
      <w:lang w:val="en-GB" w:eastAsia="en-US"/>
    </w:rPr>
  </w:style>
  <w:style w:type="paragraph" w:customStyle="1" w:styleId="t-9-8">
    <w:name w:val="t-9-8"/>
    <w:basedOn w:val="Normal"/>
    <w:rsid w:val="006615BB"/>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TEXT">
    <w:name w:val="TEXT"/>
    <w:link w:val="TEXTChar"/>
    <w:rsid w:val="006615BB"/>
    <w:pPr>
      <w:spacing w:after="80" w:line="240" w:lineRule="auto"/>
    </w:pPr>
    <w:rPr>
      <w:rFonts w:ascii="Swis721 BT" w:eastAsia="Times New Roman" w:hAnsi="Swis721 BT" w:cs="Times New Roman"/>
      <w:sz w:val="20"/>
      <w:szCs w:val="20"/>
      <w:lang w:eastAsia="en-US"/>
    </w:rPr>
  </w:style>
  <w:style w:type="character" w:customStyle="1" w:styleId="TEXTChar">
    <w:name w:val="TEXT Char"/>
    <w:link w:val="TEXT"/>
    <w:locked/>
    <w:rsid w:val="006615BB"/>
    <w:rPr>
      <w:rFonts w:ascii="Swis721 BT" w:eastAsia="Times New Roman" w:hAnsi="Swis721 BT" w:cs="Times New Roman"/>
      <w:sz w:val="20"/>
      <w:szCs w:val="20"/>
      <w:lang w:eastAsia="en-US"/>
    </w:rPr>
  </w:style>
  <w:style w:type="paragraph" w:customStyle="1" w:styleId="Tiret0">
    <w:name w:val="Tiret 0"/>
    <w:basedOn w:val="Normal"/>
    <w:rsid w:val="006615BB"/>
    <w:pPr>
      <w:numPr>
        <w:numId w:val="47"/>
      </w:numPr>
      <w:spacing w:before="120" w:after="120" w:line="240" w:lineRule="auto"/>
    </w:pPr>
    <w:rPr>
      <w:rFonts w:ascii="Times New Roman" w:eastAsia="Times New Roman" w:hAnsi="Times New Roman" w:cs="Times New Roman"/>
      <w:color w:val="auto"/>
      <w:sz w:val="24"/>
      <w:lang w:eastAsia="en-GB"/>
    </w:rPr>
  </w:style>
  <w:style w:type="paragraph" w:customStyle="1" w:styleId="BodyTextBoldheading">
    <w:name w:val="Body Text Bold heading"/>
    <w:basedOn w:val="Normal"/>
    <w:link w:val="BodyTextBoldheadingChar"/>
    <w:rsid w:val="006615BB"/>
    <w:pPr>
      <w:spacing w:before="240" w:after="120" w:line="276" w:lineRule="auto"/>
      <w:ind w:left="0" w:firstLine="0"/>
    </w:pPr>
    <w:rPr>
      <w:rFonts w:ascii="Calibri" w:eastAsia="Times New Roman" w:hAnsi="Calibri" w:cs="Times New Roman"/>
      <w:b/>
      <w:color w:val="auto"/>
      <w:lang w:val="en-GB" w:eastAsia="en-US"/>
    </w:rPr>
  </w:style>
  <w:style w:type="character" w:customStyle="1" w:styleId="BodyTextBoldheadingChar">
    <w:name w:val="Body Text Bold heading Char"/>
    <w:link w:val="BodyTextBoldheading"/>
    <w:locked/>
    <w:rsid w:val="006615BB"/>
    <w:rPr>
      <w:rFonts w:ascii="Calibri" w:eastAsia="Times New Roman" w:hAnsi="Calibri" w:cs="Times New Roman"/>
      <w:b/>
      <w:lang w:val="en-GB" w:eastAsia="en-US"/>
    </w:rPr>
  </w:style>
  <w:style w:type="character" w:customStyle="1" w:styleId="Bodytext29pt">
    <w:name w:val="Body text (2) + 9 pt"/>
    <w:aliases w:val="Bold,Body text (2) + 10 pt,Italic"/>
    <w:rsid w:val="006615BB"/>
    <w:rPr>
      <w:rFonts w:ascii="Segoe UI" w:eastAsia="Segoe UI" w:hAnsi="Segoe UI" w:cs="Segoe UI"/>
      <w:b w:val="0"/>
      <w:bCs w:val="0"/>
      <w:i w:val="0"/>
      <w:iCs w:val="0"/>
      <w:smallCaps w:val="0"/>
      <w:strike w:val="0"/>
      <w:color w:val="000000"/>
      <w:spacing w:val="0"/>
      <w:w w:val="100"/>
      <w:position w:val="0"/>
      <w:sz w:val="18"/>
      <w:szCs w:val="18"/>
      <w:u w:val="none"/>
    </w:rPr>
  </w:style>
  <w:style w:type="paragraph" w:styleId="Obinitekst">
    <w:name w:val="Plain Text"/>
    <w:basedOn w:val="Normal"/>
    <w:link w:val="ObinitekstChar"/>
    <w:uiPriority w:val="99"/>
    <w:rsid w:val="006615BB"/>
    <w:pPr>
      <w:spacing w:after="0" w:line="240" w:lineRule="auto"/>
      <w:ind w:left="0" w:firstLine="0"/>
      <w:jc w:val="left"/>
    </w:pPr>
    <w:rPr>
      <w:rFonts w:ascii="Courier New" w:eastAsia="Times New Roman" w:hAnsi="Courier New" w:cs="Times New Roman"/>
      <w:color w:val="auto"/>
      <w:sz w:val="20"/>
      <w:szCs w:val="20"/>
      <w:lang w:eastAsia="en-US"/>
    </w:rPr>
  </w:style>
  <w:style w:type="character" w:customStyle="1" w:styleId="ObinitekstChar">
    <w:name w:val="Obični tekst Char"/>
    <w:basedOn w:val="Zadanifontodlomka"/>
    <w:link w:val="Obinitekst"/>
    <w:uiPriority w:val="99"/>
    <w:rsid w:val="006615BB"/>
    <w:rPr>
      <w:rFonts w:ascii="Courier New" w:eastAsia="Times New Roman" w:hAnsi="Courier New" w:cs="Times New Roman"/>
      <w:sz w:val="20"/>
      <w:szCs w:val="20"/>
      <w:lang w:eastAsia="en-US"/>
    </w:rPr>
  </w:style>
  <w:style w:type="paragraph" w:styleId="TOCNaslov">
    <w:name w:val="TOC Heading"/>
    <w:basedOn w:val="Naslov1"/>
    <w:next w:val="Normal"/>
    <w:uiPriority w:val="39"/>
    <w:unhideWhenUsed/>
    <w:qFormat/>
    <w:rsid w:val="006615BB"/>
    <w:pPr>
      <w:keepLines w:val="0"/>
      <w:spacing w:before="240" w:after="60"/>
      <w:jc w:val="left"/>
      <w:outlineLvl w:val="9"/>
    </w:pPr>
    <w:rPr>
      <w:rFonts w:ascii="Cambria" w:eastAsia="Times New Roman" w:hAnsi="Cambria" w:cs="Times New Roman"/>
      <w:bCs/>
      <w:color w:val="auto"/>
      <w:kern w:val="32"/>
      <w:sz w:val="32"/>
      <w:szCs w:val="32"/>
    </w:rPr>
  </w:style>
  <w:style w:type="paragraph" w:customStyle="1" w:styleId="TableParagraph">
    <w:name w:val="Table Paragraph"/>
    <w:basedOn w:val="Normal"/>
    <w:uiPriority w:val="1"/>
    <w:qFormat/>
    <w:rsid w:val="006615BB"/>
    <w:pPr>
      <w:widowControl w:val="0"/>
      <w:spacing w:after="0" w:line="240" w:lineRule="auto"/>
      <w:ind w:left="0" w:firstLine="0"/>
      <w:jc w:val="left"/>
    </w:pPr>
    <w:rPr>
      <w:rFonts w:ascii="Calibri" w:eastAsia="Calibri" w:hAnsi="Calibri" w:cs="Times New Roman"/>
      <w:color w:val="auto"/>
      <w:lang w:val="en-US" w:eastAsia="en-US"/>
    </w:rPr>
  </w:style>
  <w:style w:type="paragraph" w:styleId="Opisslike">
    <w:name w:val="caption"/>
    <w:basedOn w:val="Normal"/>
    <w:next w:val="Normal"/>
    <w:uiPriority w:val="35"/>
    <w:unhideWhenUsed/>
    <w:qFormat/>
    <w:rsid w:val="006615BB"/>
    <w:pPr>
      <w:spacing w:after="200" w:line="240" w:lineRule="auto"/>
      <w:ind w:left="0" w:firstLine="0"/>
      <w:jc w:val="left"/>
    </w:pPr>
    <w:rPr>
      <w:rFonts w:ascii="Calibri" w:eastAsia="Calibri" w:hAnsi="Calibri" w:cs="Times New Roman"/>
      <w:b/>
      <w:bCs/>
      <w:color w:val="4F81BD"/>
      <w:sz w:val="18"/>
      <w:szCs w:val="18"/>
      <w:lang w:eastAsia="en-US"/>
    </w:rPr>
  </w:style>
  <w:style w:type="character" w:customStyle="1" w:styleId="Headerorfooter">
    <w:name w:val="Header or footer_"/>
    <w:rsid w:val="006615BB"/>
    <w:rPr>
      <w:rFonts w:ascii="Segoe UI" w:eastAsia="Segoe UI" w:hAnsi="Segoe UI" w:cs="Segoe UI"/>
      <w:b/>
      <w:bCs/>
      <w:i w:val="0"/>
      <w:iCs w:val="0"/>
      <w:smallCaps w:val="0"/>
      <w:strike w:val="0"/>
      <w:sz w:val="20"/>
      <w:szCs w:val="20"/>
      <w:u w:val="none"/>
    </w:rPr>
  </w:style>
  <w:style w:type="character" w:customStyle="1" w:styleId="Headerorfooter0">
    <w:name w:val="Header or footer"/>
    <w:rsid w:val="006615BB"/>
    <w:rPr>
      <w:rFonts w:ascii="Segoe UI" w:eastAsia="Segoe UI" w:hAnsi="Segoe UI" w:cs="Segoe UI"/>
      <w:b/>
      <w:bCs/>
      <w:i w:val="0"/>
      <w:iCs w:val="0"/>
      <w:smallCaps w:val="0"/>
      <w:strike w:val="0"/>
      <w:color w:val="000000"/>
      <w:spacing w:val="0"/>
      <w:w w:val="100"/>
      <w:position w:val="0"/>
      <w:sz w:val="20"/>
      <w:szCs w:val="20"/>
      <w:u w:val="none"/>
    </w:rPr>
  </w:style>
  <w:style w:type="character" w:customStyle="1" w:styleId="Headerorfooter8pt">
    <w:name w:val="Header or footer + 8 pt"/>
    <w:aliases w:val="Not Bold,Header or footer + Arial,8 pt,Table caption (3) + 11 pt"/>
    <w:rsid w:val="006615BB"/>
    <w:rPr>
      <w:rFonts w:ascii="Segoe UI" w:eastAsia="Segoe UI" w:hAnsi="Segoe UI" w:cs="Segoe UI"/>
      <w:b/>
      <w:bCs/>
      <w:i w:val="0"/>
      <w:iCs w:val="0"/>
      <w:smallCaps w:val="0"/>
      <w:strike w:val="0"/>
      <w:color w:val="000000"/>
      <w:spacing w:val="0"/>
      <w:w w:val="100"/>
      <w:position w:val="0"/>
      <w:sz w:val="16"/>
      <w:szCs w:val="16"/>
      <w:u w:val="none"/>
    </w:rPr>
  </w:style>
  <w:style w:type="character" w:customStyle="1" w:styleId="Bodytext2">
    <w:name w:val="Body text (2)_"/>
    <w:link w:val="Bodytext20"/>
    <w:rsid w:val="006615BB"/>
    <w:rPr>
      <w:rFonts w:ascii="Segoe UI" w:eastAsia="Segoe UI" w:hAnsi="Segoe UI" w:cs="Segoe UI"/>
      <w:shd w:val="clear" w:color="auto" w:fill="FFFFFF"/>
    </w:rPr>
  </w:style>
  <w:style w:type="paragraph" w:customStyle="1" w:styleId="Bodytext20">
    <w:name w:val="Body text (2)"/>
    <w:basedOn w:val="Normal"/>
    <w:link w:val="Bodytext2"/>
    <w:rsid w:val="006615BB"/>
    <w:pPr>
      <w:widowControl w:val="0"/>
      <w:shd w:val="clear" w:color="auto" w:fill="FFFFFF"/>
      <w:spacing w:after="0" w:line="350" w:lineRule="exact"/>
      <w:ind w:left="0" w:hanging="800"/>
      <w:jc w:val="right"/>
    </w:pPr>
    <w:rPr>
      <w:rFonts w:ascii="Segoe UI" w:eastAsia="Segoe UI" w:hAnsi="Segoe UI" w:cs="Segoe UI"/>
      <w:color w:val="auto"/>
    </w:rPr>
  </w:style>
  <w:style w:type="character" w:customStyle="1" w:styleId="Bodytext22">
    <w:name w:val="Body text (22)_"/>
    <w:rsid w:val="006615BB"/>
    <w:rPr>
      <w:rFonts w:ascii="Segoe UI" w:eastAsia="Segoe UI" w:hAnsi="Segoe UI" w:cs="Segoe UI"/>
      <w:b w:val="0"/>
      <w:bCs w:val="0"/>
      <w:i w:val="0"/>
      <w:iCs w:val="0"/>
      <w:smallCaps w:val="0"/>
      <w:strike w:val="0"/>
      <w:sz w:val="18"/>
      <w:szCs w:val="18"/>
      <w:u w:val="none"/>
    </w:rPr>
  </w:style>
  <w:style w:type="character" w:customStyle="1" w:styleId="Bodytext220">
    <w:name w:val="Body text (22)"/>
    <w:basedOn w:val="Bodytext22"/>
    <w:rsid w:val="006615BB"/>
    <w:rPr>
      <w:rFonts w:ascii="Segoe UI" w:eastAsia="Segoe UI" w:hAnsi="Segoe UI" w:cs="Segoe UI"/>
      <w:b w:val="0"/>
      <w:bCs w:val="0"/>
      <w:i w:val="0"/>
      <w:iCs w:val="0"/>
      <w:smallCaps w:val="0"/>
      <w:strike w:val="0"/>
      <w:sz w:val="18"/>
      <w:szCs w:val="18"/>
      <w:u w:val="none"/>
    </w:rPr>
  </w:style>
  <w:style w:type="character" w:customStyle="1" w:styleId="Other2">
    <w:name w:val="Other (2)_"/>
    <w:link w:val="Other20"/>
    <w:rsid w:val="006615BB"/>
    <w:rPr>
      <w:rFonts w:ascii="Segoe UI" w:eastAsia="Segoe UI" w:hAnsi="Segoe UI" w:cs="Segoe UI"/>
      <w:spacing w:val="10"/>
      <w:sz w:val="17"/>
      <w:szCs w:val="17"/>
      <w:shd w:val="clear" w:color="auto" w:fill="FFFFFF"/>
    </w:rPr>
  </w:style>
  <w:style w:type="paragraph" w:customStyle="1" w:styleId="Other20">
    <w:name w:val="Other (2)"/>
    <w:basedOn w:val="Normal"/>
    <w:link w:val="Other2"/>
    <w:rsid w:val="006615BB"/>
    <w:pPr>
      <w:widowControl w:val="0"/>
      <w:shd w:val="clear" w:color="auto" w:fill="FFFFFF"/>
      <w:spacing w:after="480" w:line="0" w:lineRule="atLeast"/>
      <w:ind w:left="0" w:firstLine="0"/>
      <w:jc w:val="left"/>
    </w:pPr>
    <w:rPr>
      <w:rFonts w:ascii="Segoe UI" w:eastAsia="Segoe UI" w:hAnsi="Segoe UI" w:cs="Segoe UI"/>
      <w:color w:val="auto"/>
      <w:spacing w:val="10"/>
      <w:sz w:val="17"/>
      <w:szCs w:val="17"/>
    </w:rPr>
  </w:style>
  <w:style w:type="character" w:customStyle="1" w:styleId="Other3">
    <w:name w:val="Other (3)_"/>
    <w:link w:val="Other30"/>
    <w:rsid w:val="006615BB"/>
    <w:rPr>
      <w:rFonts w:ascii="Segoe UI" w:eastAsia="Segoe UI" w:hAnsi="Segoe UI" w:cs="Segoe UI"/>
      <w:sz w:val="17"/>
      <w:szCs w:val="17"/>
      <w:shd w:val="clear" w:color="auto" w:fill="FFFFFF"/>
    </w:rPr>
  </w:style>
  <w:style w:type="paragraph" w:customStyle="1" w:styleId="Other30">
    <w:name w:val="Other (3)"/>
    <w:basedOn w:val="Normal"/>
    <w:link w:val="Other3"/>
    <w:rsid w:val="006615BB"/>
    <w:pPr>
      <w:widowControl w:val="0"/>
      <w:shd w:val="clear" w:color="auto" w:fill="FFFFFF"/>
      <w:spacing w:before="480" w:after="0" w:line="581" w:lineRule="exact"/>
      <w:ind w:left="0" w:firstLine="0"/>
      <w:jc w:val="left"/>
    </w:pPr>
    <w:rPr>
      <w:rFonts w:ascii="Segoe UI" w:eastAsia="Segoe UI" w:hAnsi="Segoe UI" w:cs="Segoe UI"/>
      <w:color w:val="auto"/>
      <w:sz w:val="17"/>
      <w:szCs w:val="17"/>
    </w:rPr>
  </w:style>
  <w:style w:type="character" w:customStyle="1" w:styleId="Other">
    <w:name w:val="Other_"/>
    <w:link w:val="Other0"/>
    <w:rsid w:val="006615BB"/>
    <w:rPr>
      <w:rFonts w:ascii="Segoe UI" w:eastAsia="Segoe UI" w:hAnsi="Segoe UI" w:cs="Segoe UI"/>
      <w:sz w:val="18"/>
      <w:szCs w:val="18"/>
      <w:shd w:val="clear" w:color="auto" w:fill="FFFFFF"/>
    </w:rPr>
  </w:style>
  <w:style w:type="paragraph" w:customStyle="1" w:styleId="Other0">
    <w:name w:val="Other"/>
    <w:basedOn w:val="Normal"/>
    <w:link w:val="Other"/>
    <w:rsid w:val="006615BB"/>
    <w:pPr>
      <w:widowControl w:val="0"/>
      <w:shd w:val="clear" w:color="auto" w:fill="FFFFFF"/>
      <w:spacing w:after="0" w:line="581" w:lineRule="exact"/>
      <w:ind w:left="0" w:firstLine="0"/>
      <w:jc w:val="left"/>
    </w:pPr>
    <w:rPr>
      <w:rFonts w:ascii="Segoe UI" w:eastAsia="Segoe UI" w:hAnsi="Segoe UI" w:cs="Segoe UI"/>
      <w:color w:val="auto"/>
      <w:sz w:val="18"/>
      <w:szCs w:val="18"/>
    </w:rPr>
  </w:style>
  <w:style w:type="character" w:customStyle="1" w:styleId="Other4">
    <w:name w:val="Other (4)_"/>
    <w:link w:val="Other40"/>
    <w:rsid w:val="006615BB"/>
    <w:rPr>
      <w:rFonts w:ascii="Segoe UI" w:eastAsia="Segoe UI" w:hAnsi="Segoe UI" w:cs="Segoe UI"/>
      <w:b/>
      <w:bCs/>
      <w:sz w:val="17"/>
      <w:szCs w:val="17"/>
      <w:shd w:val="clear" w:color="auto" w:fill="FFFFFF"/>
    </w:rPr>
  </w:style>
  <w:style w:type="paragraph" w:customStyle="1" w:styleId="Other40">
    <w:name w:val="Other (4)"/>
    <w:basedOn w:val="Normal"/>
    <w:link w:val="Other4"/>
    <w:rsid w:val="006615BB"/>
    <w:pPr>
      <w:widowControl w:val="0"/>
      <w:shd w:val="clear" w:color="auto" w:fill="FFFFFF"/>
      <w:spacing w:after="0" w:line="576" w:lineRule="exact"/>
      <w:ind w:left="0" w:firstLine="0"/>
      <w:jc w:val="left"/>
    </w:pPr>
    <w:rPr>
      <w:rFonts w:ascii="Segoe UI" w:eastAsia="Segoe UI" w:hAnsi="Segoe UI" w:cs="Segoe UI"/>
      <w:b/>
      <w:bCs/>
      <w:color w:val="auto"/>
      <w:sz w:val="17"/>
      <w:szCs w:val="17"/>
    </w:rPr>
  </w:style>
  <w:style w:type="character" w:customStyle="1" w:styleId="Other5">
    <w:name w:val="Other (5)_"/>
    <w:link w:val="Other50"/>
    <w:rsid w:val="006615BB"/>
    <w:rPr>
      <w:rFonts w:ascii="Segoe UI" w:eastAsia="Segoe UI" w:hAnsi="Segoe UI" w:cs="Segoe UI"/>
      <w:sz w:val="17"/>
      <w:szCs w:val="17"/>
      <w:shd w:val="clear" w:color="auto" w:fill="FFFFFF"/>
    </w:rPr>
  </w:style>
  <w:style w:type="paragraph" w:customStyle="1" w:styleId="Other50">
    <w:name w:val="Other (5)"/>
    <w:basedOn w:val="Normal"/>
    <w:link w:val="Other5"/>
    <w:rsid w:val="006615BB"/>
    <w:pPr>
      <w:widowControl w:val="0"/>
      <w:shd w:val="clear" w:color="auto" w:fill="FFFFFF"/>
      <w:spacing w:after="0" w:line="576" w:lineRule="exact"/>
      <w:ind w:left="0" w:firstLine="0"/>
      <w:jc w:val="left"/>
    </w:pPr>
    <w:rPr>
      <w:rFonts w:ascii="Segoe UI" w:eastAsia="Segoe UI" w:hAnsi="Segoe UI" w:cs="Segoe UI"/>
      <w:color w:val="auto"/>
      <w:sz w:val="17"/>
      <w:szCs w:val="17"/>
    </w:rPr>
  </w:style>
  <w:style w:type="character" w:customStyle="1" w:styleId="Bodytext6">
    <w:name w:val="Body text (6)_"/>
    <w:rsid w:val="006615BB"/>
    <w:rPr>
      <w:rFonts w:ascii="Corbel" w:eastAsia="Corbel" w:hAnsi="Corbel" w:cs="Corbel"/>
      <w:b/>
      <w:bCs/>
      <w:i w:val="0"/>
      <w:iCs w:val="0"/>
      <w:smallCaps w:val="0"/>
      <w:strike w:val="0"/>
      <w:sz w:val="23"/>
      <w:szCs w:val="23"/>
      <w:u w:val="none"/>
    </w:rPr>
  </w:style>
  <w:style w:type="character" w:customStyle="1" w:styleId="Heading4Exact">
    <w:name w:val="Heading #4 Exact"/>
    <w:rsid w:val="006615BB"/>
    <w:rPr>
      <w:rFonts w:ascii="Corbel" w:eastAsia="Corbel" w:hAnsi="Corbel" w:cs="Corbel"/>
      <w:b/>
      <w:bCs/>
      <w:i w:val="0"/>
      <w:iCs w:val="0"/>
      <w:smallCaps w:val="0"/>
      <w:strike w:val="0"/>
      <w:sz w:val="23"/>
      <w:szCs w:val="23"/>
      <w:u w:val="none"/>
    </w:rPr>
  </w:style>
  <w:style w:type="character" w:customStyle="1" w:styleId="Heading4">
    <w:name w:val="Heading #4_"/>
    <w:link w:val="Heading40"/>
    <w:rsid w:val="006615BB"/>
    <w:rPr>
      <w:rFonts w:ascii="Corbel" w:eastAsia="Corbel" w:hAnsi="Corbel" w:cs="Corbel"/>
      <w:b/>
      <w:bCs/>
      <w:sz w:val="23"/>
      <w:szCs w:val="23"/>
      <w:shd w:val="clear" w:color="auto" w:fill="FFFFFF"/>
    </w:rPr>
  </w:style>
  <w:style w:type="paragraph" w:customStyle="1" w:styleId="Heading40">
    <w:name w:val="Heading #4"/>
    <w:basedOn w:val="Normal"/>
    <w:link w:val="Heading4"/>
    <w:rsid w:val="006615BB"/>
    <w:pPr>
      <w:widowControl w:val="0"/>
      <w:shd w:val="clear" w:color="auto" w:fill="FFFFFF"/>
      <w:spacing w:before="180" w:after="180" w:line="0" w:lineRule="atLeast"/>
      <w:ind w:left="0" w:firstLine="0"/>
      <w:outlineLvl w:val="3"/>
    </w:pPr>
    <w:rPr>
      <w:rFonts w:ascii="Corbel" w:eastAsia="Corbel" w:hAnsi="Corbel" w:cs="Corbel"/>
      <w:b/>
      <w:bCs/>
      <w:color w:val="auto"/>
      <w:sz w:val="23"/>
      <w:szCs w:val="23"/>
    </w:rPr>
  </w:style>
  <w:style w:type="character" w:customStyle="1" w:styleId="Bodytext2Calibri">
    <w:name w:val="Body text (2) + Calibri"/>
    <w:aliases w:val="9,5 pt,Body text (2) + 11"/>
    <w:rsid w:val="006615BB"/>
    <w:rPr>
      <w:rFonts w:ascii="Calibri" w:eastAsia="Calibri" w:hAnsi="Calibri" w:cs="Calibri"/>
      <w:b w:val="0"/>
      <w:bCs w:val="0"/>
      <w:i w:val="0"/>
      <w:iCs w:val="0"/>
      <w:smallCaps w:val="0"/>
      <w:strike w:val="0"/>
      <w:color w:val="000000"/>
      <w:spacing w:val="0"/>
      <w:w w:val="100"/>
      <w:position w:val="0"/>
      <w:sz w:val="19"/>
      <w:szCs w:val="19"/>
      <w:u w:val="none"/>
      <w:shd w:val="clear" w:color="auto" w:fill="FFFFFF"/>
    </w:rPr>
  </w:style>
  <w:style w:type="character" w:customStyle="1" w:styleId="Bodytext60">
    <w:name w:val="Body text (6)"/>
    <w:rsid w:val="006615BB"/>
    <w:rPr>
      <w:rFonts w:ascii="Corbel" w:eastAsia="Corbel" w:hAnsi="Corbel" w:cs="Corbel"/>
      <w:b/>
      <w:bCs/>
      <w:i w:val="0"/>
      <w:iCs w:val="0"/>
      <w:smallCaps w:val="0"/>
      <w:strike w:val="0"/>
      <w:color w:val="000000"/>
      <w:spacing w:val="0"/>
      <w:w w:val="100"/>
      <w:position w:val="0"/>
      <w:sz w:val="23"/>
      <w:szCs w:val="23"/>
      <w:u w:val="single"/>
    </w:rPr>
  </w:style>
  <w:style w:type="character" w:customStyle="1" w:styleId="Tablecaption2">
    <w:name w:val="Table caption (2)_"/>
    <w:link w:val="Tablecaption20"/>
    <w:rsid w:val="006615BB"/>
    <w:rPr>
      <w:rFonts w:ascii="Corbel" w:eastAsia="Corbel" w:hAnsi="Corbel" w:cs="Corbel"/>
      <w:shd w:val="clear" w:color="auto" w:fill="FFFFFF"/>
    </w:rPr>
  </w:style>
  <w:style w:type="paragraph" w:customStyle="1" w:styleId="Tablecaption20">
    <w:name w:val="Table caption (2)"/>
    <w:basedOn w:val="Normal"/>
    <w:link w:val="Tablecaption2"/>
    <w:rsid w:val="006615BB"/>
    <w:pPr>
      <w:widowControl w:val="0"/>
      <w:shd w:val="clear" w:color="auto" w:fill="FFFFFF"/>
      <w:spacing w:after="0" w:line="451" w:lineRule="exact"/>
      <w:ind w:left="0" w:firstLine="0"/>
    </w:pPr>
    <w:rPr>
      <w:rFonts w:ascii="Corbel" w:eastAsia="Corbel" w:hAnsi="Corbel" w:cs="Corbel"/>
      <w:color w:val="auto"/>
    </w:rPr>
  </w:style>
  <w:style w:type="character" w:customStyle="1" w:styleId="Tablecaption3">
    <w:name w:val="Table caption (3)_"/>
    <w:rsid w:val="006615BB"/>
    <w:rPr>
      <w:rFonts w:ascii="Corbel" w:eastAsia="Corbel" w:hAnsi="Corbel" w:cs="Corbel"/>
      <w:b/>
      <w:bCs/>
      <w:i w:val="0"/>
      <w:iCs w:val="0"/>
      <w:smallCaps w:val="0"/>
      <w:strike w:val="0"/>
      <w:sz w:val="23"/>
      <w:szCs w:val="23"/>
      <w:u w:val="none"/>
    </w:rPr>
  </w:style>
  <w:style w:type="character" w:customStyle="1" w:styleId="Tablecaption30">
    <w:name w:val="Table caption (3)"/>
    <w:rsid w:val="006615BB"/>
    <w:rPr>
      <w:rFonts w:ascii="Corbel" w:eastAsia="Corbel" w:hAnsi="Corbel" w:cs="Corbel"/>
      <w:b/>
      <w:bCs/>
      <w:i w:val="0"/>
      <w:iCs w:val="0"/>
      <w:smallCaps w:val="0"/>
      <w:strike w:val="0"/>
      <w:color w:val="000000"/>
      <w:spacing w:val="0"/>
      <w:w w:val="100"/>
      <w:position w:val="0"/>
      <w:sz w:val="23"/>
      <w:szCs w:val="23"/>
      <w:u w:val="single"/>
    </w:rPr>
  </w:style>
  <w:style w:type="paragraph" w:styleId="Sadraj3">
    <w:name w:val="toc 3"/>
    <w:basedOn w:val="Normal"/>
    <w:next w:val="Normal"/>
    <w:autoRedefine/>
    <w:uiPriority w:val="39"/>
    <w:unhideWhenUsed/>
    <w:rsid w:val="006615BB"/>
    <w:pPr>
      <w:spacing w:after="100" w:line="259" w:lineRule="auto"/>
      <w:ind w:left="440" w:firstLine="0"/>
      <w:jc w:val="left"/>
    </w:pPr>
    <w:rPr>
      <w:rFonts w:ascii="Calibri" w:eastAsia="Calibri" w:hAnsi="Calibri" w:cs="Times New Roman"/>
      <w:color w:val="auto"/>
      <w:lang w:eastAsia="en-US"/>
    </w:rPr>
  </w:style>
  <w:style w:type="paragraph" w:styleId="Sadraj4">
    <w:name w:val="toc 4"/>
    <w:basedOn w:val="Normal"/>
    <w:next w:val="Normal"/>
    <w:autoRedefine/>
    <w:uiPriority w:val="39"/>
    <w:unhideWhenUsed/>
    <w:rsid w:val="006615BB"/>
    <w:pPr>
      <w:spacing w:after="100" w:line="259" w:lineRule="auto"/>
      <w:ind w:left="660" w:firstLine="0"/>
      <w:jc w:val="left"/>
    </w:pPr>
    <w:rPr>
      <w:rFonts w:ascii="Calibri" w:eastAsia="Times New Roman" w:hAnsi="Calibri" w:cs="Times New Roman"/>
      <w:color w:val="auto"/>
    </w:rPr>
  </w:style>
  <w:style w:type="paragraph" w:styleId="Sadraj5">
    <w:name w:val="toc 5"/>
    <w:basedOn w:val="Normal"/>
    <w:next w:val="Normal"/>
    <w:autoRedefine/>
    <w:uiPriority w:val="39"/>
    <w:unhideWhenUsed/>
    <w:rsid w:val="006615BB"/>
    <w:pPr>
      <w:spacing w:after="100" w:line="259" w:lineRule="auto"/>
      <w:ind w:left="880" w:firstLine="0"/>
      <w:jc w:val="left"/>
    </w:pPr>
    <w:rPr>
      <w:rFonts w:ascii="Calibri" w:eastAsia="Times New Roman" w:hAnsi="Calibri" w:cs="Times New Roman"/>
      <w:color w:val="auto"/>
    </w:rPr>
  </w:style>
  <w:style w:type="paragraph" w:styleId="Sadraj6">
    <w:name w:val="toc 6"/>
    <w:basedOn w:val="Normal"/>
    <w:next w:val="Normal"/>
    <w:autoRedefine/>
    <w:uiPriority w:val="39"/>
    <w:unhideWhenUsed/>
    <w:rsid w:val="006615BB"/>
    <w:pPr>
      <w:spacing w:after="100" w:line="259" w:lineRule="auto"/>
      <w:ind w:left="1100" w:firstLine="0"/>
      <w:jc w:val="left"/>
    </w:pPr>
    <w:rPr>
      <w:rFonts w:ascii="Calibri" w:eastAsia="Times New Roman" w:hAnsi="Calibri" w:cs="Times New Roman"/>
      <w:color w:val="auto"/>
    </w:rPr>
  </w:style>
  <w:style w:type="paragraph" w:styleId="Sadraj7">
    <w:name w:val="toc 7"/>
    <w:basedOn w:val="Normal"/>
    <w:next w:val="Normal"/>
    <w:autoRedefine/>
    <w:uiPriority w:val="39"/>
    <w:unhideWhenUsed/>
    <w:rsid w:val="006615BB"/>
    <w:pPr>
      <w:spacing w:after="100" w:line="259" w:lineRule="auto"/>
      <w:ind w:left="1320" w:firstLine="0"/>
      <w:jc w:val="left"/>
    </w:pPr>
    <w:rPr>
      <w:rFonts w:ascii="Calibri" w:eastAsia="Times New Roman" w:hAnsi="Calibri" w:cs="Times New Roman"/>
      <w:color w:val="auto"/>
    </w:rPr>
  </w:style>
  <w:style w:type="paragraph" w:styleId="Sadraj8">
    <w:name w:val="toc 8"/>
    <w:basedOn w:val="Normal"/>
    <w:next w:val="Normal"/>
    <w:autoRedefine/>
    <w:uiPriority w:val="39"/>
    <w:unhideWhenUsed/>
    <w:rsid w:val="006615BB"/>
    <w:pPr>
      <w:spacing w:after="100" w:line="259" w:lineRule="auto"/>
      <w:ind w:left="1540" w:firstLine="0"/>
      <w:jc w:val="left"/>
    </w:pPr>
    <w:rPr>
      <w:rFonts w:ascii="Calibri" w:eastAsia="Times New Roman" w:hAnsi="Calibri" w:cs="Times New Roman"/>
      <w:color w:val="auto"/>
    </w:rPr>
  </w:style>
  <w:style w:type="paragraph" w:styleId="Sadraj9">
    <w:name w:val="toc 9"/>
    <w:basedOn w:val="Normal"/>
    <w:next w:val="Normal"/>
    <w:autoRedefine/>
    <w:uiPriority w:val="39"/>
    <w:unhideWhenUsed/>
    <w:rsid w:val="006615BB"/>
    <w:pPr>
      <w:spacing w:after="100" w:line="259" w:lineRule="auto"/>
      <w:ind w:left="1760" w:firstLine="0"/>
      <w:jc w:val="left"/>
    </w:pPr>
    <w:rPr>
      <w:rFonts w:ascii="Calibri" w:eastAsia="Times New Roman" w:hAnsi="Calibri" w:cs="Times New Roman"/>
      <w:color w:val="auto"/>
    </w:rPr>
  </w:style>
  <w:style w:type="table" w:styleId="Reetkatablice">
    <w:name w:val="Table Grid"/>
    <w:basedOn w:val="Obinatablica"/>
    <w:rsid w:val="00BE12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5E7AF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E7AFD"/>
    <w:rPr>
      <w:rFonts w:ascii="Arial" w:eastAsia="Arial" w:hAnsi="Arial" w:cs="Arial"/>
      <w:color w:val="000000"/>
      <w:sz w:val="20"/>
      <w:szCs w:val="20"/>
    </w:rPr>
  </w:style>
  <w:style w:type="character" w:styleId="Referencafusnote">
    <w:name w:val="footnote reference"/>
    <w:basedOn w:val="Zadanifontodlomka"/>
    <w:uiPriority w:val="99"/>
    <w:semiHidden/>
    <w:unhideWhenUsed/>
    <w:rsid w:val="005E7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2738">
      <w:bodyDiv w:val="1"/>
      <w:marLeft w:val="0"/>
      <w:marRight w:val="0"/>
      <w:marTop w:val="0"/>
      <w:marBottom w:val="0"/>
      <w:divBdr>
        <w:top w:val="none" w:sz="0" w:space="0" w:color="auto"/>
        <w:left w:val="none" w:sz="0" w:space="0" w:color="auto"/>
        <w:bottom w:val="none" w:sz="0" w:space="0" w:color="auto"/>
        <w:right w:val="none" w:sz="0" w:space="0" w:color="auto"/>
      </w:divBdr>
    </w:div>
    <w:div w:id="21251570">
      <w:bodyDiv w:val="1"/>
      <w:marLeft w:val="0"/>
      <w:marRight w:val="0"/>
      <w:marTop w:val="0"/>
      <w:marBottom w:val="0"/>
      <w:divBdr>
        <w:top w:val="none" w:sz="0" w:space="0" w:color="auto"/>
        <w:left w:val="none" w:sz="0" w:space="0" w:color="auto"/>
        <w:bottom w:val="none" w:sz="0" w:space="0" w:color="auto"/>
        <w:right w:val="none" w:sz="0" w:space="0" w:color="auto"/>
      </w:divBdr>
    </w:div>
    <w:div w:id="70586053">
      <w:bodyDiv w:val="1"/>
      <w:marLeft w:val="0"/>
      <w:marRight w:val="0"/>
      <w:marTop w:val="0"/>
      <w:marBottom w:val="0"/>
      <w:divBdr>
        <w:top w:val="none" w:sz="0" w:space="0" w:color="auto"/>
        <w:left w:val="none" w:sz="0" w:space="0" w:color="auto"/>
        <w:bottom w:val="none" w:sz="0" w:space="0" w:color="auto"/>
        <w:right w:val="none" w:sz="0" w:space="0" w:color="auto"/>
      </w:divBdr>
    </w:div>
    <w:div w:id="262498939">
      <w:bodyDiv w:val="1"/>
      <w:marLeft w:val="0"/>
      <w:marRight w:val="0"/>
      <w:marTop w:val="0"/>
      <w:marBottom w:val="0"/>
      <w:divBdr>
        <w:top w:val="none" w:sz="0" w:space="0" w:color="auto"/>
        <w:left w:val="none" w:sz="0" w:space="0" w:color="auto"/>
        <w:bottom w:val="none" w:sz="0" w:space="0" w:color="auto"/>
        <w:right w:val="none" w:sz="0" w:space="0" w:color="auto"/>
      </w:divBdr>
    </w:div>
    <w:div w:id="413362865">
      <w:bodyDiv w:val="1"/>
      <w:marLeft w:val="0"/>
      <w:marRight w:val="0"/>
      <w:marTop w:val="0"/>
      <w:marBottom w:val="0"/>
      <w:divBdr>
        <w:top w:val="none" w:sz="0" w:space="0" w:color="auto"/>
        <w:left w:val="none" w:sz="0" w:space="0" w:color="auto"/>
        <w:bottom w:val="none" w:sz="0" w:space="0" w:color="auto"/>
        <w:right w:val="none" w:sz="0" w:space="0" w:color="auto"/>
      </w:divBdr>
    </w:div>
    <w:div w:id="481193574">
      <w:bodyDiv w:val="1"/>
      <w:marLeft w:val="0"/>
      <w:marRight w:val="0"/>
      <w:marTop w:val="0"/>
      <w:marBottom w:val="0"/>
      <w:divBdr>
        <w:top w:val="none" w:sz="0" w:space="0" w:color="auto"/>
        <w:left w:val="none" w:sz="0" w:space="0" w:color="auto"/>
        <w:bottom w:val="none" w:sz="0" w:space="0" w:color="auto"/>
        <w:right w:val="none" w:sz="0" w:space="0" w:color="auto"/>
      </w:divBdr>
    </w:div>
    <w:div w:id="502551797">
      <w:bodyDiv w:val="1"/>
      <w:marLeft w:val="0"/>
      <w:marRight w:val="0"/>
      <w:marTop w:val="0"/>
      <w:marBottom w:val="0"/>
      <w:divBdr>
        <w:top w:val="none" w:sz="0" w:space="0" w:color="auto"/>
        <w:left w:val="none" w:sz="0" w:space="0" w:color="auto"/>
        <w:bottom w:val="none" w:sz="0" w:space="0" w:color="auto"/>
        <w:right w:val="none" w:sz="0" w:space="0" w:color="auto"/>
      </w:divBdr>
    </w:div>
    <w:div w:id="517501531">
      <w:bodyDiv w:val="1"/>
      <w:marLeft w:val="0"/>
      <w:marRight w:val="0"/>
      <w:marTop w:val="0"/>
      <w:marBottom w:val="0"/>
      <w:divBdr>
        <w:top w:val="none" w:sz="0" w:space="0" w:color="auto"/>
        <w:left w:val="none" w:sz="0" w:space="0" w:color="auto"/>
        <w:bottom w:val="none" w:sz="0" w:space="0" w:color="auto"/>
        <w:right w:val="none" w:sz="0" w:space="0" w:color="auto"/>
      </w:divBdr>
    </w:div>
    <w:div w:id="668093261">
      <w:bodyDiv w:val="1"/>
      <w:marLeft w:val="0"/>
      <w:marRight w:val="0"/>
      <w:marTop w:val="0"/>
      <w:marBottom w:val="0"/>
      <w:divBdr>
        <w:top w:val="none" w:sz="0" w:space="0" w:color="auto"/>
        <w:left w:val="none" w:sz="0" w:space="0" w:color="auto"/>
        <w:bottom w:val="none" w:sz="0" w:space="0" w:color="auto"/>
        <w:right w:val="none" w:sz="0" w:space="0" w:color="auto"/>
      </w:divBdr>
    </w:div>
    <w:div w:id="669874846">
      <w:bodyDiv w:val="1"/>
      <w:marLeft w:val="0"/>
      <w:marRight w:val="0"/>
      <w:marTop w:val="0"/>
      <w:marBottom w:val="0"/>
      <w:divBdr>
        <w:top w:val="none" w:sz="0" w:space="0" w:color="auto"/>
        <w:left w:val="none" w:sz="0" w:space="0" w:color="auto"/>
        <w:bottom w:val="none" w:sz="0" w:space="0" w:color="auto"/>
        <w:right w:val="none" w:sz="0" w:space="0" w:color="auto"/>
      </w:divBdr>
    </w:div>
    <w:div w:id="735251207">
      <w:bodyDiv w:val="1"/>
      <w:marLeft w:val="0"/>
      <w:marRight w:val="0"/>
      <w:marTop w:val="0"/>
      <w:marBottom w:val="0"/>
      <w:divBdr>
        <w:top w:val="none" w:sz="0" w:space="0" w:color="auto"/>
        <w:left w:val="none" w:sz="0" w:space="0" w:color="auto"/>
        <w:bottom w:val="none" w:sz="0" w:space="0" w:color="auto"/>
        <w:right w:val="none" w:sz="0" w:space="0" w:color="auto"/>
      </w:divBdr>
    </w:div>
    <w:div w:id="761797224">
      <w:bodyDiv w:val="1"/>
      <w:marLeft w:val="0"/>
      <w:marRight w:val="0"/>
      <w:marTop w:val="0"/>
      <w:marBottom w:val="0"/>
      <w:divBdr>
        <w:top w:val="none" w:sz="0" w:space="0" w:color="auto"/>
        <w:left w:val="none" w:sz="0" w:space="0" w:color="auto"/>
        <w:bottom w:val="none" w:sz="0" w:space="0" w:color="auto"/>
        <w:right w:val="none" w:sz="0" w:space="0" w:color="auto"/>
      </w:divBdr>
    </w:div>
    <w:div w:id="782457025">
      <w:bodyDiv w:val="1"/>
      <w:marLeft w:val="0"/>
      <w:marRight w:val="0"/>
      <w:marTop w:val="0"/>
      <w:marBottom w:val="0"/>
      <w:divBdr>
        <w:top w:val="none" w:sz="0" w:space="0" w:color="auto"/>
        <w:left w:val="none" w:sz="0" w:space="0" w:color="auto"/>
        <w:bottom w:val="none" w:sz="0" w:space="0" w:color="auto"/>
        <w:right w:val="none" w:sz="0" w:space="0" w:color="auto"/>
      </w:divBdr>
    </w:div>
    <w:div w:id="799373703">
      <w:bodyDiv w:val="1"/>
      <w:marLeft w:val="0"/>
      <w:marRight w:val="0"/>
      <w:marTop w:val="0"/>
      <w:marBottom w:val="0"/>
      <w:divBdr>
        <w:top w:val="none" w:sz="0" w:space="0" w:color="auto"/>
        <w:left w:val="none" w:sz="0" w:space="0" w:color="auto"/>
        <w:bottom w:val="none" w:sz="0" w:space="0" w:color="auto"/>
        <w:right w:val="none" w:sz="0" w:space="0" w:color="auto"/>
      </w:divBdr>
    </w:div>
    <w:div w:id="866017800">
      <w:bodyDiv w:val="1"/>
      <w:marLeft w:val="0"/>
      <w:marRight w:val="0"/>
      <w:marTop w:val="0"/>
      <w:marBottom w:val="0"/>
      <w:divBdr>
        <w:top w:val="none" w:sz="0" w:space="0" w:color="auto"/>
        <w:left w:val="none" w:sz="0" w:space="0" w:color="auto"/>
        <w:bottom w:val="none" w:sz="0" w:space="0" w:color="auto"/>
        <w:right w:val="none" w:sz="0" w:space="0" w:color="auto"/>
      </w:divBdr>
    </w:div>
    <w:div w:id="1011101831">
      <w:bodyDiv w:val="1"/>
      <w:marLeft w:val="0"/>
      <w:marRight w:val="0"/>
      <w:marTop w:val="0"/>
      <w:marBottom w:val="0"/>
      <w:divBdr>
        <w:top w:val="none" w:sz="0" w:space="0" w:color="auto"/>
        <w:left w:val="none" w:sz="0" w:space="0" w:color="auto"/>
        <w:bottom w:val="none" w:sz="0" w:space="0" w:color="auto"/>
        <w:right w:val="none" w:sz="0" w:space="0" w:color="auto"/>
      </w:divBdr>
    </w:div>
    <w:div w:id="1054084847">
      <w:bodyDiv w:val="1"/>
      <w:marLeft w:val="0"/>
      <w:marRight w:val="0"/>
      <w:marTop w:val="0"/>
      <w:marBottom w:val="0"/>
      <w:divBdr>
        <w:top w:val="none" w:sz="0" w:space="0" w:color="auto"/>
        <w:left w:val="none" w:sz="0" w:space="0" w:color="auto"/>
        <w:bottom w:val="none" w:sz="0" w:space="0" w:color="auto"/>
        <w:right w:val="none" w:sz="0" w:space="0" w:color="auto"/>
      </w:divBdr>
    </w:div>
    <w:div w:id="1068919109">
      <w:bodyDiv w:val="1"/>
      <w:marLeft w:val="0"/>
      <w:marRight w:val="0"/>
      <w:marTop w:val="0"/>
      <w:marBottom w:val="0"/>
      <w:divBdr>
        <w:top w:val="none" w:sz="0" w:space="0" w:color="auto"/>
        <w:left w:val="none" w:sz="0" w:space="0" w:color="auto"/>
        <w:bottom w:val="none" w:sz="0" w:space="0" w:color="auto"/>
        <w:right w:val="none" w:sz="0" w:space="0" w:color="auto"/>
      </w:divBdr>
    </w:div>
    <w:div w:id="1336685547">
      <w:bodyDiv w:val="1"/>
      <w:marLeft w:val="0"/>
      <w:marRight w:val="0"/>
      <w:marTop w:val="0"/>
      <w:marBottom w:val="0"/>
      <w:divBdr>
        <w:top w:val="none" w:sz="0" w:space="0" w:color="auto"/>
        <w:left w:val="none" w:sz="0" w:space="0" w:color="auto"/>
        <w:bottom w:val="none" w:sz="0" w:space="0" w:color="auto"/>
        <w:right w:val="none" w:sz="0" w:space="0" w:color="auto"/>
      </w:divBdr>
    </w:div>
    <w:div w:id="1382900116">
      <w:bodyDiv w:val="1"/>
      <w:marLeft w:val="0"/>
      <w:marRight w:val="0"/>
      <w:marTop w:val="0"/>
      <w:marBottom w:val="0"/>
      <w:divBdr>
        <w:top w:val="none" w:sz="0" w:space="0" w:color="auto"/>
        <w:left w:val="none" w:sz="0" w:space="0" w:color="auto"/>
        <w:bottom w:val="none" w:sz="0" w:space="0" w:color="auto"/>
        <w:right w:val="none" w:sz="0" w:space="0" w:color="auto"/>
      </w:divBdr>
    </w:div>
    <w:div w:id="1434472497">
      <w:bodyDiv w:val="1"/>
      <w:marLeft w:val="0"/>
      <w:marRight w:val="0"/>
      <w:marTop w:val="0"/>
      <w:marBottom w:val="0"/>
      <w:divBdr>
        <w:top w:val="none" w:sz="0" w:space="0" w:color="auto"/>
        <w:left w:val="none" w:sz="0" w:space="0" w:color="auto"/>
        <w:bottom w:val="none" w:sz="0" w:space="0" w:color="auto"/>
        <w:right w:val="none" w:sz="0" w:space="0" w:color="auto"/>
      </w:divBdr>
    </w:div>
    <w:div w:id="1459228606">
      <w:bodyDiv w:val="1"/>
      <w:marLeft w:val="0"/>
      <w:marRight w:val="0"/>
      <w:marTop w:val="0"/>
      <w:marBottom w:val="0"/>
      <w:divBdr>
        <w:top w:val="none" w:sz="0" w:space="0" w:color="auto"/>
        <w:left w:val="none" w:sz="0" w:space="0" w:color="auto"/>
        <w:bottom w:val="none" w:sz="0" w:space="0" w:color="auto"/>
        <w:right w:val="none" w:sz="0" w:space="0" w:color="auto"/>
      </w:divBdr>
    </w:div>
    <w:div w:id="1576472970">
      <w:bodyDiv w:val="1"/>
      <w:marLeft w:val="0"/>
      <w:marRight w:val="0"/>
      <w:marTop w:val="0"/>
      <w:marBottom w:val="0"/>
      <w:divBdr>
        <w:top w:val="none" w:sz="0" w:space="0" w:color="auto"/>
        <w:left w:val="none" w:sz="0" w:space="0" w:color="auto"/>
        <w:bottom w:val="none" w:sz="0" w:space="0" w:color="auto"/>
        <w:right w:val="none" w:sz="0" w:space="0" w:color="auto"/>
      </w:divBdr>
    </w:div>
    <w:div w:id="1592738300">
      <w:bodyDiv w:val="1"/>
      <w:marLeft w:val="0"/>
      <w:marRight w:val="0"/>
      <w:marTop w:val="0"/>
      <w:marBottom w:val="0"/>
      <w:divBdr>
        <w:top w:val="none" w:sz="0" w:space="0" w:color="auto"/>
        <w:left w:val="none" w:sz="0" w:space="0" w:color="auto"/>
        <w:bottom w:val="none" w:sz="0" w:space="0" w:color="auto"/>
        <w:right w:val="none" w:sz="0" w:space="0" w:color="auto"/>
      </w:divBdr>
    </w:div>
    <w:div w:id="1753700442">
      <w:bodyDiv w:val="1"/>
      <w:marLeft w:val="0"/>
      <w:marRight w:val="0"/>
      <w:marTop w:val="0"/>
      <w:marBottom w:val="0"/>
      <w:divBdr>
        <w:top w:val="none" w:sz="0" w:space="0" w:color="auto"/>
        <w:left w:val="none" w:sz="0" w:space="0" w:color="auto"/>
        <w:bottom w:val="none" w:sz="0" w:space="0" w:color="auto"/>
        <w:right w:val="none" w:sz="0" w:space="0" w:color="auto"/>
      </w:divBdr>
    </w:div>
    <w:div w:id="1781795386">
      <w:bodyDiv w:val="1"/>
      <w:marLeft w:val="0"/>
      <w:marRight w:val="0"/>
      <w:marTop w:val="0"/>
      <w:marBottom w:val="0"/>
      <w:divBdr>
        <w:top w:val="none" w:sz="0" w:space="0" w:color="auto"/>
        <w:left w:val="none" w:sz="0" w:space="0" w:color="auto"/>
        <w:bottom w:val="none" w:sz="0" w:space="0" w:color="auto"/>
        <w:right w:val="none" w:sz="0" w:space="0" w:color="auto"/>
      </w:divBdr>
    </w:div>
    <w:div w:id="1784769270">
      <w:bodyDiv w:val="1"/>
      <w:marLeft w:val="0"/>
      <w:marRight w:val="0"/>
      <w:marTop w:val="0"/>
      <w:marBottom w:val="0"/>
      <w:divBdr>
        <w:top w:val="none" w:sz="0" w:space="0" w:color="auto"/>
        <w:left w:val="none" w:sz="0" w:space="0" w:color="auto"/>
        <w:bottom w:val="none" w:sz="0" w:space="0" w:color="auto"/>
        <w:right w:val="none" w:sz="0" w:space="0" w:color="auto"/>
      </w:divBdr>
    </w:div>
    <w:div w:id="196596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gif"/><Relationship Id="rId7" Type="http://schemas.openxmlformats.org/officeDocument/2006/relationships/endnotes" Target="endnotes.xml"/><Relationship Id="rId12" Type="http://schemas.openxmlformats.org/officeDocument/2006/relationships/hyperlink" Target="https://eojn.nn.hr" TargetMode="External"/><Relationship Id="rId25" Type="http://schemas.openxmlformats.org/officeDocument/2006/relationships/fontTable" Target="fontTable.xml"/><Relationship Id="rId2" Type="http://schemas.openxmlformats.org/officeDocument/2006/relationships/numbering" Target="numbering.xml"/><Relationship Id="rId20" Type="http://schemas.openxmlformats.org/officeDocument/2006/relationships/image" Target="media/image4.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24" Type="http://schemas.openxmlformats.org/officeDocument/2006/relationships/header" Target="header3.xml"/><Relationship Id="rId5" Type="http://schemas.openxmlformats.org/officeDocument/2006/relationships/webSettings" Target="webSettings.xml"/><Relationship Id="rId23" Type="http://schemas.openxmlformats.org/officeDocument/2006/relationships/header" Target="header2.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image" Target="media/image2.jpeg"/><Relationship Id="rId22" Type="http://schemas.openxmlformats.org/officeDocument/2006/relationships/header" Target="head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8C004-DCD1-4FCC-8078-8C126131F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39996</Words>
  <Characters>227978</Characters>
  <Application>Microsoft Office Word</Application>
  <DocSecurity>0</DocSecurity>
  <Lines>1899</Lines>
  <Paragraphs>534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2019-02-08T12:02:00Z</dcterms:created>
  <dcterms:modified xsi:type="dcterms:W3CDTF">2019-02-11T08:24:00Z</dcterms:modified>
</cp:coreProperties>
</file>